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0073" w:rsidRPr="00B50A22" w:rsidRDefault="008B0073" w:rsidP="00B47A8A">
      <w:pPr>
        <w:widowControl w:val="0"/>
        <w:jc w:val="right"/>
        <w:rPr>
          <w:sz w:val="28"/>
          <w:szCs w:val="28"/>
        </w:rPr>
      </w:pPr>
      <w:r w:rsidRPr="00B50A22">
        <w:rPr>
          <w:sz w:val="28"/>
          <w:szCs w:val="28"/>
        </w:rPr>
        <w:t>УТВЕРЖДЕНА</w:t>
      </w:r>
    </w:p>
    <w:p w:rsidR="008B0073" w:rsidRPr="00B50A22" w:rsidRDefault="008B0073" w:rsidP="00B47A8A">
      <w:pPr>
        <w:widowControl w:val="0"/>
        <w:jc w:val="right"/>
        <w:rPr>
          <w:sz w:val="28"/>
          <w:szCs w:val="28"/>
        </w:rPr>
      </w:pPr>
      <w:r w:rsidRPr="00B50A22">
        <w:rPr>
          <w:sz w:val="28"/>
          <w:szCs w:val="28"/>
        </w:rPr>
        <w:t>Постановлением</w:t>
      </w:r>
    </w:p>
    <w:p w:rsidR="008B0073" w:rsidRPr="00B50A22" w:rsidRDefault="008B0073" w:rsidP="00B47A8A">
      <w:pPr>
        <w:widowControl w:val="0"/>
        <w:tabs>
          <w:tab w:val="left" w:pos="3261"/>
        </w:tabs>
        <w:jc w:val="right"/>
        <w:rPr>
          <w:sz w:val="28"/>
          <w:szCs w:val="28"/>
        </w:rPr>
      </w:pPr>
      <w:r w:rsidRPr="00B50A22">
        <w:rPr>
          <w:sz w:val="28"/>
          <w:szCs w:val="28"/>
        </w:rPr>
        <w:t>от_______________г. №_______</w:t>
      </w:r>
    </w:p>
    <w:p w:rsidR="00DB025F" w:rsidRPr="00B50A22" w:rsidRDefault="00DB025F" w:rsidP="00B47A8A">
      <w:pPr>
        <w:jc w:val="center"/>
      </w:pPr>
    </w:p>
    <w:p w:rsidR="008B0073" w:rsidRPr="00B50A22" w:rsidRDefault="008B0073" w:rsidP="00B47A8A">
      <w:pPr>
        <w:pStyle w:val="a3"/>
        <w:rPr>
          <w:rFonts w:cs="Times New Roman"/>
        </w:rPr>
      </w:pPr>
    </w:p>
    <w:p w:rsidR="00DB025F" w:rsidRPr="00B50A22" w:rsidRDefault="00DB025F" w:rsidP="00B47A8A">
      <w:pPr>
        <w:jc w:val="cente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CC0D8D" w:rsidRPr="00B50A22" w:rsidRDefault="00CC0D8D" w:rsidP="00E65677">
      <w:pPr>
        <w:jc w:val="center"/>
        <w:rPr>
          <w:sz w:val="32"/>
          <w:szCs w:val="32"/>
        </w:rPr>
      </w:pPr>
      <w:r w:rsidRPr="00B50A22">
        <w:rPr>
          <w:sz w:val="32"/>
          <w:szCs w:val="32"/>
        </w:rPr>
        <w:t>СХЕМА ТЕПЛОСНАБЖЕНИЯ</w:t>
      </w:r>
    </w:p>
    <w:p w:rsidR="00E65677" w:rsidRPr="00B50A22" w:rsidRDefault="00E65677" w:rsidP="00E65677">
      <w:pPr>
        <w:pStyle w:val="a3"/>
        <w:rPr>
          <w:rFonts w:cs="Times New Roman"/>
        </w:rPr>
      </w:pPr>
    </w:p>
    <w:p w:rsidR="00E65677" w:rsidRPr="00B50A22" w:rsidRDefault="00CC0D8D" w:rsidP="00E65677">
      <w:pPr>
        <w:jc w:val="center"/>
      </w:pPr>
      <w:r w:rsidRPr="00B50A22">
        <w:t>«Актуализация схемы теплоснабжения Байкальского муниципального образования Слюдянского района Иркутской области на 202</w:t>
      </w:r>
      <w:r w:rsidR="00DB025F" w:rsidRPr="00B50A22">
        <w:t>6</w:t>
      </w:r>
      <w:r w:rsidR="00E65677" w:rsidRPr="00B50A22">
        <w:t>–</w:t>
      </w:r>
      <w:r w:rsidRPr="00B50A22">
        <w:t>2036 годы</w:t>
      </w:r>
    </w:p>
    <w:p w:rsidR="00CC0D8D" w:rsidRPr="00B50A22" w:rsidRDefault="00CC0D8D" w:rsidP="00E65677">
      <w:pPr>
        <w:jc w:val="center"/>
      </w:pPr>
      <w:r w:rsidRPr="00B50A22">
        <w:t>(актуализация по состоянию на 202</w:t>
      </w:r>
      <w:r w:rsidR="00DB025F" w:rsidRPr="00B50A22">
        <w:t>7</w:t>
      </w:r>
      <w:r w:rsidRPr="00B50A22">
        <w:t xml:space="preserve"> г.)»</w:t>
      </w:r>
    </w:p>
    <w:p w:rsidR="00E65677" w:rsidRPr="00B50A22" w:rsidRDefault="00E65677" w:rsidP="00E65677">
      <w:pPr>
        <w:jc w:val="center"/>
        <w:rPr>
          <w:b/>
          <w:sz w:val="32"/>
          <w:szCs w:val="32"/>
        </w:rPr>
      </w:pPr>
    </w:p>
    <w:p w:rsidR="00CC0D8D" w:rsidRPr="00B50A22" w:rsidRDefault="00CC0D8D" w:rsidP="00E65677">
      <w:pPr>
        <w:jc w:val="center"/>
        <w:rPr>
          <w:b/>
          <w:sz w:val="32"/>
          <w:szCs w:val="32"/>
        </w:rPr>
      </w:pPr>
      <w:r w:rsidRPr="00B50A22">
        <w:rPr>
          <w:b/>
          <w:sz w:val="32"/>
          <w:szCs w:val="32"/>
        </w:rPr>
        <w:t>УТВЕРЖДАЕМАЯ ЧАСТЬ</w:t>
      </w:r>
    </w:p>
    <w:p w:rsidR="00CC0D8D" w:rsidRPr="00B50A22" w:rsidRDefault="00CC0D8D" w:rsidP="00B47A8A">
      <w:pPr>
        <w:jc w:val="center"/>
      </w:pPr>
    </w:p>
    <w:p w:rsidR="00DB025F" w:rsidRPr="00B50A22" w:rsidRDefault="00DB025F" w:rsidP="00B47A8A">
      <w:pPr>
        <w:pStyle w:val="a3"/>
        <w:rPr>
          <w:rFonts w:cs="Times New Roman"/>
        </w:rPr>
      </w:pPr>
    </w:p>
    <w:p w:rsidR="00DB025F" w:rsidRPr="00B50A22" w:rsidRDefault="00DB025F" w:rsidP="00B47A8A">
      <w:pPr>
        <w:pStyle w:val="a3"/>
        <w:rPr>
          <w:rFonts w:cs="Times New Roman"/>
        </w:rPr>
      </w:pPr>
    </w:p>
    <w:p w:rsidR="00DB025F" w:rsidRPr="00B50A22" w:rsidRDefault="00DB025F" w:rsidP="00B47A8A">
      <w:pPr>
        <w:pStyle w:val="a3"/>
        <w:rPr>
          <w:rFonts w:cs="Times New Roman"/>
        </w:rPr>
      </w:pPr>
    </w:p>
    <w:p w:rsidR="00DB025F" w:rsidRPr="00B50A22" w:rsidRDefault="00A37F77" w:rsidP="00B47A8A">
      <w:pPr>
        <w:pStyle w:val="a3"/>
        <w:rPr>
          <w:rFonts w:cs="Times New Roman"/>
        </w:rPr>
      </w:pPr>
      <w:r w:rsidRPr="00B50A22">
        <w:rPr>
          <w:rFonts w:cs="Times New Roman"/>
          <w:noProof/>
          <w:lang w:eastAsia="ru-RU"/>
        </w:rPr>
        <w:drawing>
          <wp:inline distT="0" distB="0" distL="0" distR="0">
            <wp:extent cx="5940425" cy="225044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C3729.tmp"/>
                    <pic:cNvPicPr/>
                  </pic:nvPicPr>
                  <pic:blipFill>
                    <a:blip r:embed="rId8">
                      <a:extLst>
                        <a:ext uri="{28A0092B-C50C-407E-A947-70E740481C1C}">
                          <a14:useLocalDpi xmlns:a14="http://schemas.microsoft.com/office/drawing/2010/main" val="0"/>
                        </a:ext>
                      </a:extLst>
                    </a:blip>
                    <a:stretch>
                      <a:fillRect/>
                    </a:stretch>
                  </pic:blipFill>
                  <pic:spPr>
                    <a:xfrm>
                      <a:off x="0" y="0"/>
                      <a:ext cx="5940425" cy="2250440"/>
                    </a:xfrm>
                    <a:prstGeom prst="rect">
                      <a:avLst/>
                    </a:prstGeom>
                  </pic:spPr>
                </pic:pic>
              </a:graphicData>
            </a:graphic>
          </wp:inline>
        </w:drawing>
      </w:r>
    </w:p>
    <w:p w:rsidR="00A37F77" w:rsidRPr="00B50A22" w:rsidRDefault="00A37F77" w:rsidP="00B47A8A">
      <w:pPr>
        <w:pStyle w:val="a3"/>
        <w:rPr>
          <w:rFonts w:cs="Times New Roman"/>
        </w:rPr>
      </w:pPr>
    </w:p>
    <w:p w:rsidR="00A37F77" w:rsidRPr="00B50A22" w:rsidRDefault="00A37F77" w:rsidP="00B47A8A">
      <w:pPr>
        <w:pStyle w:val="a3"/>
        <w:rPr>
          <w:rFonts w:cs="Times New Roman"/>
        </w:rPr>
      </w:pPr>
    </w:p>
    <w:p w:rsidR="008B0073" w:rsidRPr="00B50A22" w:rsidRDefault="008B0073" w:rsidP="00B47A8A">
      <w:pPr>
        <w:pStyle w:val="a3"/>
        <w:rPr>
          <w:rFonts w:cs="Times New Roman"/>
        </w:rPr>
      </w:pPr>
    </w:p>
    <w:p w:rsidR="008B0073" w:rsidRPr="00B50A22" w:rsidRDefault="008B0073"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8B0073" w:rsidRPr="00B50A22" w:rsidRDefault="008B0073" w:rsidP="00B47A8A">
      <w:pPr>
        <w:pStyle w:val="a3"/>
        <w:rPr>
          <w:rFonts w:cs="Times New Roman"/>
        </w:rPr>
      </w:pPr>
    </w:p>
    <w:p w:rsidR="00CC0D8D" w:rsidRPr="00B50A22" w:rsidRDefault="00DC5A07" w:rsidP="00B47A8A">
      <w:pPr>
        <w:jc w:val="center"/>
      </w:pPr>
      <w:r w:rsidRPr="00B50A22">
        <w:rPr>
          <w:noProof/>
        </w:rPr>
        <mc:AlternateContent>
          <mc:Choice Requires="wps">
            <w:drawing>
              <wp:anchor distT="0" distB="0" distL="114300" distR="114300" simplePos="0" relativeHeight="251725824" behindDoc="0" locked="0" layoutInCell="1" allowOverlap="1">
                <wp:simplePos x="0" y="0"/>
                <wp:positionH relativeFrom="column">
                  <wp:posOffset>2530168</wp:posOffset>
                </wp:positionH>
                <wp:positionV relativeFrom="paragraph">
                  <wp:posOffset>277933</wp:posOffset>
                </wp:positionV>
                <wp:extent cx="1072056" cy="346841"/>
                <wp:effectExtent l="0" t="0" r="13970" b="15240"/>
                <wp:wrapNone/>
                <wp:docPr id="74" name="Прямоугольник 74"/>
                <wp:cNvGraphicFramePr/>
                <a:graphic xmlns:a="http://schemas.openxmlformats.org/drawingml/2006/main">
                  <a:graphicData uri="http://schemas.microsoft.com/office/word/2010/wordprocessingShape">
                    <wps:wsp>
                      <wps:cNvSpPr/>
                      <wps:spPr>
                        <a:xfrm>
                          <a:off x="0" y="0"/>
                          <a:ext cx="1072056" cy="34684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3F7609" id="Прямоугольник 74" o:spid="_x0000_s1026" style="position:absolute;margin-left:199.25pt;margin-top:21.9pt;width:84.4pt;height:27.3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" fillcolor="white [3212]" strokecolor="white [3212]" strokeweight="2pt"/>
            </w:pict>
          </mc:Fallback>
        </mc:AlternateContent>
      </w:r>
      <w:r w:rsidR="00CC0D8D" w:rsidRPr="00B50A22">
        <w:t xml:space="preserve">г. Иркутск </w:t>
      </w:r>
      <w:r w:rsidR="00E65677" w:rsidRPr="00B50A22">
        <w:t>–</w:t>
      </w:r>
      <w:r w:rsidR="00CC0D8D" w:rsidRPr="00B50A22">
        <w:t xml:space="preserve"> 202</w:t>
      </w:r>
      <w:r w:rsidR="00DB025F" w:rsidRPr="00B50A22">
        <w:t>6</w:t>
      </w:r>
      <w:r w:rsidR="00CC0D8D" w:rsidRPr="00B50A22">
        <w:t xml:space="preserve"> г.</w:t>
      </w:r>
      <w:r w:rsidR="00CC0D8D" w:rsidRPr="00B50A22">
        <w:br w:type="page"/>
      </w:r>
    </w:p>
    <w:p w:rsidR="008141CE" w:rsidRPr="00B50A22" w:rsidRDefault="008141CE" w:rsidP="00B47A8A">
      <w:pPr>
        <w:pStyle w:val="a3"/>
        <w:rPr>
          <w:rFonts w:cs="Times New Roman"/>
        </w:rPr>
      </w:pPr>
    </w:p>
    <w:sdt>
      <w:sdtPr>
        <w:rPr>
          <w:rFonts w:ascii="Times New Roman" w:eastAsiaTheme="minorHAnsi" w:hAnsi="Times New Roman" w:cs="Times New Roman"/>
          <w:b w:val="0"/>
          <w:noProof/>
          <w:sz w:val="24"/>
          <w:szCs w:val="22"/>
          <w:lang w:eastAsia="en-US"/>
        </w:rPr>
        <w:id w:val="504332691"/>
        <w:docPartObj>
          <w:docPartGallery w:val="Table of Contents"/>
          <w:docPartUnique/>
        </w:docPartObj>
      </w:sdtPr>
      <w:sdtEndPr>
        <w:rPr>
          <w:rFonts w:eastAsiaTheme="minorEastAsia"/>
          <w:noProof w:val="0"/>
          <w:szCs w:val="24"/>
          <w:lang w:eastAsia="ru-RU"/>
        </w:rPr>
      </w:sdtEndPr>
      <w:sdtContent>
        <w:p w:rsidR="00161E18" w:rsidRPr="00B50A22" w:rsidRDefault="00161E18" w:rsidP="00CD3B27">
          <w:pPr>
            <w:pStyle w:val="ae"/>
            <w:spacing w:after="0" w:line="235" w:lineRule="auto"/>
            <w:jc w:val="center"/>
            <w:rPr>
              <w:rFonts w:ascii="Times New Roman" w:hAnsi="Times New Roman" w:cs="Times New Roman"/>
              <w:b w:val="0"/>
            </w:rPr>
          </w:pPr>
          <w:r w:rsidRPr="00B50A22">
            <w:rPr>
              <w:rFonts w:ascii="Times New Roman" w:hAnsi="Times New Roman" w:cs="Times New Roman"/>
              <w:b w:val="0"/>
            </w:rPr>
            <w:t>Оглавление</w:t>
          </w:r>
        </w:p>
        <w:p w:rsidR="0023488A" w:rsidRDefault="00161E18">
          <w:pPr>
            <w:pStyle w:val="11"/>
            <w:rPr>
              <w:rFonts w:asciiTheme="minorHAnsi" w:eastAsiaTheme="minorEastAsia" w:hAnsiTheme="minorHAnsi" w:cstheme="minorBidi"/>
              <w:sz w:val="22"/>
              <w:szCs w:val="22"/>
            </w:rPr>
          </w:pPr>
          <w:r w:rsidRPr="00B50A22">
            <w:fldChar w:fldCharType="begin"/>
          </w:r>
          <w:r w:rsidRPr="00B50A22">
            <w:instrText xml:space="preserve"> TOC \o "1-3" \h \z \u </w:instrText>
          </w:r>
          <w:r w:rsidRPr="00B50A22">
            <w:fldChar w:fldCharType="separate"/>
          </w:r>
          <w:hyperlink w:anchor="_Toc228046476" w:history="1">
            <w:r w:rsidR="0023488A" w:rsidRPr="000570AF">
              <w:rPr>
                <w:rStyle w:val="a5"/>
              </w:rPr>
              <w:t>Введение</w:t>
            </w:r>
            <w:r w:rsidR="0023488A">
              <w:rPr>
                <w:webHidden/>
              </w:rPr>
              <w:tab/>
            </w:r>
            <w:r w:rsidR="0023488A">
              <w:rPr>
                <w:webHidden/>
              </w:rPr>
              <w:fldChar w:fldCharType="begin"/>
            </w:r>
            <w:r w:rsidR="0023488A">
              <w:rPr>
                <w:webHidden/>
              </w:rPr>
              <w:instrText xml:space="preserve"> PAGEREF _Toc228046476 \h </w:instrText>
            </w:r>
            <w:r w:rsidR="0023488A">
              <w:rPr>
                <w:webHidden/>
              </w:rPr>
            </w:r>
            <w:r w:rsidR="0023488A">
              <w:rPr>
                <w:webHidden/>
              </w:rPr>
              <w:fldChar w:fldCharType="separate"/>
            </w:r>
            <w:r w:rsidR="0023488A">
              <w:rPr>
                <w:webHidden/>
              </w:rPr>
              <w:t>8</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477" w:history="1">
            <w:r w:rsidR="0023488A" w:rsidRPr="000570AF">
              <w:rPr>
                <w:rStyle w:val="a5"/>
              </w:rPr>
              <w:t>Раздел 1. Показатели существующего и перспективного спроса на тепловую энергию (мощность) и теплоноситель в установленных границах территории городского поселения</w:t>
            </w:r>
            <w:r w:rsidR="0023488A">
              <w:rPr>
                <w:webHidden/>
              </w:rPr>
              <w:tab/>
            </w:r>
            <w:r w:rsidR="0023488A">
              <w:rPr>
                <w:webHidden/>
              </w:rPr>
              <w:fldChar w:fldCharType="begin"/>
            </w:r>
            <w:r w:rsidR="0023488A">
              <w:rPr>
                <w:webHidden/>
              </w:rPr>
              <w:instrText xml:space="preserve"> PAGEREF _Toc228046477 \h </w:instrText>
            </w:r>
            <w:r w:rsidR="0023488A">
              <w:rPr>
                <w:webHidden/>
              </w:rPr>
            </w:r>
            <w:r w:rsidR="0023488A">
              <w:rPr>
                <w:webHidden/>
              </w:rPr>
              <w:fldChar w:fldCharType="separate"/>
            </w:r>
            <w:r w:rsidR="0023488A">
              <w:rPr>
                <w:webHidden/>
              </w:rPr>
              <w:t>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78" w:history="1">
            <w:r w:rsidR="0023488A" w:rsidRPr="000570AF">
              <w:rPr>
                <w:rStyle w:val="a5"/>
                <w:rFonts w:cs="Times New Roman"/>
              </w:rPr>
              <w:t>Часть 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23488A">
              <w:rPr>
                <w:webHidden/>
              </w:rPr>
              <w:tab/>
            </w:r>
            <w:r w:rsidR="0023488A">
              <w:rPr>
                <w:webHidden/>
              </w:rPr>
              <w:fldChar w:fldCharType="begin"/>
            </w:r>
            <w:r w:rsidR="0023488A">
              <w:rPr>
                <w:webHidden/>
              </w:rPr>
              <w:instrText xml:space="preserve"> PAGEREF _Toc228046478 \h </w:instrText>
            </w:r>
            <w:r w:rsidR="0023488A">
              <w:rPr>
                <w:webHidden/>
              </w:rPr>
            </w:r>
            <w:r w:rsidR="0023488A">
              <w:rPr>
                <w:webHidden/>
              </w:rPr>
              <w:fldChar w:fldCharType="separate"/>
            </w:r>
            <w:r w:rsidR="0023488A">
              <w:rPr>
                <w:webHidden/>
              </w:rPr>
              <w:t>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79" w:history="1">
            <w:r w:rsidR="0023488A" w:rsidRPr="000570AF">
              <w:rPr>
                <w:rStyle w:val="a5"/>
                <w:rFonts w:cs="Times New Roman"/>
              </w:rPr>
              <w:t>Часть 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23488A">
              <w:rPr>
                <w:webHidden/>
              </w:rPr>
              <w:tab/>
            </w:r>
            <w:r w:rsidR="0023488A">
              <w:rPr>
                <w:webHidden/>
              </w:rPr>
              <w:fldChar w:fldCharType="begin"/>
            </w:r>
            <w:r w:rsidR="0023488A">
              <w:rPr>
                <w:webHidden/>
              </w:rPr>
              <w:instrText xml:space="preserve"> PAGEREF _Toc228046479 \h </w:instrText>
            </w:r>
            <w:r w:rsidR="0023488A">
              <w:rPr>
                <w:webHidden/>
              </w:rPr>
            </w:r>
            <w:r w:rsidR="0023488A">
              <w:rPr>
                <w:webHidden/>
              </w:rPr>
              <w:fldChar w:fldCharType="separate"/>
            </w:r>
            <w:r w:rsidR="0023488A">
              <w:rPr>
                <w:webHidden/>
              </w:rPr>
              <w:t>14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0" w:history="1">
            <w:r w:rsidR="0023488A" w:rsidRPr="000570AF">
              <w:rPr>
                <w:rStyle w:val="a5"/>
                <w:rFonts w:cs="Times New Roman"/>
              </w:rPr>
              <w:t>Часть 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23488A">
              <w:rPr>
                <w:webHidden/>
              </w:rPr>
              <w:tab/>
            </w:r>
            <w:r w:rsidR="0023488A">
              <w:rPr>
                <w:webHidden/>
              </w:rPr>
              <w:fldChar w:fldCharType="begin"/>
            </w:r>
            <w:r w:rsidR="0023488A">
              <w:rPr>
                <w:webHidden/>
              </w:rPr>
              <w:instrText xml:space="preserve"> PAGEREF _Toc228046480 \h </w:instrText>
            </w:r>
            <w:r w:rsidR="0023488A">
              <w:rPr>
                <w:webHidden/>
              </w:rPr>
            </w:r>
            <w:r w:rsidR="0023488A">
              <w:rPr>
                <w:webHidden/>
              </w:rPr>
              <w:fldChar w:fldCharType="separate"/>
            </w:r>
            <w:r w:rsidR="0023488A">
              <w:rPr>
                <w:webHidden/>
              </w:rPr>
              <w:t>19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1" w:history="1">
            <w:r w:rsidR="0023488A" w:rsidRPr="000570AF">
              <w:rPr>
                <w:rStyle w:val="a5"/>
                <w:rFonts w:cs="Times New Roman"/>
              </w:rPr>
              <w:t>Часть 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23488A">
              <w:rPr>
                <w:webHidden/>
              </w:rPr>
              <w:tab/>
            </w:r>
            <w:r w:rsidR="0023488A">
              <w:rPr>
                <w:webHidden/>
              </w:rPr>
              <w:fldChar w:fldCharType="begin"/>
            </w:r>
            <w:r w:rsidR="0023488A">
              <w:rPr>
                <w:webHidden/>
              </w:rPr>
              <w:instrText xml:space="preserve"> PAGEREF _Toc228046481 \h </w:instrText>
            </w:r>
            <w:r w:rsidR="0023488A">
              <w:rPr>
                <w:webHidden/>
              </w:rPr>
            </w:r>
            <w:r w:rsidR="0023488A">
              <w:rPr>
                <w:webHidden/>
              </w:rPr>
              <w:fldChar w:fldCharType="separate"/>
            </w:r>
            <w:r w:rsidR="0023488A">
              <w:rPr>
                <w:webHidden/>
              </w:rPr>
              <w:t>19</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482" w:history="1">
            <w:r w:rsidR="0023488A" w:rsidRPr="000570AF">
              <w:rPr>
                <w:rStyle w:val="a5"/>
              </w:rPr>
              <w:t>Раздел 2. Существующие и перспективные балансы тепловой мощности источников тепловой энергии и тепловой нагрузки потребителей</w:t>
            </w:r>
            <w:r w:rsidR="0023488A">
              <w:rPr>
                <w:webHidden/>
              </w:rPr>
              <w:tab/>
            </w:r>
            <w:r w:rsidR="0023488A">
              <w:rPr>
                <w:webHidden/>
              </w:rPr>
              <w:fldChar w:fldCharType="begin"/>
            </w:r>
            <w:r w:rsidR="0023488A">
              <w:rPr>
                <w:webHidden/>
              </w:rPr>
              <w:instrText xml:space="preserve"> PAGEREF _Toc228046482 \h </w:instrText>
            </w:r>
            <w:r w:rsidR="0023488A">
              <w:rPr>
                <w:webHidden/>
              </w:rPr>
            </w:r>
            <w:r w:rsidR="0023488A">
              <w:rPr>
                <w:webHidden/>
              </w:rPr>
              <w:fldChar w:fldCharType="separate"/>
            </w:r>
            <w:r w:rsidR="0023488A">
              <w:rPr>
                <w:webHidden/>
              </w:rPr>
              <w:t>19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3" w:history="1">
            <w:r w:rsidR="0023488A" w:rsidRPr="000570AF">
              <w:rPr>
                <w:rStyle w:val="a5"/>
                <w:rFonts w:eastAsia="Times New Roman" w:cs="Times New Roman"/>
              </w:rPr>
              <w:t xml:space="preserve">Часть 2.1. </w:t>
            </w:r>
            <w:r w:rsidR="0023488A" w:rsidRPr="000570AF">
              <w:rPr>
                <w:rStyle w:val="a5"/>
                <w:rFonts w:cs="Times New Roman"/>
              </w:rPr>
              <w:t>Описание</w:t>
            </w:r>
            <w:r w:rsidR="0023488A" w:rsidRPr="000570AF">
              <w:rPr>
                <w:rStyle w:val="a5"/>
                <w:rFonts w:eastAsia="Times New Roman" w:cs="Times New Roman"/>
              </w:rPr>
              <w:t xml:space="preserve"> существующих и перспективных зон действия систем теплоснабжения и источников тепловой энергии</w:t>
            </w:r>
            <w:r w:rsidR="0023488A">
              <w:rPr>
                <w:webHidden/>
              </w:rPr>
              <w:tab/>
            </w:r>
            <w:r w:rsidR="0023488A">
              <w:rPr>
                <w:webHidden/>
              </w:rPr>
              <w:fldChar w:fldCharType="begin"/>
            </w:r>
            <w:r w:rsidR="0023488A">
              <w:rPr>
                <w:webHidden/>
              </w:rPr>
              <w:instrText xml:space="preserve"> PAGEREF _Toc228046483 \h </w:instrText>
            </w:r>
            <w:r w:rsidR="0023488A">
              <w:rPr>
                <w:webHidden/>
              </w:rPr>
            </w:r>
            <w:r w:rsidR="0023488A">
              <w:rPr>
                <w:webHidden/>
              </w:rPr>
              <w:fldChar w:fldCharType="separate"/>
            </w:r>
            <w:r w:rsidR="0023488A">
              <w:rPr>
                <w:webHidden/>
              </w:rPr>
              <w:t>19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4" w:history="1">
            <w:r w:rsidR="0023488A" w:rsidRPr="000570AF">
              <w:rPr>
                <w:rStyle w:val="a5"/>
                <w:rFonts w:eastAsia="Times New Roman" w:cs="Times New Roman"/>
              </w:rPr>
              <w:t xml:space="preserve">Часть 2.2. Описание </w:t>
            </w:r>
            <w:r w:rsidR="0023488A" w:rsidRPr="000570AF">
              <w:rPr>
                <w:rStyle w:val="a5"/>
                <w:rFonts w:cs="Times New Roman"/>
              </w:rPr>
              <w:t>существующих</w:t>
            </w:r>
            <w:r w:rsidR="0023488A" w:rsidRPr="000570AF">
              <w:rPr>
                <w:rStyle w:val="a5"/>
                <w:rFonts w:eastAsia="Times New Roman" w:cs="Times New Roman"/>
              </w:rPr>
              <w:t xml:space="preserve"> и перспективных зон действия индивидуальных источников энергии</w:t>
            </w:r>
            <w:r w:rsidR="0023488A">
              <w:rPr>
                <w:webHidden/>
              </w:rPr>
              <w:tab/>
            </w:r>
            <w:r w:rsidR="0023488A">
              <w:rPr>
                <w:webHidden/>
              </w:rPr>
              <w:fldChar w:fldCharType="begin"/>
            </w:r>
            <w:r w:rsidR="0023488A">
              <w:rPr>
                <w:webHidden/>
              </w:rPr>
              <w:instrText xml:space="preserve"> PAGEREF _Toc228046484 \h </w:instrText>
            </w:r>
            <w:r w:rsidR="0023488A">
              <w:rPr>
                <w:webHidden/>
              </w:rPr>
            </w:r>
            <w:r w:rsidR="0023488A">
              <w:rPr>
                <w:webHidden/>
              </w:rPr>
              <w:fldChar w:fldCharType="separate"/>
            </w:r>
            <w:r w:rsidR="0023488A">
              <w:rPr>
                <w:webHidden/>
              </w:rPr>
              <w:t>19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5" w:history="1">
            <w:r w:rsidR="0023488A" w:rsidRPr="000570AF">
              <w:rPr>
                <w:rStyle w:val="a5"/>
                <w:rFonts w:eastAsia="Times New Roman" w:cs="Times New Roman"/>
              </w:rPr>
              <w:t xml:space="preserve">Часть 2.3. Существующие и перспективные балансы тепловой мощности и тепловой </w:t>
            </w:r>
            <w:r w:rsidR="0023488A" w:rsidRPr="000570AF">
              <w:rPr>
                <w:rStyle w:val="a5"/>
                <w:rFonts w:cs="Times New Roman"/>
              </w:rPr>
              <w:t>нагрузки</w:t>
            </w:r>
            <w:r w:rsidR="0023488A" w:rsidRPr="000570AF">
              <w:rPr>
                <w:rStyle w:val="a5"/>
                <w:rFonts w:eastAsia="Times New Roman" w:cs="Times New Roman"/>
              </w:rPr>
              <w:t xml:space="preserve"> потребителей в зонах действия источников тепловой энергии, в том числе работающих на единую тепловую сеть, на каждом этапе</w:t>
            </w:r>
            <w:r w:rsidR="0023488A">
              <w:rPr>
                <w:webHidden/>
              </w:rPr>
              <w:tab/>
            </w:r>
            <w:r w:rsidR="0023488A">
              <w:rPr>
                <w:webHidden/>
              </w:rPr>
              <w:fldChar w:fldCharType="begin"/>
            </w:r>
            <w:r w:rsidR="0023488A">
              <w:rPr>
                <w:webHidden/>
              </w:rPr>
              <w:instrText xml:space="preserve"> PAGEREF _Toc228046485 \h </w:instrText>
            </w:r>
            <w:r w:rsidR="0023488A">
              <w:rPr>
                <w:webHidden/>
              </w:rPr>
            </w:r>
            <w:r w:rsidR="0023488A">
              <w:rPr>
                <w:webHidden/>
              </w:rPr>
              <w:fldChar w:fldCharType="separate"/>
            </w:r>
            <w:r w:rsidR="0023488A">
              <w:rPr>
                <w:webHidden/>
              </w:rPr>
              <w:t>19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6" w:history="1">
            <w:r w:rsidR="0023488A" w:rsidRPr="000570AF">
              <w:rPr>
                <w:rStyle w:val="a5"/>
                <w:rFonts w:eastAsia="Times New Roman" w:cs="Times New Roman"/>
              </w:rPr>
              <w:t xml:space="preserve">Часть 2.4. </w:t>
            </w:r>
            <w:r w:rsidR="0023488A" w:rsidRPr="000570AF">
              <w:rPr>
                <w:rStyle w:val="a5"/>
                <w:rFonts w:cs="Times New Roman"/>
              </w:rPr>
              <w:t>Перспективные</w:t>
            </w:r>
            <w:r w:rsidR="0023488A" w:rsidRPr="000570AF">
              <w:rPr>
                <w:rStyle w:val="a5"/>
                <w:rFonts w:eastAsia="Times New Roman" w:cs="Times New Roman"/>
              </w:rPr>
              <w:t xml:space="preserve"> </w:t>
            </w:r>
            <w:r w:rsidR="0023488A" w:rsidRPr="000570AF">
              <w:rPr>
                <w:rStyle w:val="a5"/>
                <w:rFonts w:cs="Times New Roman"/>
              </w:rPr>
              <w:t>балансы</w:t>
            </w:r>
            <w:r w:rsidR="0023488A" w:rsidRPr="000570AF">
              <w:rPr>
                <w:rStyle w:val="a5"/>
                <w:rFonts w:eastAsia="Times New Roman" w:cs="Times New Roman"/>
              </w:rPr>
              <w:t xml:space="preserve">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w:t>
            </w:r>
            <w:r w:rsidR="0023488A">
              <w:rPr>
                <w:webHidden/>
              </w:rPr>
              <w:tab/>
            </w:r>
            <w:r w:rsidR="0023488A">
              <w:rPr>
                <w:webHidden/>
              </w:rPr>
              <w:fldChar w:fldCharType="begin"/>
            </w:r>
            <w:r w:rsidR="0023488A">
              <w:rPr>
                <w:webHidden/>
              </w:rPr>
              <w:instrText xml:space="preserve"> PAGEREF _Toc228046486 \h </w:instrText>
            </w:r>
            <w:r w:rsidR="0023488A">
              <w:rPr>
                <w:webHidden/>
              </w:rPr>
            </w:r>
            <w:r w:rsidR="0023488A">
              <w:rPr>
                <w:webHidden/>
              </w:rPr>
              <w:fldChar w:fldCharType="separate"/>
            </w:r>
            <w:r w:rsidR="0023488A">
              <w:rPr>
                <w:webHidden/>
              </w:rPr>
              <w:t>25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7" w:history="1">
            <w:r w:rsidR="0023488A" w:rsidRPr="000570AF">
              <w:rPr>
                <w:rStyle w:val="a5"/>
                <w:rFonts w:eastAsia="Times New Roman" w:cs="Times New Roman"/>
              </w:rPr>
              <w:t xml:space="preserve">Часть 2.5. Радиус </w:t>
            </w:r>
            <w:r w:rsidR="0023488A" w:rsidRPr="000570AF">
              <w:rPr>
                <w:rStyle w:val="a5"/>
                <w:rFonts w:cs="Times New Roman"/>
              </w:rPr>
              <w:t>эффективного</w:t>
            </w:r>
            <w:r w:rsidR="0023488A" w:rsidRPr="000570AF">
              <w:rPr>
                <w:rStyle w:val="a5"/>
                <w:rFonts w:eastAsia="Times New Roman" w:cs="Times New Roman"/>
              </w:rPr>
              <w:t xml:space="preserve"> теплоснабжения, определяемый в соответствии с методическими указаниями по разработке схем теплоснабжения</w:t>
            </w:r>
            <w:r w:rsidR="0023488A">
              <w:rPr>
                <w:webHidden/>
              </w:rPr>
              <w:tab/>
            </w:r>
            <w:r w:rsidR="0023488A">
              <w:rPr>
                <w:webHidden/>
              </w:rPr>
              <w:fldChar w:fldCharType="begin"/>
            </w:r>
            <w:r w:rsidR="0023488A">
              <w:rPr>
                <w:webHidden/>
              </w:rPr>
              <w:instrText xml:space="preserve"> PAGEREF _Toc228046487 \h </w:instrText>
            </w:r>
            <w:r w:rsidR="0023488A">
              <w:rPr>
                <w:webHidden/>
              </w:rPr>
            </w:r>
            <w:r w:rsidR="0023488A">
              <w:rPr>
                <w:webHidden/>
              </w:rPr>
              <w:fldChar w:fldCharType="separate"/>
            </w:r>
            <w:r w:rsidR="0023488A">
              <w:rPr>
                <w:webHidden/>
              </w:rPr>
              <w:t>26</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488" w:history="1">
            <w:r w:rsidR="0023488A" w:rsidRPr="000570AF">
              <w:rPr>
                <w:rStyle w:val="a5"/>
              </w:rPr>
              <w:t>Раздел 3. Существующие и перспективные балансы теплоносителя</w:t>
            </w:r>
            <w:r w:rsidR="0023488A">
              <w:rPr>
                <w:webHidden/>
              </w:rPr>
              <w:tab/>
            </w:r>
            <w:r w:rsidR="0023488A">
              <w:rPr>
                <w:webHidden/>
              </w:rPr>
              <w:fldChar w:fldCharType="begin"/>
            </w:r>
            <w:r w:rsidR="0023488A">
              <w:rPr>
                <w:webHidden/>
              </w:rPr>
              <w:instrText xml:space="preserve"> PAGEREF _Toc228046488 \h </w:instrText>
            </w:r>
            <w:r w:rsidR="0023488A">
              <w:rPr>
                <w:webHidden/>
              </w:rPr>
            </w:r>
            <w:r w:rsidR="0023488A">
              <w:rPr>
                <w:webHidden/>
              </w:rPr>
              <w:fldChar w:fldCharType="separate"/>
            </w:r>
            <w:r w:rsidR="0023488A">
              <w:rPr>
                <w:webHidden/>
              </w:rPr>
              <w:t>26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89" w:history="1">
            <w:r w:rsidR="0023488A" w:rsidRPr="000570AF">
              <w:rPr>
                <w:rStyle w:val="a5"/>
                <w:rFonts w:cs="Times New Roman"/>
              </w:rPr>
              <w:t>Часть 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23488A">
              <w:rPr>
                <w:webHidden/>
              </w:rPr>
              <w:tab/>
            </w:r>
            <w:r w:rsidR="0023488A">
              <w:rPr>
                <w:webHidden/>
              </w:rPr>
              <w:fldChar w:fldCharType="begin"/>
            </w:r>
            <w:r w:rsidR="0023488A">
              <w:rPr>
                <w:webHidden/>
              </w:rPr>
              <w:instrText xml:space="preserve"> PAGEREF _Toc228046489 \h </w:instrText>
            </w:r>
            <w:r w:rsidR="0023488A">
              <w:rPr>
                <w:webHidden/>
              </w:rPr>
            </w:r>
            <w:r w:rsidR="0023488A">
              <w:rPr>
                <w:webHidden/>
              </w:rPr>
              <w:fldChar w:fldCharType="separate"/>
            </w:r>
            <w:r w:rsidR="0023488A">
              <w:rPr>
                <w:webHidden/>
              </w:rPr>
              <w:t>26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90" w:history="1">
            <w:r w:rsidR="0023488A" w:rsidRPr="000570AF">
              <w:rPr>
                <w:rStyle w:val="a5"/>
                <w:rFonts w:cs="Times New Roman"/>
              </w:rPr>
              <w:t>Часть 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23488A">
              <w:rPr>
                <w:webHidden/>
              </w:rPr>
              <w:tab/>
            </w:r>
            <w:r w:rsidR="0023488A">
              <w:rPr>
                <w:webHidden/>
              </w:rPr>
              <w:fldChar w:fldCharType="begin"/>
            </w:r>
            <w:r w:rsidR="0023488A">
              <w:rPr>
                <w:webHidden/>
              </w:rPr>
              <w:instrText xml:space="preserve"> PAGEREF _Toc228046490 \h </w:instrText>
            </w:r>
            <w:r w:rsidR="0023488A">
              <w:rPr>
                <w:webHidden/>
              </w:rPr>
            </w:r>
            <w:r w:rsidR="0023488A">
              <w:rPr>
                <w:webHidden/>
              </w:rPr>
              <w:fldChar w:fldCharType="separate"/>
            </w:r>
            <w:r w:rsidR="0023488A">
              <w:rPr>
                <w:webHidden/>
              </w:rPr>
              <w:t>32</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491" w:history="1">
            <w:r w:rsidR="0023488A" w:rsidRPr="000570AF">
              <w:rPr>
                <w:rStyle w:val="a5"/>
              </w:rPr>
              <w:t>Раздел 4. Основные положения мастер плана развития систем теплоснабжения Байкальского муниципального образования</w:t>
            </w:r>
            <w:r w:rsidR="0023488A">
              <w:rPr>
                <w:webHidden/>
              </w:rPr>
              <w:tab/>
            </w:r>
            <w:r w:rsidR="0023488A">
              <w:rPr>
                <w:webHidden/>
              </w:rPr>
              <w:fldChar w:fldCharType="begin"/>
            </w:r>
            <w:r w:rsidR="0023488A">
              <w:rPr>
                <w:webHidden/>
              </w:rPr>
              <w:instrText xml:space="preserve"> PAGEREF _Toc228046491 \h </w:instrText>
            </w:r>
            <w:r w:rsidR="0023488A">
              <w:rPr>
                <w:webHidden/>
              </w:rPr>
            </w:r>
            <w:r w:rsidR="0023488A">
              <w:rPr>
                <w:webHidden/>
              </w:rPr>
              <w:fldChar w:fldCharType="separate"/>
            </w:r>
            <w:r w:rsidR="0023488A">
              <w:rPr>
                <w:webHidden/>
              </w:rPr>
              <w:t>33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92" w:history="1">
            <w:r w:rsidR="0023488A" w:rsidRPr="000570AF">
              <w:rPr>
                <w:rStyle w:val="a5"/>
              </w:rPr>
              <w:t>Часть 4.1. Описание сценариев развития системы теплоснабжения Байкальского городского поселения</w:t>
            </w:r>
            <w:r w:rsidR="0023488A">
              <w:rPr>
                <w:webHidden/>
              </w:rPr>
              <w:tab/>
            </w:r>
            <w:r w:rsidR="0023488A">
              <w:rPr>
                <w:webHidden/>
              </w:rPr>
              <w:fldChar w:fldCharType="begin"/>
            </w:r>
            <w:r w:rsidR="0023488A">
              <w:rPr>
                <w:webHidden/>
              </w:rPr>
              <w:instrText xml:space="preserve"> PAGEREF _Toc228046492 \h </w:instrText>
            </w:r>
            <w:r w:rsidR="0023488A">
              <w:rPr>
                <w:webHidden/>
              </w:rPr>
            </w:r>
            <w:r w:rsidR="0023488A">
              <w:rPr>
                <w:webHidden/>
              </w:rPr>
              <w:fldChar w:fldCharType="separate"/>
            </w:r>
            <w:r w:rsidR="0023488A">
              <w:rPr>
                <w:webHidden/>
              </w:rPr>
              <w:t>34</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493" w:history="1">
            <w:r w:rsidR="0023488A" w:rsidRPr="000570AF">
              <w:rPr>
                <w:rStyle w:val="a5"/>
              </w:rPr>
              <w:t>4.1.1. Сценарий №1 развития централизованной системы с пятью электрокотельными</w:t>
            </w:r>
            <w:r w:rsidR="0023488A">
              <w:rPr>
                <w:webHidden/>
              </w:rPr>
              <w:tab/>
            </w:r>
            <w:r w:rsidR="0023488A">
              <w:rPr>
                <w:webHidden/>
              </w:rPr>
              <w:fldChar w:fldCharType="begin"/>
            </w:r>
            <w:r w:rsidR="0023488A">
              <w:rPr>
                <w:webHidden/>
              </w:rPr>
              <w:instrText xml:space="preserve"> PAGEREF _Toc228046493 \h </w:instrText>
            </w:r>
            <w:r w:rsidR="0023488A">
              <w:rPr>
                <w:webHidden/>
              </w:rPr>
            </w:r>
            <w:r w:rsidR="0023488A">
              <w:rPr>
                <w:webHidden/>
              </w:rPr>
              <w:fldChar w:fldCharType="separate"/>
            </w:r>
            <w:r w:rsidR="0023488A">
              <w:rPr>
                <w:webHidden/>
              </w:rPr>
              <w:t>34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94" w:history="1">
            <w:r w:rsidR="0023488A" w:rsidRPr="000570AF">
              <w:rPr>
                <w:rStyle w:val="a5"/>
              </w:rPr>
              <w:t>Часть 4.2. Сценарий № 2 децентрализованной системы теплоснабжения с автономными и/или групповыми источниками тепловой энергии</w:t>
            </w:r>
            <w:r w:rsidR="0023488A">
              <w:rPr>
                <w:webHidden/>
              </w:rPr>
              <w:tab/>
            </w:r>
            <w:r w:rsidR="0023488A">
              <w:rPr>
                <w:webHidden/>
              </w:rPr>
              <w:fldChar w:fldCharType="begin"/>
            </w:r>
            <w:r w:rsidR="0023488A">
              <w:rPr>
                <w:webHidden/>
              </w:rPr>
              <w:instrText xml:space="preserve"> PAGEREF _Toc228046494 \h </w:instrText>
            </w:r>
            <w:r w:rsidR="0023488A">
              <w:rPr>
                <w:webHidden/>
              </w:rPr>
            </w:r>
            <w:r w:rsidR="0023488A">
              <w:rPr>
                <w:webHidden/>
              </w:rPr>
              <w:fldChar w:fldCharType="separate"/>
            </w:r>
            <w:r w:rsidR="0023488A">
              <w:rPr>
                <w:webHidden/>
              </w:rPr>
              <w:t>44</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495" w:history="1">
            <w:r w:rsidR="0023488A" w:rsidRPr="000570AF">
              <w:rPr>
                <w:rStyle w:val="a5"/>
              </w:rPr>
              <w:t>4.2.1. Описание сценария</w:t>
            </w:r>
            <w:r w:rsidR="0023488A">
              <w:rPr>
                <w:webHidden/>
              </w:rPr>
              <w:tab/>
            </w:r>
            <w:r w:rsidR="0023488A">
              <w:rPr>
                <w:webHidden/>
              </w:rPr>
              <w:fldChar w:fldCharType="begin"/>
            </w:r>
            <w:r w:rsidR="0023488A">
              <w:rPr>
                <w:webHidden/>
              </w:rPr>
              <w:instrText xml:space="preserve"> PAGEREF _Toc228046495 \h </w:instrText>
            </w:r>
            <w:r w:rsidR="0023488A">
              <w:rPr>
                <w:webHidden/>
              </w:rPr>
            </w:r>
            <w:r w:rsidR="0023488A">
              <w:rPr>
                <w:webHidden/>
              </w:rPr>
              <w:fldChar w:fldCharType="separate"/>
            </w:r>
            <w:r w:rsidR="0023488A">
              <w:rPr>
                <w:webHidden/>
              </w:rPr>
              <w:t>44</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496" w:history="1">
            <w:r w:rsidR="0023488A" w:rsidRPr="000570AF">
              <w:rPr>
                <w:rStyle w:val="a5"/>
              </w:rPr>
              <w:t>4.2.2. Тарифные последствия реализации сценария децентрализованной схемы теплоснабжения</w:t>
            </w:r>
            <w:r w:rsidR="0023488A">
              <w:rPr>
                <w:webHidden/>
              </w:rPr>
              <w:tab/>
            </w:r>
            <w:r w:rsidR="0023488A">
              <w:rPr>
                <w:webHidden/>
              </w:rPr>
              <w:fldChar w:fldCharType="begin"/>
            </w:r>
            <w:r w:rsidR="0023488A">
              <w:rPr>
                <w:webHidden/>
              </w:rPr>
              <w:instrText xml:space="preserve"> PAGEREF _Toc228046496 \h </w:instrText>
            </w:r>
            <w:r w:rsidR="0023488A">
              <w:rPr>
                <w:webHidden/>
              </w:rPr>
            </w:r>
            <w:r w:rsidR="0023488A">
              <w:rPr>
                <w:webHidden/>
              </w:rPr>
              <w:fldChar w:fldCharType="separate"/>
            </w:r>
            <w:r w:rsidR="0023488A">
              <w:rPr>
                <w:webHidden/>
              </w:rPr>
              <w:t>45</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497" w:history="1">
            <w:r w:rsidR="0023488A" w:rsidRPr="000570AF">
              <w:rPr>
                <w:rStyle w:val="a5"/>
              </w:rPr>
              <w:t>4.2.3. Дополнительное обеспечение ЭЭ децентрализованной системы теплоснабжения</w:t>
            </w:r>
            <w:r w:rsidR="0023488A">
              <w:rPr>
                <w:webHidden/>
              </w:rPr>
              <w:tab/>
            </w:r>
            <w:r w:rsidR="0023488A">
              <w:rPr>
                <w:webHidden/>
              </w:rPr>
              <w:fldChar w:fldCharType="begin"/>
            </w:r>
            <w:r w:rsidR="0023488A">
              <w:rPr>
                <w:webHidden/>
              </w:rPr>
              <w:instrText xml:space="preserve"> PAGEREF _Toc228046497 \h </w:instrText>
            </w:r>
            <w:r w:rsidR="0023488A">
              <w:rPr>
                <w:webHidden/>
              </w:rPr>
            </w:r>
            <w:r w:rsidR="0023488A">
              <w:rPr>
                <w:webHidden/>
              </w:rPr>
              <w:fldChar w:fldCharType="separate"/>
            </w:r>
            <w:r w:rsidR="0023488A">
              <w:rPr>
                <w:webHidden/>
              </w:rPr>
              <w:t>47</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498" w:history="1">
            <w:r w:rsidR="0023488A" w:rsidRPr="000570AF">
              <w:rPr>
                <w:rStyle w:val="a5"/>
              </w:rPr>
              <w:t>Сводные данные по затратам на реализацию варианта №2 децентрализованной системы теплоснабжения</w:t>
            </w:r>
            <w:r w:rsidR="0023488A">
              <w:rPr>
                <w:webHidden/>
              </w:rPr>
              <w:tab/>
            </w:r>
            <w:r w:rsidR="0023488A">
              <w:rPr>
                <w:webHidden/>
              </w:rPr>
              <w:fldChar w:fldCharType="begin"/>
            </w:r>
            <w:r w:rsidR="0023488A">
              <w:rPr>
                <w:webHidden/>
              </w:rPr>
              <w:instrText xml:space="preserve"> PAGEREF _Toc228046498 \h </w:instrText>
            </w:r>
            <w:r w:rsidR="0023488A">
              <w:rPr>
                <w:webHidden/>
              </w:rPr>
            </w:r>
            <w:r w:rsidR="0023488A">
              <w:rPr>
                <w:webHidden/>
              </w:rPr>
              <w:fldChar w:fldCharType="separate"/>
            </w:r>
            <w:r w:rsidR="0023488A">
              <w:rPr>
                <w:webHidden/>
              </w:rPr>
              <w:t>48</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499" w:history="1">
            <w:r w:rsidR="0023488A" w:rsidRPr="000570AF">
              <w:rPr>
                <w:rStyle w:val="a5"/>
                <w:rFonts w:cs="Times New Roman"/>
                <w:lang w:eastAsia="en-US"/>
              </w:rPr>
              <w:t xml:space="preserve">Часть 4.3. </w:t>
            </w:r>
            <w:r w:rsidR="0023488A" w:rsidRPr="000570AF">
              <w:rPr>
                <w:rStyle w:val="a5"/>
              </w:rPr>
              <w:t>Технико-экономическое сравнение вариантов перспективного развития систем теплоснабжения Байкальского муниципального образования</w:t>
            </w:r>
            <w:r w:rsidR="0023488A">
              <w:rPr>
                <w:webHidden/>
              </w:rPr>
              <w:tab/>
            </w:r>
            <w:r w:rsidR="0023488A">
              <w:rPr>
                <w:webHidden/>
              </w:rPr>
              <w:fldChar w:fldCharType="begin"/>
            </w:r>
            <w:r w:rsidR="0023488A">
              <w:rPr>
                <w:webHidden/>
              </w:rPr>
              <w:instrText xml:space="preserve"> PAGEREF _Toc228046499 \h </w:instrText>
            </w:r>
            <w:r w:rsidR="0023488A">
              <w:rPr>
                <w:webHidden/>
              </w:rPr>
            </w:r>
            <w:r w:rsidR="0023488A">
              <w:rPr>
                <w:webHidden/>
              </w:rPr>
              <w:fldChar w:fldCharType="separate"/>
            </w:r>
            <w:r w:rsidR="0023488A">
              <w:rPr>
                <w:webHidden/>
              </w:rPr>
              <w:t>49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0" w:history="1">
            <w:r w:rsidR="0023488A" w:rsidRPr="000570AF">
              <w:rPr>
                <w:rStyle w:val="a5"/>
              </w:rPr>
              <w:t>Часть 4.3. Обоснование выбора приоритетного сценария развития теплоснабжения поселения, городского округа, города федерального значения</w:t>
            </w:r>
            <w:r w:rsidR="0023488A">
              <w:rPr>
                <w:webHidden/>
              </w:rPr>
              <w:tab/>
            </w:r>
            <w:r w:rsidR="0023488A">
              <w:rPr>
                <w:webHidden/>
              </w:rPr>
              <w:fldChar w:fldCharType="begin"/>
            </w:r>
            <w:r w:rsidR="0023488A">
              <w:rPr>
                <w:webHidden/>
              </w:rPr>
              <w:instrText xml:space="preserve"> PAGEREF _Toc228046500 \h </w:instrText>
            </w:r>
            <w:r w:rsidR="0023488A">
              <w:rPr>
                <w:webHidden/>
              </w:rPr>
            </w:r>
            <w:r w:rsidR="0023488A">
              <w:rPr>
                <w:webHidden/>
              </w:rPr>
              <w:fldChar w:fldCharType="separate"/>
            </w:r>
            <w:r w:rsidR="0023488A">
              <w:rPr>
                <w:webHidden/>
              </w:rPr>
              <w:t>50</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1" w:history="1">
            <w:r w:rsidR="0023488A" w:rsidRPr="000570AF">
              <w:rPr>
                <w:rStyle w:val="a5"/>
                <w:rFonts w:cs="Times New Roman"/>
              </w:rPr>
              <w:t>Часть 4.4. Описание изменений в мастер-плане развития систем теплоснабжения Байкальского муниципального образования за период, предшествующий актуализации схемы теплоснабжения</w:t>
            </w:r>
            <w:r w:rsidR="0023488A">
              <w:rPr>
                <w:webHidden/>
              </w:rPr>
              <w:tab/>
            </w:r>
            <w:r w:rsidR="0023488A">
              <w:rPr>
                <w:webHidden/>
              </w:rPr>
              <w:fldChar w:fldCharType="begin"/>
            </w:r>
            <w:r w:rsidR="0023488A">
              <w:rPr>
                <w:webHidden/>
              </w:rPr>
              <w:instrText xml:space="preserve"> PAGEREF _Toc228046501 \h </w:instrText>
            </w:r>
            <w:r w:rsidR="0023488A">
              <w:rPr>
                <w:webHidden/>
              </w:rPr>
            </w:r>
            <w:r w:rsidR="0023488A">
              <w:rPr>
                <w:webHidden/>
              </w:rPr>
              <w:fldChar w:fldCharType="separate"/>
            </w:r>
            <w:r w:rsidR="0023488A">
              <w:rPr>
                <w:webHidden/>
              </w:rPr>
              <w:t>50</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02" w:history="1">
            <w:r w:rsidR="0023488A" w:rsidRPr="000570AF">
              <w:rPr>
                <w:rStyle w:val="a5"/>
              </w:rPr>
              <w:t>Раздел 5. Предложения по строительству, реконструкции, техническому перевооружению и (или) модернизации источников тепловой энергии</w:t>
            </w:r>
            <w:r w:rsidR="0023488A">
              <w:rPr>
                <w:webHidden/>
              </w:rPr>
              <w:tab/>
            </w:r>
            <w:r w:rsidR="0023488A">
              <w:rPr>
                <w:webHidden/>
              </w:rPr>
              <w:fldChar w:fldCharType="begin"/>
            </w:r>
            <w:r w:rsidR="0023488A">
              <w:rPr>
                <w:webHidden/>
              </w:rPr>
              <w:instrText xml:space="preserve"> PAGEREF _Toc228046502 \h </w:instrText>
            </w:r>
            <w:r w:rsidR="0023488A">
              <w:rPr>
                <w:webHidden/>
              </w:rPr>
            </w:r>
            <w:r w:rsidR="0023488A">
              <w:rPr>
                <w:webHidden/>
              </w:rPr>
              <w:fldChar w:fldCharType="separate"/>
            </w:r>
            <w:r w:rsidR="0023488A">
              <w:rPr>
                <w:webHidden/>
              </w:rPr>
              <w:t>53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3" w:history="1">
            <w:r w:rsidR="0023488A" w:rsidRPr="000570AF">
              <w:rPr>
                <w:rStyle w:val="a5"/>
                <w:rFonts w:cs="Times New Roman"/>
              </w:rPr>
              <w:t>Часть 5.1. Предложения по строительству источников тепловой энергии, обеспечивающих перспективную тепловую нагрузку на 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r w:rsidR="0023488A">
              <w:rPr>
                <w:webHidden/>
              </w:rPr>
              <w:tab/>
            </w:r>
            <w:r w:rsidR="0023488A">
              <w:rPr>
                <w:webHidden/>
              </w:rPr>
              <w:fldChar w:fldCharType="begin"/>
            </w:r>
            <w:r w:rsidR="0023488A">
              <w:rPr>
                <w:webHidden/>
              </w:rPr>
              <w:instrText xml:space="preserve"> PAGEREF _Toc228046503 \h </w:instrText>
            </w:r>
            <w:r w:rsidR="0023488A">
              <w:rPr>
                <w:webHidden/>
              </w:rPr>
            </w:r>
            <w:r w:rsidR="0023488A">
              <w:rPr>
                <w:webHidden/>
              </w:rPr>
              <w:fldChar w:fldCharType="separate"/>
            </w:r>
            <w:r w:rsidR="0023488A">
              <w:rPr>
                <w:webHidden/>
              </w:rPr>
              <w:t>53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4" w:history="1">
            <w:r w:rsidR="0023488A" w:rsidRPr="000570AF">
              <w:rPr>
                <w:rStyle w:val="a5"/>
                <w:rFonts w:cs="Times New Roman"/>
              </w:rPr>
              <w:t>Часть 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23488A">
              <w:rPr>
                <w:webHidden/>
              </w:rPr>
              <w:tab/>
            </w:r>
            <w:r w:rsidR="0023488A">
              <w:rPr>
                <w:webHidden/>
              </w:rPr>
              <w:fldChar w:fldCharType="begin"/>
            </w:r>
            <w:r w:rsidR="0023488A">
              <w:rPr>
                <w:webHidden/>
              </w:rPr>
              <w:instrText xml:space="preserve"> PAGEREF _Toc228046504 \h </w:instrText>
            </w:r>
            <w:r w:rsidR="0023488A">
              <w:rPr>
                <w:webHidden/>
              </w:rPr>
            </w:r>
            <w:r w:rsidR="0023488A">
              <w:rPr>
                <w:webHidden/>
              </w:rPr>
              <w:fldChar w:fldCharType="separate"/>
            </w:r>
            <w:r w:rsidR="0023488A">
              <w:rPr>
                <w:webHidden/>
              </w:rPr>
              <w:t>54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5" w:history="1">
            <w:r w:rsidR="0023488A" w:rsidRPr="000570AF">
              <w:rPr>
                <w:rStyle w:val="a5"/>
              </w:rPr>
              <w:t>5.3.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23488A">
              <w:rPr>
                <w:webHidden/>
              </w:rPr>
              <w:tab/>
            </w:r>
            <w:r w:rsidR="0023488A">
              <w:rPr>
                <w:webHidden/>
              </w:rPr>
              <w:fldChar w:fldCharType="begin"/>
            </w:r>
            <w:r w:rsidR="0023488A">
              <w:rPr>
                <w:webHidden/>
              </w:rPr>
              <w:instrText xml:space="preserve"> PAGEREF _Toc228046505 \h </w:instrText>
            </w:r>
            <w:r w:rsidR="0023488A">
              <w:rPr>
                <w:webHidden/>
              </w:rPr>
            </w:r>
            <w:r w:rsidR="0023488A">
              <w:rPr>
                <w:webHidden/>
              </w:rPr>
              <w:fldChar w:fldCharType="separate"/>
            </w:r>
            <w:r w:rsidR="0023488A">
              <w:rPr>
                <w:webHidden/>
              </w:rPr>
              <w:t>54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6" w:history="1">
            <w:r w:rsidR="0023488A" w:rsidRPr="000570AF">
              <w:rPr>
                <w:rStyle w:val="a5"/>
              </w:rPr>
              <w:t>Часть 5.4.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23488A">
              <w:rPr>
                <w:webHidden/>
              </w:rPr>
              <w:tab/>
            </w:r>
            <w:r w:rsidR="0023488A">
              <w:rPr>
                <w:webHidden/>
              </w:rPr>
              <w:fldChar w:fldCharType="begin"/>
            </w:r>
            <w:r w:rsidR="0023488A">
              <w:rPr>
                <w:webHidden/>
              </w:rPr>
              <w:instrText xml:space="preserve"> PAGEREF _Toc228046506 \h </w:instrText>
            </w:r>
            <w:r w:rsidR="0023488A">
              <w:rPr>
                <w:webHidden/>
              </w:rPr>
            </w:r>
            <w:r w:rsidR="0023488A">
              <w:rPr>
                <w:webHidden/>
              </w:rPr>
              <w:fldChar w:fldCharType="separate"/>
            </w:r>
            <w:r w:rsidR="0023488A">
              <w:rPr>
                <w:webHidden/>
              </w:rPr>
              <w:t>54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7" w:history="1">
            <w:r w:rsidR="0023488A" w:rsidRPr="000570AF">
              <w:rPr>
                <w:rStyle w:val="a5"/>
                <w:rFonts w:cs="Times New Roman"/>
              </w:rPr>
              <w:t>Часть 5.5.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23488A">
              <w:rPr>
                <w:webHidden/>
              </w:rPr>
              <w:tab/>
            </w:r>
            <w:r w:rsidR="0023488A">
              <w:rPr>
                <w:webHidden/>
              </w:rPr>
              <w:fldChar w:fldCharType="begin"/>
            </w:r>
            <w:r w:rsidR="0023488A">
              <w:rPr>
                <w:webHidden/>
              </w:rPr>
              <w:instrText xml:space="preserve"> PAGEREF _Toc228046507 \h </w:instrText>
            </w:r>
            <w:r w:rsidR="0023488A">
              <w:rPr>
                <w:webHidden/>
              </w:rPr>
            </w:r>
            <w:r w:rsidR="0023488A">
              <w:rPr>
                <w:webHidden/>
              </w:rPr>
              <w:fldChar w:fldCharType="separate"/>
            </w:r>
            <w:r w:rsidR="0023488A">
              <w:rPr>
                <w:webHidden/>
              </w:rPr>
              <w:t>55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8" w:history="1">
            <w:r w:rsidR="0023488A" w:rsidRPr="000570AF">
              <w:rPr>
                <w:rStyle w:val="a5"/>
                <w:rFonts w:cs="Times New Roman"/>
              </w:rPr>
              <w:t>Часть 5.6.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23488A">
              <w:rPr>
                <w:webHidden/>
              </w:rPr>
              <w:tab/>
            </w:r>
            <w:r w:rsidR="0023488A">
              <w:rPr>
                <w:webHidden/>
              </w:rPr>
              <w:fldChar w:fldCharType="begin"/>
            </w:r>
            <w:r w:rsidR="0023488A">
              <w:rPr>
                <w:webHidden/>
              </w:rPr>
              <w:instrText xml:space="preserve"> PAGEREF _Toc228046508 \h </w:instrText>
            </w:r>
            <w:r w:rsidR="0023488A">
              <w:rPr>
                <w:webHidden/>
              </w:rPr>
            </w:r>
            <w:r w:rsidR="0023488A">
              <w:rPr>
                <w:webHidden/>
              </w:rPr>
              <w:fldChar w:fldCharType="separate"/>
            </w:r>
            <w:r w:rsidR="0023488A">
              <w:rPr>
                <w:webHidden/>
              </w:rPr>
              <w:t>55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09" w:history="1">
            <w:r w:rsidR="0023488A" w:rsidRPr="000570AF">
              <w:rPr>
                <w:rStyle w:val="a5"/>
                <w:rFonts w:cs="Times New Roman"/>
              </w:rPr>
              <w:t>Часть 5.7.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23488A">
              <w:rPr>
                <w:webHidden/>
              </w:rPr>
              <w:tab/>
            </w:r>
            <w:r w:rsidR="0023488A">
              <w:rPr>
                <w:webHidden/>
              </w:rPr>
              <w:fldChar w:fldCharType="begin"/>
            </w:r>
            <w:r w:rsidR="0023488A">
              <w:rPr>
                <w:webHidden/>
              </w:rPr>
              <w:instrText xml:space="preserve"> PAGEREF _Toc228046509 \h </w:instrText>
            </w:r>
            <w:r w:rsidR="0023488A">
              <w:rPr>
                <w:webHidden/>
              </w:rPr>
            </w:r>
            <w:r w:rsidR="0023488A">
              <w:rPr>
                <w:webHidden/>
              </w:rPr>
              <w:fldChar w:fldCharType="separate"/>
            </w:r>
            <w:r w:rsidR="0023488A">
              <w:rPr>
                <w:webHidden/>
              </w:rPr>
              <w:t>55</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10" w:history="1">
            <w:r w:rsidR="0023488A" w:rsidRPr="000570AF">
              <w:rPr>
                <w:rStyle w:val="a5"/>
              </w:rPr>
              <w:t>Раздел 6. Предложения по строительству, реконструкции и (или) модернизации тепловых сетей</w:t>
            </w:r>
            <w:r w:rsidR="0023488A">
              <w:rPr>
                <w:webHidden/>
              </w:rPr>
              <w:tab/>
            </w:r>
            <w:r w:rsidR="0023488A">
              <w:rPr>
                <w:webHidden/>
              </w:rPr>
              <w:fldChar w:fldCharType="begin"/>
            </w:r>
            <w:r w:rsidR="0023488A">
              <w:rPr>
                <w:webHidden/>
              </w:rPr>
              <w:instrText xml:space="preserve"> PAGEREF _Toc228046510 \h </w:instrText>
            </w:r>
            <w:r w:rsidR="0023488A">
              <w:rPr>
                <w:webHidden/>
              </w:rPr>
            </w:r>
            <w:r w:rsidR="0023488A">
              <w:rPr>
                <w:webHidden/>
              </w:rPr>
              <w:fldChar w:fldCharType="separate"/>
            </w:r>
            <w:r w:rsidR="0023488A">
              <w:rPr>
                <w:webHidden/>
              </w:rPr>
              <w:t>56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1" w:history="1">
            <w:r w:rsidR="0023488A" w:rsidRPr="000570AF">
              <w:rPr>
                <w:rStyle w:val="a5"/>
                <w:rFonts w:cs="Times New Roman"/>
              </w:rPr>
              <w:t>Часть 6.1.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муниципального округа, городского округа, города федерального значения под жилищную, комплексную или производственную застройку</w:t>
            </w:r>
            <w:r w:rsidR="0023488A">
              <w:rPr>
                <w:webHidden/>
              </w:rPr>
              <w:tab/>
            </w:r>
            <w:r w:rsidR="0023488A">
              <w:rPr>
                <w:webHidden/>
              </w:rPr>
              <w:fldChar w:fldCharType="begin"/>
            </w:r>
            <w:r w:rsidR="0023488A">
              <w:rPr>
                <w:webHidden/>
              </w:rPr>
              <w:instrText xml:space="preserve"> PAGEREF _Toc228046511 \h </w:instrText>
            </w:r>
            <w:r w:rsidR="0023488A">
              <w:rPr>
                <w:webHidden/>
              </w:rPr>
            </w:r>
            <w:r w:rsidR="0023488A">
              <w:rPr>
                <w:webHidden/>
              </w:rPr>
              <w:fldChar w:fldCharType="separate"/>
            </w:r>
            <w:r w:rsidR="0023488A">
              <w:rPr>
                <w:webHidden/>
              </w:rPr>
              <w:t>56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2" w:history="1">
            <w:r w:rsidR="0023488A" w:rsidRPr="000570AF">
              <w:rPr>
                <w:rStyle w:val="a5"/>
                <w:rFonts w:eastAsia="Times New Roman" w:cs="Times New Roman"/>
              </w:rPr>
              <w:t>Часть 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23488A">
              <w:rPr>
                <w:webHidden/>
              </w:rPr>
              <w:tab/>
            </w:r>
            <w:r w:rsidR="0023488A">
              <w:rPr>
                <w:webHidden/>
              </w:rPr>
              <w:fldChar w:fldCharType="begin"/>
            </w:r>
            <w:r w:rsidR="0023488A">
              <w:rPr>
                <w:webHidden/>
              </w:rPr>
              <w:instrText xml:space="preserve"> PAGEREF _Toc228046512 \h </w:instrText>
            </w:r>
            <w:r w:rsidR="0023488A">
              <w:rPr>
                <w:webHidden/>
              </w:rPr>
            </w:r>
            <w:r w:rsidR="0023488A">
              <w:rPr>
                <w:webHidden/>
              </w:rPr>
              <w:fldChar w:fldCharType="separate"/>
            </w:r>
            <w:r w:rsidR="0023488A">
              <w:rPr>
                <w:webHidden/>
              </w:rPr>
              <w:t>56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3" w:history="1">
            <w:r w:rsidR="0023488A" w:rsidRPr="000570AF">
              <w:rPr>
                <w:rStyle w:val="a5"/>
                <w:rFonts w:eastAsia="Times New Roman" w:cs="Times New Roman"/>
              </w:rPr>
              <w:t>Часть 6.4.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23488A">
              <w:rPr>
                <w:webHidden/>
              </w:rPr>
              <w:tab/>
            </w:r>
            <w:r w:rsidR="0023488A">
              <w:rPr>
                <w:webHidden/>
              </w:rPr>
              <w:fldChar w:fldCharType="begin"/>
            </w:r>
            <w:r w:rsidR="0023488A">
              <w:rPr>
                <w:webHidden/>
              </w:rPr>
              <w:instrText xml:space="preserve"> PAGEREF _Toc228046513 \h </w:instrText>
            </w:r>
            <w:r w:rsidR="0023488A">
              <w:rPr>
                <w:webHidden/>
              </w:rPr>
            </w:r>
            <w:r w:rsidR="0023488A">
              <w:rPr>
                <w:webHidden/>
              </w:rPr>
              <w:fldChar w:fldCharType="separate"/>
            </w:r>
            <w:r w:rsidR="0023488A">
              <w:rPr>
                <w:webHidden/>
              </w:rPr>
              <w:t>56</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14" w:history="1">
            <w:r w:rsidR="0023488A" w:rsidRPr="000570AF">
              <w:rPr>
                <w:rStyle w:val="a5"/>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23488A">
              <w:rPr>
                <w:webHidden/>
              </w:rPr>
              <w:tab/>
            </w:r>
            <w:r w:rsidR="0023488A">
              <w:rPr>
                <w:webHidden/>
              </w:rPr>
              <w:fldChar w:fldCharType="begin"/>
            </w:r>
            <w:r w:rsidR="0023488A">
              <w:rPr>
                <w:webHidden/>
              </w:rPr>
              <w:instrText xml:space="preserve"> PAGEREF _Toc228046514 \h </w:instrText>
            </w:r>
            <w:r w:rsidR="0023488A">
              <w:rPr>
                <w:webHidden/>
              </w:rPr>
            </w:r>
            <w:r w:rsidR="0023488A">
              <w:rPr>
                <w:webHidden/>
              </w:rPr>
              <w:fldChar w:fldCharType="separate"/>
            </w:r>
            <w:r w:rsidR="0023488A">
              <w:rPr>
                <w:webHidden/>
              </w:rPr>
              <w:t>57</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5" w:history="1">
            <w:r w:rsidR="0023488A" w:rsidRPr="000570AF">
              <w:rPr>
                <w:rStyle w:val="a5"/>
                <w:rFonts w:cs="Times New Roman"/>
              </w:rPr>
              <w:t>Часть 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23488A">
              <w:rPr>
                <w:webHidden/>
              </w:rPr>
              <w:tab/>
            </w:r>
            <w:r w:rsidR="0023488A">
              <w:rPr>
                <w:webHidden/>
              </w:rPr>
              <w:fldChar w:fldCharType="begin"/>
            </w:r>
            <w:r w:rsidR="0023488A">
              <w:rPr>
                <w:webHidden/>
              </w:rPr>
              <w:instrText xml:space="preserve"> PAGEREF _Toc228046515 \h </w:instrText>
            </w:r>
            <w:r w:rsidR="0023488A">
              <w:rPr>
                <w:webHidden/>
              </w:rPr>
            </w:r>
            <w:r w:rsidR="0023488A">
              <w:rPr>
                <w:webHidden/>
              </w:rPr>
              <w:fldChar w:fldCharType="separate"/>
            </w:r>
            <w:r w:rsidR="0023488A">
              <w:rPr>
                <w:webHidden/>
              </w:rPr>
              <w:t>57</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16" w:history="1">
            <w:r w:rsidR="0023488A" w:rsidRPr="000570AF">
              <w:rPr>
                <w:rStyle w:val="a5"/>
              </w:rPr>
              <w:t>Раздел 8. Перспективные топливные балансы</w:t>
            </w:r>
            <w:r w:rsidR="0023488A">
              <w:rPr>
                <w:webHidden/>
              </w:rPr>
              <w:tab/>
            </w:r>
            <w:r w:rsidR="0023488A">
              <w:rPr>
                <w:webHidden/>
              </w:rPr>
              <w:fldChar w:fldCharType="begin"/>
            </w:r>
            <w:r w:rsidR="0023488A">
              <w:rPr>
                <w:webHidden/>
              </w:rPr>
              <w:instrText xml:space="preserve"> PAGEREF _Toc228046516 \h </w:instrText>
            </w:r>
            <w:r w:rsidR="0023488A">
              <w:rPr>
                <w:webHidden/>
              </w:rPr>
            </w:r>
            <w:r w:rsidR="0023488A">
              <w:rPr>
                <w:webHidden/>
              </w:rPr>
              <w:fldChar w:fldCharType="separate"/>
            </w:r>
            <w:r w:rsidR="0023488A">
              <w:rPr>
                <w:webHidden/>
              </w:rPr>
              <w:t>57</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7" w:history="1">
            <w:r w:rsidR="0023488A" w:rsidRPr="000570AF">
              <w:rPr>
                <w:rStyle w:val="a5"/>
                <w:rFonts w:cs="Times New Roman"/>
              </w:rPr>
              <w:t>Часть 8.1. Перспективные топливные балансы для каждого источника тепловой энергии по видам основного, резервного и аварийного топлива на каждом этапе</w:t>
            </w:r>
            <w:r w:rsidR="0023488A">
              <w:rPr>
                <w:webHidden/>
              </w:rPr>
              <w:tab/>
            </w:r>
            <w:r w:rsidR="0023488A">
              <w:rPr>
                <w:webHidden/>
              </w:rPr>
              <w:fldChar w:fldCharType="begin"/>
            </w:r>
            <w:r w:rsidR="0023488A">
              <w:rPr>
                <w:webHidden/>
              </w:rPr>
              <w:instrText xml:space="preserve"> PAGEREF _Toc228046517 \h </w:instrText>
            </w:r>
            <w:r w:rsidR="0023488A">
              <w:rPr>
                <w:webHidden/>
              </w:rPr>
            </w:r>
            <w:r w:rsidR="0023488A">
              <w:rPr>
                <w:webHidden/>
              </w:rPr>
              <w:fldChar w:fldCharType="separate"/>
            </w:r>
            <w:r w:rsidR="0023488A">
              <w:rPr>
                <w:webHidden/>
              </w:rPr>
              <w:t>57</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8" w:history="1">
            <w:r w:rsidR="0023488A" w:rsidRPr="000570AF">
              <w:rPr>
                <w:rStyle w:val="a5"/>
                <w:rFonts w:cs="Times New Roman"/>
              </w:rPr>
              <w:t>Часть 8.2. Потребляемые источником тепловой энергии виды топлива, включая местные виды топлива, а также используемые возобновляемые источники энергии</w:t>
            </w:r>
            <w:r w:rsidR="0023488A">
              <w:rPr>
                <w:webHidden/>
              </w:rPr>
              <w:tab/>
            </w:r>
            <w:r w:rsidR="0023488A">
              <w:rPr>
                <w:webHidden/>
              </w:rPr>
              <w:fldChar w:fldCharType="begin"/>
            </w:r>
            <w:r w:rsidR="0023488A">
              <w:rPr>
                <w:webHidden/>
              </w:rPr>
              <w:instrText xml:space="preserve"> PAGEREF _Toc228046518 \h </w:instrText>
            </w:r>
            <w:r w:rsidR="0023488A">
              <w:rPr>
                <w:webHidden/>
              </w:rPr>
            </w:r>
            <w:r w:rsidR="0023488A">
              <w:rPr>
                <w:webHidden/>
              </w:rPr>
              <w:fldChar w:fldCharType="separate"/>
            </w:r>
            <w:r w:rsidR="0023488A">
              <w:rPr>
                <w:webHidden/>
              </w:rPr>
              <w:t>61</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19" w:history="1">
            <w:r w:rsidR="0023488A" w:rsidRPr="000570AF">
              <w:rPr>
                <w:rStyle w:val="a5"/>
                <w:rFonts w:cs="Times New Roman"/>
              </w:rPr>
              <w:t>Часть 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3488A">
              <w:rPr>
                <w:webHidden/>
              </w:rPr>
              <w:tab/>
            </w:r>
            <w:r w:rsidR="0023488A">
              <w:rPr>
                <w:webHidden/>
              </w:rPr>
              <w:fldChar w:fldCharType="begin"/>
            </w:r>
            <w:r w:rsidR="0023488A">
              <w:rPr>
                <w:webHidden/>
              </w:rPr>
              <w:instrText xml:space="preserve"> PAGEREF _Toc228046519 \h </w:instrText>
            </w:r>
            <w:r w:rsidR="0023488A">
              <w:rPr>
                <w:webHidden/>
              </w:rPr>
            </w:r>
            <w:r w:rsidR="0023488A">
              <w:rPr>
                <w:webHidden/>
              </w:rPr>
              <w:fldChar w:fldCharType="separate"/>
            </w:r>
            <w:r w:rsidR="0023488A">
              <w:rPr>
                <w:webHidden/>
              </w:rPr>
              <w:t>61</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0" w:history="1">
            <w:r w:rsidR="0023488A" w:rsidRPr="000570AF">
              <w:rPr>
                <w:rStyle w:val="a5"/>
                <w:rFonts w:cs="Times New Roman"/>
              </w:rPr>
              <w:t>Часть 8.4.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3488A">
              <w:rPr>
                <w:webHidden/>
              </w:rPr>
              <w:tab/>
            </w:r>
            <w:r w:rsidR="0023488A">
              <w:rPr>
                <w:webHidden/>
              </w:rPr>
              <w:fldChar w:fldCharType="begin"/>
            </w:r>
            <w:r w:rsidR="0023488A">
              <w:rPr>
                <w:webHidden/>
              </w:rPr>
              <w:instrText xml:space="preserve"> PAGEREF _Toc228046520 \h </w:instrText>
            </w:r>
            <w:r w:rsidR="0023488A">
              <w:rPr>
                <w:webHidden/>
              </w:rPr>
            </w:r>
            <w:r w:rsidR="0023488A">
              <w:rPr>
                <w:webHidden/>
              </w:rPr>
              <w:fldChar w:fldCharType="separate"/>
            </w:r>
            <w:r w:rsidR="0023488A">
              <w:rPr>
                <w:webHidden/>
              </w:rPr>
              <w:t>62</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1" w:history="1">
            <w:r w:rsidR="0023488A" w:rsidRPr="000570AF">
              <w:rPr>
                <w:rStyle w:val="a5"/>
                <w:rFonts w:cs="Times New Roman"/>
              </w:rPr>
              <w:t>Часть 8.5. Приоритетное направление развития топливного баланса поселения, городского округа.</w:t>
            </w:r>
            <w:r w:rsidR="0023488A">
              <w:rPr>
                <w:webHidden/>
              </w:rPr>
              <w:tab/>
            </w:r>
            <w:r w:rsidR="0023488A">
              <w:rPr>
                <w:webHidden/>
              </w:rPr>
              <w:fldChar w:fldCharType="begin"/>
            </w:r>
            <w:r w:rsidR="0023488A">
              <w:rPr>
                <w:webHidden/>
              </w:rPr>
              <w:instrText xml:space="preserve"> PAGEREF _Toc228046521 \h </w:instrText>
            </w:r>
            <w:r w:rsidR="0023488A">
              <w:rPr>
                <w:webHidden/>
              </w:rPr>
            </w:r>
            <w:r w:rsidR="0023488A">
              <w:rPr>
                <w:webHidden/>
              </w:rPr>
              <w:fldChar w:fldCharType="separate"/>
            </w:r>
            <w:r w:rsidR="0023488A">
              <w:rPr>
                <w:webHidden/>
              </w:rPr>
              <w:t>62</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22" w:history="1">
            <w:r w:rsidR="0023488A" w:rsidRPr="000570AF">
              <w:rPr>
                <w:rStyle w:val="a5"/>
              </w:rPr>
              <w:t>Раздел 9. Инвестиции в строительство, реконструкцию, техническое перевооружение и (или) модернизацию</w:t>
            </w:r>
            <w:r w:rsidR="0023488A">
              <w:rPr>
                <w:webHidden/>
              </w:rPr>
              <w:tab/>
            </w:r>
            <w:r w:rsidR="0023488A">
              <w:rPr>
                <w:webHidden/>
              </w:rPr>
              <w:fldChar w:fldCharType="begin"/>
            </w:r>
            <w:r w:rsidR="0023488A">
              <w:rPr>
                <w:webHidden/>
              </w:rPr>
              <w:instrText xml:space="preserve"> PAGEREF _Toc228046522 \h </w:instrText>
            </w:r>
            <w:r w:rsidR="0023488A">
              <w:rPr>
                <w:webHidden/>
              </w:rPr>
            </w:r>
            <w:r w:rsidR="0023488A">
              <w:rPr>
                <w:webHidden/>
              </w:rPr>
              <w:fldChar w:fldCharType="separate"/>
            </w:r>
            <w:r w:rsidR="0023488A">
              <w:rPr>
                <w:webHidden/>
              </w:rPr>
              <w:t>63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3" w:history="1">
            <w:r w:rsidR="0023488A" w:rsidRPr="000570AF">
              <w:rPr>
                <w:rStyle w:val="a5"/>
              </w:rPr>
              <w:t>Часть 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23488A">
              <w:rPr>
                <w:webHidden/>
              </w:rPr>
              <w:tab/>
            </w:r>
            <w:r w:rsidR="0023488A">
              <w:rPr>
                <w:webHidden/>
              </w:rPr>
              <w:fldChar w:fldCharType="begin"/>
            </w:r>
            <w:r w:rsidR="0023488A">
              <w:rPr>
                <w:webHidden/>
              </w:rPr>
              <w:instrText xml:space="preserve"> PAGEREF _Toc228046523 \h </w:instrText>
            </w:r>
            <w:r w:rsidR="0023488A">
              <w:rPr>
                <w:webHidden/>
              </w:rPr>
            </w:r>
            <w:r w:rsidR="0023488A">
              <w:rPr>
                <w:webHidden/>
              </w:rPr>
              <w:fldChar w:fldCharType="separate"/>
            </w:r>
            <w:r w:rsidR="0023488A">
              <w:rPr>
                <w:webHidden/>
              </w:rPr>
              <w:t>63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4" w:history="1">
            <w:r w:rsidR="0023488A" w:rsidRPr="000570AF">
              <w:rPr>
                <w:rStyle w:val="a5"/>
                <w:rFonts w:cs="Times New Roman"/>
              </w:rPr>
              <w:t>Часть 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23488A">
              <w:rPr>
                <w:webHidden/>
              </w:rPr>
              <w:tab/>
            </w:r>
            <w:r w:rsidR="0023488A">
              <w:rPr>
                <w:webHidden/>
              </w:rPr>
              <w:fldChar w:fldCharType="begin"/>
            </w:r>
            <w:r w:rsidR="0023488A">
              <w:rPr>
                <w:webHidden/>
              </w:rPr>
              <w:instrText xml:space="preserve"> PAGEREF _Toc228046524 \h </w:instrText>
            </w:r>
            <w:r w:rsidR="0023488A">
              <w:rPr>
                <w:webHidden/>
              </w:rPr>
            </w:r>
            <w:r w:rsidR="0023488A">
              <w:rPr>
                <w:webHidden/>
              </w:rPr>
              <w:fldChar w:fldCharType="separate"/>
            </w:r>
            <w:r w:rsidR="0023488A">
              <w:rPr>
                <w:webHidden/>
              </w:rPr>
              <w:t>63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5" w:history="1">
            <w:r w:rsidR="0023488A" w:rsidRPr="000570AF">
              <w:rPr>
                <w:rStyle w:val="a5"/>
                <w:rFonts w:cs="Times New Roman"/>
              </w:rPr>
              <w:t>Часть 9.2. Оценка эффективности инвестиций по отдельным предложениям</w:t>
            </w:r>
            <w:r w:rsidR="0023488A">
              <w:rPr>
                <w:webHidden/>
              </w:rPr>
              <w:tab/>
            </w:r>
            <w:r w:rsidR="0023488A">
              <w:rPr>
                <w:webHidden/>
              </w:rPr>
              <w:fldChar w:fldCharType="begin"/>
            </w:r>
            <w:r w:rsidR="0023488A">
              <w:rPr>
                <w:webHidden/>
              </w:rPr>
              <w:instrText xml:space="preserve"> PAGEREF _Toc228046525 \h </w:instrText>
            </w:r>
            <w:r w:rsidR="0023488A">
              <w:rPr>
                <w:webHidden/>
              </w:rPr>
            </w:r>
            <w:r w:rsidR="0023488A">
              <w:rPr>
                <w:webHidden/>
              </w:rPr>
              <w:fldChar w:fldCharType="separate"/>
            </w:r>
            <w:r w:rsidR="0023488A">
              <w:rPr>
                <w:webHidden/>
              </w:rPr>
              <w:t>69</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26" w:history="1">
            <w:r w:rsidR="0023488A" w:rsidRPr="000570AF">
              <w:rPr>
                <w:rStyle w:val="a5"/>
              </w:rPr>
              <w:t>Раздел 10. Решение об определении единой теплоснабжающей организации (организаций)</w:t>
            </w:r>
            <w:r w:rsidR="0023488A">
              <w:rPr>
                <w:webHidden/>
              </w:rPr>
              <w:tab/>
            </w:r>
            <w:r w:rsidR="0023488A">
              <w:rPr>
                <w:webHidden/>
              </w:rPr>
              <w:fldChar w:fldCharType="begin"/>
            </w:r>
            <w:r w:rsidR="0023488A">
              <w:rPr>
                <w:webHidden/>
              </w:rPr>
              <w:instrText xml:space="preserve"> PAGEREF _Toc228046526 \h </w:instrText>
            </w:r>
            <w:r w:rsidR="0023488A">
              <w:rPr>
                <w:webHidden/>
              </w:rPr>
            </w:r>
            <w:r w:rsidR="0023488A">
              <w:rPr>
                <w:webHidden/>
              </w:rPr>
              <w:fldChar w:fldCharType="separate"/>
            </w:r>
            <w:r w:rsidR="0023488A">
              <w:rPr>
                <w:webHidden/>
              </w:rPr>
              <w:t>75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7" w:history="1">
            <w:r w:rsidR="0023488A" w:rsidRPr="000570AF">
              <w:rPr>
                <w:rStyle w:val="a5"/>
                <w:rFonts w:cs="Times New Roman"/>
              </w:rPr>
              <w:t>Часть 10.1. Решение о присвоении статуса единой теплоснабжающей организации (организаций)</w:t>
            </w:r>
            <w:r w:rsidR="0023488A">
              <w:rPr>
                <w:webHidden/>
              </w:rPr>
              <w:tab/>
            </w:r>
            <w:r w:rsidR="0023488A">
              <w:rPr>
                <w:webHidden/>
              </w:rPr>
              <w:fldChar w:fldCharType="begin"/>
            </w:r>
            <w:r w:rsidR="0023488A">
              <w:rPr>
                <w:webHidden/>
              </w:rPr>
              <w:instrText xml:space="preserve"> PAGEREF _Toc228046527 \h </w:instrText>
            </w:r>
            <w:r w:rsidR="0023488A">
              <w:rPr>
                <w:webHidden/>
              </w:rPr>
            </w:r>
            <w:r w:rsidR="0023488A">
              <w:rPr>
                <w:webHidden/>
              </w:rPr>
              <w:fldChar w:fldCharType="separate"/>
            </w:r>
            <w:r w:rsidR="0023488A">
              <w:rPr>
                <w:webHidden/>
              </w:rPr>
              <w:t>75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8" w:history="1">
            <w:r w:rsidR="0023488A" w:rsidRPr="000570AF">
              <w:rPr>
                <w:rStyle w:val="a5"/>
                <w:rFonts w:eastAsia="Times New Roman" w:cs="Times New Roman"/>
              </w:rPr>
              <w:t>Часть 10.2. Реестр зон деятельности единой теплоснабжающей организации (организаций)</w:t>
            </w:r>
            <w:r w:rsidR="0023488A">
              <w:rPr>
                <w:webHidden/>
              </w:rPr>
              <w:tab/>
            </w:r>
            <w:r w:rsidR="0023488A">
              <w:rPr>
                <w:webHidden/>
              </w:rPr>
              <w:fldChar w:fldCharType="begin"/>
            </w:r>
            <w:r w:rsidR="0023488A">
              <w:rPr>
                <w:webHidden/>
              </w:rPr>
              <w:instrText xml:space="preserve"> PAGEREF _Toc228046528 \h </w:instrText>
            </w:r>
            <w:r w:rsidR="0023488A">
              <w:rPr>
                <w:webHidden/>
              </w:rPr>
            </w:r>
            <w:r w:rsidR="0023488A">
              <w:rPr>
                <w:webHidden/>
              </w:rPr>
              <w:fldChar w:fldCharType="separate"/>
            </w:r>
            <w:r w:rsidR="0023488A">
              <w:rPr>
                <w:webHidden/>
              </w:rPr>
              <w:t>75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29" w:history="1">
            <w:r w:rsidR="0023488A" w:rsidRPr="000570AF">
              <w:rPr>
                <w:rStyle w:val="a5"/>
                <w:rFonts w:eastAsia="Times New Roman" w:cs="Times New Roman"/>
              </w:rPr>
              <w:t>Часть 10.3. Основания, в том числе критерии, в соответствии с которыми теплоснабжающей организации присвоен статус единой теплоснабжающей организацией</w:t>
            </w:r>
            <w:r w:rsidR="0023488A">
              <w:rPr>
                <w:webHidden/>
              </w:rPr>
              <w:tab/>
            </w:r>
            <w:r w:rsidR="0023488A">
              <w:rPr>
                <w:webHidden/>
              </w:rPr>
              <w:fldChar w:fldCharType="begin"/>
            </w:r>
            <w:r w:rsidR="0023488A">
              <w:rPr>
                <w:webHidden/>
              </w:rPr>
              <w:instrText xml:space="preserve"> PAGEREF _Toc228046529 \h </w:instrText>
            </w:r>
            <w:r w:rsidR="0023488A">
              <w:rPr>
                <w:webHidden/>
              </w:rPr>
            </w:r>
            <w:r w:rsidR="0023488A">
              <w:rPr>
                <w:webHidden/>
              </w:rPr>
              <w:fldChar w:fldCharType="separate"/>
            </w:r>
            <w:r w:rsidR="0023488A">
              <w:rPr>
                <w:webHidden/>
              </w:rPr>
              <w:t>75</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30" w:history="1">
            <w:r w:rsidR="0023488A" w:rsidRPr="000570AF">
              <w:rPr>
                <w:rStyle w:val="a5"/>
                <w:rFonts w:eastAsia="Times New Roman" w:cs="Times New Roman"/>
              </w:rPr>
              <w:t xml:space="preserve">Часть </w:t>
            </w:r>
            <w:r w:rsidR="0023488A" w:rsidRPr="000570AF">
              <w:rPr>
                <w:rStyle w:val="a5"/>
                <w:rFonts w:cs="Times New Roman"/>
              </w:rPr>
              <w:t>10</w:t>
            </w:r>
            <w:r w:rsidR="0023488A" w:rsidRPr="000570AF">
              <w:rPr>
                <w:rStyle w:val="a5"/>
                <w:rFonts w:eastAsia="Times New Roman" w:cs="Times New Roman"/>
              </w:rPr>
              <w:t>.4. Информация о поданных теплоснабжающими организациями заявках на присвоение статуса единой теплоснабжающей организации</w:t>
            </w:r>
            <w:r w:rsidR="0023488A">
              <w:rPr>
                <w:webHidden/>
              </w:rPr>
              <w:tab/>
            </w:r>
            <w:r w:rsidR="0023488A">
              <w:rPr>
                <w:webHidden/>
              </w:rPr>
              <w:fldChar w:fldCharType="begin"/>
            </w:r>
            <w:r w:rsidR="0023488A">
              <w:rPr>
                <w:webHidden/>
              </w:rPr>
              <w:instrText xml:space="preserve"> PAGEREF _Toc228046530 \h </w:instrText>
            </w:r>
            <w:r w:rsidR="0023488A">
              <w:rPr>
                <w:webHidden/>
              </w:rPr>
            </w:r>
            <w:r w:rsidR="0023488A">
              <w:rPr>
                <w:webHidden/>
              </w:rPr>
              <w:fldChar w:fldCharType="separate"/>
            </w:r>
            <w:r w:rsidR="0023488A">
              <w:rPr>
                <w:webHidden/>
              </w:rPr>
              <w:t>76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31" w:history="1">
            <w:r w:rsidR="0023488A" w:rsidRPr="000570AF">
              <w:rPr>
                <w:rStyle w:val="a5"/>
                <w:rFonts w:eastAsia="Times New Roman" w:cs="Times New Roman"/>
              </w:rPr>
              <w:t>Часть 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3488A">
              <w:rPr>
                <w:webHidden/>
              </w:rPr>
              <w:tab/>
            </w:r>
            <w:r w:rsidR="0023488A">
              <w:rPr>
                <w:webHidden/>
              </w:rPr>
              <w:fldChar w:fldCharType="begin"/>
            </w:r>
            <w:r w:rsidR="0023488A">
              <w:rPr>
                <w:webHidden/>
              </w:rPr>
              <w:instrText xml:space="preserve"> PAGEREF _Toc228046531 \h </w:instrText>
            </w:r>
            <w:r w:rsidR="0023488A">
              <w:rPr>
                <w:webHidden/>
              </w:rPr>
            </w:r>
            <w:r w:rsidR="0023488A">
              <w:rPr>
                <w:webHidden/>
              </w:rPr>
              <w:fldChar w:fldCharType="separate"/>
            </w:r>
            <w:r w:rsidR="0023488A">
              <w:rPr>
                <w:webHidden/>
              </w:rPr>
              <w:t>76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32" w:history="1">
            <w:r w:rsidR="0023488A" w:rsidRPr="000570AF">
              <w:rPr>
                <w:rStyle w:val="a5"/>
                <w:rFonts w:eastAsia="Times New Roman" w:cs="Times New Roman"/>
              </w:rPr>
              <w:t>Часть 10.6.</w:t>
            </w:r>
            <w:r w:rsidR="0023488A" w:rsidRPr="000570AF">
              <w:rPr>
                <w:rStyle w:val="a5"/>
                <w:rFonts w:cs="Times New Roman"/>
              </w:rPr>
              <w:t xml:space="preserve"> </w:t>
            </w:r>
            <w:r w:rsidR="0023488A" w:rsidRPr="000570AF">
              <w:rPr>
                <w:rStyle w:val="a5"/>
                <w:rFonts w:eastAsia="Times New Roman" w:cs="Times New Roman"/>
              </w:rPr>
              <w:t>Основание для присвоения статуса ЕТО</w:t>
            </w:r>
            <w:r w:rsidR="0023488A">
              <w:rPr>
                <w:webHidden/>
              </w:rPr>
              <w:tab/>
            </w:r>
            <w:r w:rsidR="0023488A">
              <w:rPr>
                <w:webHidden/>
              </w:rPr>
              <w:fldChar w:fldCharType="begin"/>
            </w:r>
            <w:r w:rsidR="0023488A">
              <w:rPr>
                <w:webHidden/>
              </w:rPr>
              <w:instrText xml:space="preserve"> PAGEREF _Toc228046532 \h </w:instrText>
            </w:r>
            <w:r w:rsidR="0023488A">
              <w:rPr>
                <w:webHidden/>
              </w:rPr>
            </w:r>
            <w:r w:rsidR="0023488A">
              <w:rPr>
                <w:webHidden/>
              </w:rPr>
              <w:fldChar w:fldCharType="separate"/>
            </w:r>
            <w:r w:rsidR="0023488A">
              <w:rPr>
                <w:webHidden/>
              </w:rPr>
              <w:t>76</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33" w:history="1">
            <w:r w:rsidR="0023488A" w:rsidRPr="000570AF">
              <w:rPr>
                <w:rStyle w:val="a5"/>
              </w:rPr>
              <w:t>Раздел 11. Решения о распределении тепловой нагрузки между источниками тепловой энергии</w:t>
            </w:r>
            <w:r w:rsidR="0023488A">
              <w:rPr>
                <w:webHidden/>
              </w:rPr>
              <w:tab/>
            </w:r>
            <w:r w:rsidR="0023488A">
              <w:rPr>
                <w:webHidden/>
              </w:rPr>
              <w:fldChar w:fldCharType="begin"/>
            </w:r>
            <w:r w:rsidR="0023488A">
              <w:rPr>
                <w:webHidden/>
              </w:rPr>
              <w:instrText xml:space="preserve"> PAGEREF _Toc228046533 \h </w:instrText>
            </w:r>
            <w:r w:rsidR="0023488A">
              <w:rPr>
                <w:webHidden/>
              </w:rPr>
            </w:r>
            <w:r w:rsidR="0023488A">
              <w:rPr>
                <w:webHidden/>
              </w:rPr>
              <w:fldChar w:fldCharType="separate"/>
            </w:r>
            <w:r w:rsidR="0023488A">
              <w:rPr>
                <w:webHidden/>
              </w:rPr>
              <w:t>79</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34" w:history="1">
            <w:r w:rsidR="0023488A" w:rsidRPr="000570AF">
              <w:rPr>
                <w:rStyle w:val="a5"/>
              </w:rPr>
              <w:t>Раздел 12. Решения по бесхозяйным тепловым сетям</w:t>
            </w:r>
            <w:r w:rsidR="0023488A">
              <w:rPr>
                <w:webHidden/>
              </w:rPr>
              <w:tab/>
            </w:r>
            <w:r w:rsidR="0023488A">
              <w:rPr>
                <w:webHidden/>
              </w:rPr>
              <w:fldChar w:fldCharType="begin"/>
            </w:r>
            <w:r w:rsidR="0023488A">
              <w:rPr>
                <w:webHidden/>
              </w:rPr>
              <w:instrText xml:space="preserve"> PAGEREF _Toc228046534 \h </w:instrText>
            </w:r>
            <w:r w:rsidR="0023488A">
              <w:rPr>
                <w:webHidden/>
              </w:rPr>
            </w:r>
            <w:r w:rsidR="0023488A">
              <w:rPr>
                <w:webHidden/>
              </w:rPr>
              <w:fldChar w:fldCharType="separate"/>
            </w:r>
            <w:r w:rsidR="0023488A">
              <w:rPr>
                <w:webHidden/>
              </w:rPr>
              <w:t>79</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35" w:history="1">
            <w:r w:rsidR="0023488A" w:rsidRPr="000570AF">
              <w:rPr>
                <w:rStyle w:val="a5"/>
              </w:rPr>
              <w:t>Раздел 13. Синхронизация схемы теплоснабжения со схемой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23488A">
              <w:rPr>
                <w:webHidden/>
              </w:rPr>
              <w:tab/>
            </w:r>
            <w:r w:rsidR="0023488A">
              <w:rPr>
                <w:webHidden/>
              </w:rPr>
              <w:fldChar w:fldCharType="begin"/>
            </w:r>
            <w:r w:rsidR="0023488A">
              <w:rPr>
                <w:webHidden/>
              </w:rPr>
              <w:instrText xml:space="preserve"> PAGEREF _Toc228046535 \h </w:instrText>
            </w:r>
            <w:r w:rsidR="0023488A">
              <w:rPr>
                <w:webHidden/>
              </w:rPr>
            </w:r>
            <w:r w:rsidR="0023488A">
              <w:rPr>
                <w:webHidden/>
              </w:rPr>
              <w:fldChar w:fldCharType="separate"/>
            </w:r>
            <w:r w:rsidR="0023488A">
              <w:rPr>
                <w:webHidden/>
              </w:rPr>
              <w:t>79</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536" w:history="1">
            <w:r w:rsidR="0023488A" w:rsidRPr="000570AF">
              <w:rPr>
                <w:rStyle w:val="a5"/>
              </w:rPr>
              <w:t xml:space="preserve">Часть </w:t>
            </w:r>
            <w:r w:rsidR="0023488A" w:rsidRPr="000570AF">
              <w:rPr>
                <w:rStyle w:val="a5"/>
                <w:i/>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23488A">
              <w:rPr>
                <w:webHidden/>
              </w:rPr>
              <w:tab/>
            </w:r>
            <w:r w:rsidR="0023488A">
              <w:rPr>
                <w:webHidden/>
              </w:rPr>
              <w:fldChar w:fldCharType="begin"/>
            </w:r>
            <w:r w:rsidR="0023488A">
              <w:rPr>
                <w:webHidden/>
              </w:rPr>
              <w:instrText xml:space="preserve"> PAGEREF _Toc228046536 \h </w:instrText>
            </w:r>
            <w:r w:rsidR="0023488A">
              <w:rPr>
                <w:webHidden/>
              </w:rPr>
            </w:r>
            <w:r w:rsidR="0023488A">
              <w:rPr>
                <w:webHidden/>
              </w:rPr>
              <w:fldChar w:fldCharType="separate"/>
            </w:r>
            <w:r w:rsidR="0023488A">
              <w:rPr>
                <w:webHidden/>
              </w:rPr>
              <w:t>79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37" w:history="1">
            <w:r w:rsidR="0023488A" w:rsidRPr="000570AF">
              <w:rPr>
                <w:rStyle w:val="a5"/>
                <w:rFonts w:eastAsia="Times New Roman" w:cs="Times New Roman"/>
              </w:rPr>
              <w:t>Часть 13.2.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23488A">
              <w:rPr>
                <w:webHidden/>
              </w:rPr>
              <w:tab/>
            </w:r>
            <w:r w:rsidR="0023488A">
              <w:rPr>
                <w:webHidden/>
              </w:rPr>
              <w:fldChar w:fldCharType="begin"/>
            </w:r>
            <w:r w:rsidR="0023488A">
              <w:rPr>
                <w:webHidden/>
              </w:rPr>
              <w:instrText xml:space="preserve"> PAGEREF _Toc228046537 \h </w:instrText>
            </w:r>
            <w:r w:rsidR="0023488A">
              <w:rPr>
                <w:webHidden/>
              </w:rPr>
            </w:r>
            <w:r w:rsidR="0023488A">
              <w:rPr>
                <w:webHidden/>
              </w:rPr>
              <w:fldChar w:fldCharType="separate"/>
            </w:r>
            <w:r w:rsidR="0023488A">
              <w:rPr>
                <w:webHidden/>
              </w:rPr>
              <w:t>79</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38" w:history="1">
            <w:r w:rsidR="0023488A" w:rsidRPr="000570AF">
              <w:rPr>
                <w:rStyle w:val="a5"/>
                <w:rFonts w:eastAsia="Times New Roman" w:cs="Times New Roman"/>
              </w:rPr>
              <w:t>Часть 13.3. Описание проблем организации газоснабжения источников тепловой энергии.</w:t>
            </w:r>
            <w:r w:rsidR="0023488A">
              <w:rPr>
                <w:webHidden/>
              </w:rPr>
              <w:tab/>
            </w:r>
            <w:r w:rsidR="0023488A">
              <w:rPr>
                <w:webHidden/>
              </w:rPr>
              <w:fldChar w:fldCharType="begin"/>
            </w:r>
            <w:r w:rsidR="0023488A">
              <w:rPr>
                <w:webHidden/>
              </w:rPr>
              <w:instrText xml:space="preserve"> PAGEREF _Toc228046538 \h </w:instrText>
            </w:r>
            <w:r w:rsidR="0023488A">
              <w:rPr>
                <w:webHidden/>
              </w:rPr>
            </w:r>
            <w:r w:rsidR="0023488A">
              <w:rPr>
                <w:webHidden/>
              </w:rPr>
              <w:fldChar w:fldCharType="separate"/>
            </w:r>
            <w:r w:rsidR="0023488A">
              <w:rPr>
                <w:webHidden/>
              </w:rPr>
              <w:t>80</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39" w:history="1">
            <w:r w:rsidR="0023488A" w:rsidRPr="000570AF">
              <w:rPr>
                <w:rStyle w:val="a5"/>
                <w:rFonts w:eastAsia="Times New Roman" w:cs="Times New Roman"/>
              </w:rPr>
              <w:t>Часть 13.4.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23488A">
              <w:rPr>
                <w:webHidden/>
              </w:rPr>
              <w:tab/>
            </w:r>
            <w:r w:rsidR="0023488A">
              <w:rPr>
                <w:webHidden/>
              </w:rPr>
              <w:fldChar w:fldCharType="begin"/>
            </w:r>
            <w:r w:rsidR="0023488A">
              <w:rPr>
                <w:webHidden/>
              </w:rPr>
              <w:instrText xml:space="preserve"> PAGEREF _Toc228046539 \h </w:instrText>
            </w:r>
            <w:r w:rsidR="0023488A">
              <w:rPr>
                <w:webHidden/>
              </w:rPr>
            </w:r>
            <w:r w:rsidR="0023488A">
              <w:rPr>
                <w:webHidden/>
              </w:rPr>
              <w:fldChar w:fldCharType="separate"/>
            </w:r>
            <w:r w:rsidR="0023488A">
              <w:rPr>
                <w:webHidden/>
              </w:rPr>
              <w:t>80</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0" w:history="1">
            <w:r w:rsidR="0023488A" w:rsidRPr="000570AF">
              <w:rPr>
                <w:rStyle w:val="a5"/>
                <w:rFonts w:eastAsia="Times New Roman" w:cs="Times New Roman"/>
              </w:rPr>
              <w:t>Часть 13.5.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23488A">
              <w:rPr>
                <w:webHidden/>
              </w:rPr>
              <w:tab/>
            </w:r>
            <w:r w:rsidR="0023488A">
              <w:rPr>
                <w:webHidden/>
              </w:rPr>
              <w:fldChar w:fldCharType="begin"/>
            </w:r>
            <w:r w:rsidR="0023488A">
              <w:rPr>
                <w:webHidden/>
              </w:rPr>
              <w:instrText xml:space="preserve"> PAGEREF _Toc228046540 \h </w:instrText>
            </w:r>
            <w:r w:rsidR="0023488A">
              <w:rPr>
                <w:webHidden/>
              </w:rPr>
            </w:r>
            <w:r w:rsidR="0023488A">
              <w:rPr>
                <w:webHidden/>
              </w:rPr>
              <w:fldChar w:fldCharType="separate"/>
            </w:r>
            <w:r w:rsidR="0023488A">
              <w:rPr>
                <w:webHidden/>
              </w:rPr>
              <w:t>80</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1" w:history="1">
            <w:r w:rsidR="0023488A" w:rsidRPr="000570AF">
              <w:rPr>
                <w:rStyle w:val="a5"/>
                <w:rFonts w:eastAsia="Times New Roman" w:cs="Times New Roman"/>
              </w:rPr>
              <w:t>Часть 13.6. Предложения по генеральной схеме размещения объектов электроэнергетики строительству объектов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23488A">
              <w:rPr>
                <w:webHidden/>
              </w:rPr>
              <w:tab/>
            </w:r>
            <w:r w:rsidR="0023488A">
              <w:rPr>
                <w:webHidden/>
              </w:rPr>
              <w:fldChar w:fldCharType="begin"/>
            </w:r>
            <w:r w:rsidR="0023488A">
              <w:rPr>
                <w:webHidden/>
              </w:rPr>
              <w:instrText xml:space="preserve"> PAGEREF _Toc228046541 \h </w:instrText>
            </w:r>
            <w:r w:rsidR="0023488A">
              <w:rPr>
                <w:webHidden/>
              </w:rPr>
            </w:r>
            <w:r w:rsidR="0023488A">
              <w:rPr>
                <w:webHidden/>
              </w:rPr>
              <w:fldChar w:fldCharType="separate"/>
            </w:r>
            <w:r w:rsidR="0023488A">
              <w:rPr>
                <w:webHidden/>
              </w:rPr>
              <w:t>80</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2" w:history="1">
            <w:r w:rsidR="0023488A" w:rsidRPr="000570AF">
              <w:rPr>
                <w:rStyle w:val="a5"/>
                <w:rFonts w:cs="Times New Roman"/>
                <w:spacing w:val="-2"/>
              </w:rPr>
              <w:t>Часть 13.7. П</w:t>
            </w:r>
            <w:r w:rsidR="0023488A" w:rsidRPr="000570AF">
              <w:rPr>
                <w:rStyle w:val="a5"/>
                <w:rFonts w:cs="Times New Roman"/>
              </w:rPr>
              <w:t>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23488A">
              <w:rPr>
                <w:webHidden/>
              </w:rPr>
              <w:tab/>
            </w:r>
            <w:r w:rsidR="0023488A">
              <w:rPr>
                <w:webHidden/>
              </w:rPr>
              <w:fldChar w:fldCharType="begin"/>
            </w:r>
            <w:r w:rsidR="0023488A">
              <w:rPr>
                <w:webHidden/>
              </w:rPr>
              <w:instrText xml:space="preserve"> PAGEREF _Toc228046542 \h </w:instrText>
            </w:r>
            <w:r w:rsidR="0023488A">
              <w:rPr>
                <w:webHidden/>
              </w:rPr>
            </w:r>
            <w:r w:rsidR="0023488A">
              <w:rPr>
                <w:webHidden/>
              </w:rPr>
              <w:fldChar w:fldCharType="separate"/>
            </w:r>
            <w:r w:rsidR="0023488A">
              <w:rPr>
                <w:webHidden/>
              </w:rPr>
              <w:t>81</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3" w:history="1">
            <w:r w:rsidR="0023488A" w:rsidRPr="000570AF">
              <w:rPr>
                <w:rStyle w:val="a5"/>
                <w:rFonts w:eastAsia="Times New Roman" w:cs="Times New Roman"/>
              </w:rPr>
              <w:t>Часть 13.8. Описание решений (вырабатываемых с учетом положений утвержденной схемы водоснабжения поселения,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r w:rsidR="0023488A">
              <w:rPr>
                <w:webHidden/>
              </w:rPr>
              <w:tab/>
            </w:r>
            <w:r w:rsidR="0023488A">
              <w:rPr>
                <w:webHidden/>
              </w:rPr>
              <w:fldChar w:fldCharType="begin"/>
            </w:r>
            <w:r w:rsidR="0023488A">
              <w:rPr>
                <w:webHidden/>
              </w:rPr>
              <w:instrText xml:space="preserve"> PAGEREF _Toc228046543 \h </w:instrText>
            </w:r>
            <w:r w:rsidR="0023488A">
              <w:rPr>
                <w:webHidden/>
              </w:rPr>
            </w:r>
            <w:r w:rsidR="0023488A">
              <w:rPr>
                <w:webHidden/>
              </w:rPr>
              <w:fldChar w:fldCharType="separate"/>
            </w:r>
            <w:r w:rsidR="0023488A">
              <w:rPr>
                <w:webHidden/>
              </w:rPr>
              <w:t>81</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44" w:history="1">
            <w:r w:rsidR="0023488A" w:rsidRPr="000570AF">
              <w:rPr>
                <w:rStyle w:val="a5"/>
              </w:rPr>
              <w:t>Раздел 14. Индикаторы развития систем теплоснабжения Байкальского городского поселения</w:t>
            </w:r>
            <w:r w:rsidR="0023488A">
              <w:rPr>
                <w:webHidden/>
              </w:rPr>
              <w:tab/>
            </w:r>
            <w:r w:rsidR="0023488A">
              <w:rPr>
                <w:webHidden/>
              </w:rPr>
              <w:fldChar w:fldCharType="begin"/>
            </w:r>
            <w:r w:rsidR="0023488A">
              <w:rPr>
                <w:webHidden/>
              </w:rPr>
              <w:instrText xml:space="preserve"> PAGEREF _Toc228046544 \h </w:instrText>
            </w:r>
            <w:r w:rsidR="0023488A">
              <w:rPr>
                <w:webHidden/>
              </w:rPr>
            </w:r>
            <w:r w:rsidR="0023488A">
              <w:rPr>
                <w:webHidden/>
              </w:rPr>
              <w:fldChar w:fldCharType="separate"/>
            </w:r>
            <w:r w:rsidR="0023488A">
              <w:rPr>
                <w:webHidden/>
              </w:rPr>
              <w:t>81</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5" w:history="1">
            <w:r w:rsidR="0023488A" w:rsidRPr="000570AF">
              <w:rPr>
                <w:rStyle w:val="a5"/>
                <w:rFonts w:cs="Times New Roman"/>
              </w:rPr>
              <w:t>Часть 14.1. Общие положения</w:t>
            </w:r>
            <w:r w:rsidR="0023488A">
              <w:rPr>
                <w:webHidden/>
              </w:rPr>
              <w:tab/>
            </w:r>
            <w:r w:rsidR="0023488A">
              <w:rPr>
                <w:webHidden/>
              </w:rPr>
              <w:fldChar w:fldCharType="begin"/>
            </w:r>
            <w:r w:rsidR="0023488A">
              <w:rPr>
                <w:webHidden/>
              </w:rPr>
              <w:instrText xml:space="preserve"> PAGEREF _Toc228046545 \h </w:instrText>
            </w:r>
            <w:r w:rsidR="0023488A">
              <w:rPr>
                <w:webHidden/>
              </w:rPr>
            </w:r>
            <w:r w:rsidR="0023488A">
              <w:rPr>
                <w:webHidden/>
              </w:rPr>
              <w:fldChar w:fldCharType="separate"/>
            </w:r>
            <w:r w:rsidR="0023488A">
              <w:rPr>
                <w:webHidden/>
              </w:rPr>
              <w:t>81</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6" w:history="1">
            <w:r w:rsidR="0023488A" w:rsidRPr="000570AF">
              <w:rPr>
                <w:rStyle w:val="a5"/>
                <w:rFonts w:cs="Times New Roman"/>
              </w:rPr>
              <w:t>Часть 14.2.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r w:rsidR="0023488A">
              <w:rPr>
                <w:webHidden/>
              </w:rPr>
              <w:tab/>
            </w:r>
            <w:r w:rsidR="0023488A">
              <w:rPr>
                <w:webHidden/>
              </w:rPr>
              <w:fldChar w:fldCharType="begin"/>
            </w:r>
            <w:r w:rsidR="0023488A">
              <w:rPr>
                <w:webHidden/>
              </w:rPr>
              <w:instrText xml:space="preserve"> PAGEREF _Toc228046546 \h </w:instrText>
            </w:r>
            <w:r w:rsidR="0023488A">
              <w:rPr>
                <w:webHidden/>
              </w:rPr>
            </w:r>
            <w:r w:rsidR="0023488A">
              <w:rPr>
                <w:webHidden/>
              </w:rPr>
              <w:fldChar w:fldCharType="separate"/>
            </w:r>
            <w:r w:rsidR="0023488A">
              <w:rPr>
                <w:webHidden/>
              </w:rPr>
              <w:t>82</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7" w:history="1">
            <w:r w:rsidR="0023488A" w:rsidRPr="000570AF">
              <w:rPr>
                <w:rStyle w:val="a5"/>
                <w:rFonts w:cs="Times New Roman"/>
              </w:rPr>
              <w:t>Часть 14.3. Индикаторы, характеризующие динамику изменения спроса на тепловую мощность (тепловой нагрузки) в зоне действия системы теплоснабжения</w:t>
            </w:r>
            <w:r w:rsidR="0023488A">
              <w:rPr>
                <w:webHidden/>
              </w:rPr>
              <w:tab/>
            </w:r>
            <w:r w:rsidR="0023488A">
              <w:rPr>
                <w:webHidden/>
              </w:rPr>
              <w:fldChar w:fldCharType="begin"/>
            </w:r>
            <w:r w:rsidR="0023488A">
              <w:rPr>
                <w:webHidden/>
              </w:rPr>
              <w:instrText xml:space="preserve"> PAGEREF _Toc228046547 \h </w:instrText>
            </w:r>
            <w:r w:rsidR="0023488A">
              <w:rPr>
                <w:webHidden/>
              </w:rPr>
            </w:r>
            <w:r w:rsidR="0023488A">
              <w:rPr>
                <w:webHidden/>
              </w:rPr>
              <w:fldChar w:fldCharType="separate"/>
            </w:r>
            <w:r w:rsidR="0023488A">
              <w:rPr>
                <w:webHidden/>
              </w:rPr>
              <w:t>82</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8" w:history="1">
            <w:r w:rsidR="0023488A" w:rsidRPr="000570AF">
              <w:rPr>
                <w:rStyle w:val="a5"/>
                <w:rFonts w:cs="Times New Roman"/>
              </w:rPr>
              <w:t>Часть 14.4. Индикаторы, характеризующие динамику функционирования источников тепловой энергии в системе теплоснабжения, образованной на базе ТЭЦ</w:t>
            </w:r>
            <w:r w:rsidR="0023488A">
              <w:rPr>
                <w:webHidden/>
              </w:rPr>
              <w:tab/>
            </w:r>
            <w:r w:rsidR="0023488A">
              <w:rPr>
                <w:webHidden/>
              </w:rPr>
              <w:fldChar w:fldCharType="begin"/>
            </w:r>
            <w:r w:rsidR="0023488A">
              <w:rPr>
                <w:webHidden/>
              </w:rPr>
              <w:instrText xml:space="preserve"> PAGEREF _Toc228046548 \h </w:instrText>
            </w:r>
            <w:r w:rsidR="0023488A">
              <w:rPr>
                <w:webHidden/>
              </w:rPr>
            </w:r>
            <w:r w:rsidR="0023488A">
              <w:rPr>
                <w:webHidden/>
              </w:rPr>
              <w:fldChar w:fldCharType="separate"/>
            </w:r>
            <w:r w:rsidR="0023488A">
              <w:rPr>
                <w:webHidden/>
              </w:rPr>
              <w:t>83</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49" w:history="1">
            <w:r w:rsidR="0023488A" w:rsidRPr="000570AF">
              <w:rPr>
                <w:rStyle w:val="a5"/>
                <w:rFonts w:cs="Times New Roman"/>
              </w:rPr>
              <w:t>Часть 14.5.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r w:rsidR="0023488A">
              <w:rPr>
                <w:webHidden/>
              </w:rPr>
              <w:tab/>
            </w:r>
            <w:r w:rsidR="0023488A">
              <w:rPr>
                <w:webHidden/>
              </w:rPr>
              <w:fldChar w:fldCharType="begin"/>
            </w:r>
            <w:r w:rsidR="0023488A">
              <w:rPr>
                <w:webHidden/>
              </w:rPr>
              <w:instrText xml:space="preserve"> PAGEREF _Toc228046549 \h </w:instrText>
            </w:r>
            <w:r w:rsidR="0023488A">
              <w:rPr>
                <w:webHidden/>
              </w:rPr>
            </w:r>
            <w:r w:rsidR="0023488A">
              <w:rPr>
                <w:webHidden/>
              </w:rPr>
              <w:fldChar w:fldCharType="separate"/>
            </w:r>
            <w:r w:rsidR="0023488A">
              <w:rPr>
                <w:webHidden/>
              </w:rPr>
              <w:t>87</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50" w:history="1">
            <w:r w:rsidR="0023488A" w:rsidRPr="000570AF">
              <w:rPr>
                <w:rStyle w:val="a5"/>
                <w:rFonts w:cs="Times New Roman"/>
              </w:rPr>
              <w:t>Часть 14.6. Расчет индикаторов, характеризующих реализацию инвестиционных планов развития системы теплоснабжения, по годам расчетного периода схемы теплоснабжения</w:t>
            </w:r>
            <w:r w:rsidR="0023488A">
              <w:rPr>
                <w:webHidden/>
              </w:rPr>
              <w:tab/>
            </w:r>
            <w:r w:rsidR="0023488A">
              <w:rPr>
                <w:webHidden/>
              </w:rPr>
              <w:fldChar w:fldCharType="begin"/>
            </w:r>
            <w:r w:rsidR="0023488A">
              <w:rPr>
                <w:webHidden/>
              </w:rPr>
              <w:instrText xml:space="preserve"> PAGEREF _Toc228046550 \h </w:instrText>
            </w:r>
            <w:r w:rsidR="0023488A">
              <w:rPr>
                <w:webHidden/>
              </w:rPr>
            </w:r>
            <w:r w:rsidR="0023488A">
              <w:rPr>
                <w:webHidden/>
              </w:rPr>
              <w:fldChar w:fldCharType="separate"/>
            </w:r>
            <w:r w:rsidR="0023488A">
              <w:rPr>
                <w:webHidden/>
              </w:rPr>
              <w:t>89</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51" w:history="1">
            <w:r w:rsidR="0023488A" w:rsidRPr="000570AF">
              <w:rPr>
                <w:rStyle w:val="a5"/>
              </w:rPr>
              <w:t>Раздел 15. Ценовые (тарифные) последствия</w:t>
            </w:r>
            <w:r w:rsidR="0023488A">
              <w:rPr>
                <w:webHidden/>
              </w:rPr>
              <w:tab/>
            </w:r>
            <w:r w:rsidR="0023488A">
              <w:rPr>
                <w:webHidden/>
              </w:rPr>
              <w:fldChar w:fldCharType="begin"/>
            </w:r>
            <w:r w:rsidR="0023488A">
              <w:rPr>
                <w:webHidden/>
              </w:rPr>
              <w:instrText xml:space="preserve"> PAGEREF _Toc228046551 \h </w:instrText>
            </w:r>
            <w:r w:rsidR="0023488A">
              <w:rPr>
                <w:webHidden/>
              </w:rPr>
            </w:r>
            <w:r w:rsidR="0023488A">
              <w:rPr>
                <w:webHidden/>
              </w:rPr>
              <w:fldChar w:fldCharType="separate"/>
            </w:r>
            <w:r w:rsidR="0023488A">
              <w:rPr>
                <w:webHidden/>
              </w:rPr>
              <w:t>92</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52" w:history="1">
            <w:r w:rsidR="0023488A" w:rsidRPr="000570AF">
              <w:rPr>
                <w:rStyle w:val="a5"/>
                <w:rFonts w:cs="Times New Roman"/>
              </w:rPr>
              <w:t>Часть 15.1. Тарифно-балансовые расчетные модели теплоснабжения потребителей по каждой системе теплоснабжения</w:t>
            </w:r>
            <w:r w:rsidR="0023488A">
              <w:rPr>
                <w:webHidden/>
              </w:rPr>
              <w:tab/>
            </w:r>
            <w:r w:rsidR="0023488A">
              <w:rPr>
                <w:webHidden/>
              </w:rPr>
              <w:fldChar w:fldCharType="begin"/>
            </w:r>
            <w:r w:rsidR="0023488A">
              <w:rPr>
                <w:webHidden/>
              </w:rPr>
              <w:instrText xml:space="preserve"> PAGEREF _Toc228046552 \h </w:instrText>
            </w:r>
            <w:r w:rsidR="0023488A">
              <w:rPr>
                <w:webHidden/>
              </w:rPr>
            </w:r>
            <w:r w:rsidR="0023488A">
              <w:rPr>
                <w:webHidden/>
              </w:rPr>
              <w:fldChar w:fldCharType="separate"/>
            </w:r>
            <w:r w:rsidR="0023488A">
              <w:rPr>
                <w:webHidden/>
              </w:rPr>
              <w:t>92</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53" w:history="1">
            <w:r w:rsidR="0023488A" w:rsidRPr="000570AF">
              <w:rPr>
                <w:rStyle w:val="a5"/>
                <w:rFonts w:cs="Times New Roman"/>
              </w:rPr>
              <w:t>Часть 15.2.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23488A">
              <w:rPr>
                <w:webHidden/>
              </w:rPr>
              <w:tab/>
            </w:r>
            <w:r w:rsidR="0023488A">
              <w:rPr>
                <w:webHidden/>
              </w:rPr>
              <w:fldChar w:fldCharType="begin"/>
            </w:r>
            <w:r w:rsidR="0023488A">
              <w:rPr>
                <w:webHidden/>
              </w:rPr>
              <w:instrText xml:space="preserve"> PAGEREF _Toc228046553 \h </w:instrText>
            </w:r>
            <w:r w:rsidR="0023488A">
              <w:rPr>
                <w:webHidden/>
              </w:rPr>
            </w:r>
            <w:r w:rsidR="0023488A">
              <w:rPr>
                <w:webHidden/>
              </w:rPr>
              <w:fldChar w:fldCharType="separate"/>
            </w:r>
            <w:r w:rsidR="0023488A">
              <w:rPr>
                <w:webHidden/>
              </w:rPr>
              <w:t>92</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54" w:history="1">
            <w:r w:rsidR="0023488A" w:rsidRPr="000570AF">
              <w:rPr>
                <w:rStyle w:val="a5"/>
                <w:rFonts w:cs="Times New Roman"/>
              </w:rPr>
              <w:t>Часть 15.3.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3488A">
              <w:rPr>
                <w:webHidden/>
              </w:rPr>
              <w:tab/>
            </w:r>
            <w:r w:rsidR="0023488A">
              <w:rPr>
                <w:webHidden/>
              </w:rPr>
              <w:fldChar w:fldCharType="begin"/>
            </w:r>
            <w:r w:rsidR="0023488A">
              <w:rPr>
                <w:webHidden/>
              </w:rPr>
              <w:instrText xml:space="preserve"> PAGEREF _Toc228046554 \h </w:instrText>
            </w:r>
            <w:r w:rsidR="0023488A">
              <w:rPr>
                <w:webHidden/>
              </w:rPr>
            </w:r>
            <w:r w:rsidR="0023488A">
              <w:rPr>
                <w:webHidden/>
              </w:rPr>
              <w:fldChar w:fldCharType="separate"/>
            </w:r>
            <w:r w:rsidR="0023488A">
              <w:rPr>
                <w:webHidden/>
              </w:rPr>
              <w:t>93</w:t>
            </w:r>
            <w:r w:rsidR="0023488A">
              <w:rPr>
                <w:webHidden/>
              </w:rPr>
              <w:fldChar w:fldCharType="end"/>
            </w:r>
          </w:hyperlink>
        </w:p>
        <w:p w:rsidR="0023488A" w:rsidRDefault="00EF4356">
          <w:pPr>
            <w:pStyle w:val="11"/>
            <w:rPr>
              <w:rFonts w:asciiTheme="minorHAnsi" w:eastAsiaTheme="minorEastAsia" w:hAnsiTheme="minorHAnsi" w:cstheme="minorBidi"/>
              <w:sz w:val="22"/>
              <w:szCs w:val="22"/>
            </w:rPr>
          </w:pPr>
          <w:hyperlink w:anchor="_Toc228046555" w:history="1">
            <w:r w:rsidR="0023488A" w:rsidRPr="000570AF">
              <w:rPr>
                <w:rStyle w:val="a5"/>
              </w:rPr>
              <w:t>Раздел 16. Обеспечение экологической безопасности теплоснабжения Байкальского городского поселения</w:t>
            </w:r>
            <w:r w:rsidR="0023488A">
              <w:rPr>
                <w:webHidden/>
              </w:rPr>
              <w:tab/>
            </w:r>
            <w:r w:rsidR="0023488A">
              <w:rPr>
                <w:webHidden/>
              </w:rPr>
              <w:fldChar w:fldCharType="begin"/>
            </w:r>
            <w:r w:rsidR="0023488A">
              <w:rPr>
                <w:webHidden/>
              </w:rPr>
              <w:instrText xml:space="preserve"> PAGEREF _Toc228046555 \h </w:instrText>
            </w:r>
            <w:r w:rsidR="0023488A">
              <w:rPr>
                <w:webHidden/>
              </w:rPr>
            </w:r>
            <w:r w:rsidR="0023488A">
              <w:rPr>
                <w:webHidden/>
              </w:rPr>
              <w:fldChar w:fldCharType="separate"/>
            </w:r>
            <w:r w:rsidR="0023488A">
              <w:rPr>
                <w:webHidden/>
              </w:rPr>
              <w:t>94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56" w:history="1">
            <w:r w:rsidR="0023488A" w:rsidRPr="000570AF">
              <w:rPr>
                <w:rStyle w:val="a5"/>
                <w:rFonts w:cs="Times New Roman"/>
              </w:rPr>
              <w:t>Часть 16.1. Общие положения и исходные данные</w:t>
            </w:r>
            <w:r w:rsidR="0023488A">
              <w:rPr>
                <w:webHidden/>
              </w:rPr>
              <w:tab/>
            </w:r>
            <w:r w:rsidR="0023488A">
              <w:rPr>
                <w:webHidden/>
              </w:rPr>
              <w:fldChar w:fldCharType="begin"/>
            </w:r>
            <w:r w:rsidR="0023488A">
              <w:rPr>
                <w:webHidden/>
              </w:rPr>
              <w:instrText xml:space="preserve"> PAGEREF _Toc228046556 \h </w:instrText>
            </w:r>
            <w:r w:rsidR="0023488A">
              <w:rPr>
                <w:webHidden/>
              </w:rPr>
            </w:r>
            <w:r w:rsidR="0023488A">
              <w:rPr>
                <w:webHidden/>
              </w:rPr>
              <w:fldChar w:fldCharType="separate"/>
            </w:r>
            <w:r w:rsidR="0023488A">
              <w:rPr>
                <w:webHidden/>
              </w:rPr>
              <w:t>94</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57" w:history="1">
            <w:r w:rsidR="0023488A" w:rsidRPr="000570AF">
              <w:rPr>
                <w:rStyle w:val="a5"/>
                <w:rFonts w:cs="Times New Roman"/>
              </w:rPr>
              <w:t>Часть 16.2. Экологические последствия от работы существующей системы теплоснабжения</w:t>
            </w:r>
            <w:r w:rsidR="0023488A">
              <w:rPr>
                <w:webHidden/>
              </w:rPr>
              <w:tab/>
            </w:r>
            <w:r w:rsidR="0023488A">
              <w:rPr>
                <w:webHidden/>
              </w:rPr>
              <w:fldChar w:fldCharType="begin"/>
            </w:r>
            <w:r w:rsidR="0023488A">
              <w:rPr>
                <w:webHidden/>
              </w:rPr>
              <w:instrText xml:space="preserve"> PAGEREF _Toc228046557 \h </w:instrText>
            </w:r>
            <w:r w:rsidR="0023488A">
              <w:rPr>
                <w:webHidden/>
              </w:rPr>
            </w:r>
            <w:r w:rsidR="0023488A">
              <w:rPr>
                <w:webHidden/>
              </w:rPr>
              <w:fldChar w:fldCharType="separate"/>
            </w:r>
            <w:r w:rsidR="0023488A">
              <w:rPr>
                <w:webHidden/>
              </w:rPr>
              <w:t>94</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558" w:history="1">
            <w:r w:rsidR="0023488A" w:rsidRPr="000570AF">
              <w:rPr>
                <w:rStyle w:val="a5"/>
              </w:rPr>
              <w:t>16.2.1. Расчет выбросов в атмосферу частиц золы и недожога</w:t>
            </w:r>
            <w:r w:rsidR="0023488A">
              <w:rPr>
                <w:webHidden/>
              </w:rPr>
              <w:tab/>
            </w:r>
            <w:r w:rsidR="0023488A">
              <w:rPr>
                <w:webHidden/>
              </w:rPr>
              <w:fldChar w:fldCharType="begin"/>
            </w:r>
            <w:r w:rsidR="0023488A">
              <w:rPr>
                <w:webHidden/>
              </w:rPr>
              <w:instrText xml:space="preserve"> PAGEREF _Toc228046558 \h </w:instrText>
            </w:r>
            <w:r w:rsidR="0023488A">
              <w:rPr>
                <w:webHidden/>
              </w:rPr>
            </w:r>
            <w:r w:rsidR="0023488A">
              <w:rPr>
                <w:webHidden/>
              </w:rPr>
              <w:fldChar w:fldCharType="separate"/>
            </w:r>
            <w:r w:rsidR="0023488A">
              <w:rPr>
                <w:webHidden/>
              </w:rPr>
              <w:t>94</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559" w:history="1">
            <w:r w:rsidR="0023488A" w:rsidRPr="000570AF">
              <w:rPr>
                <w:rStyle w:val="a5"/>
              </w:rPr>
              <w:t>16.2.2. Расчет выбросов в атмосферу оксидов серы</w:t>
            </w:r>
            <w:r w:rsidR="0023488A">
              <w:rPr>
                <w:webHidden/>
              </w:rPr>
              <w:tab/>
            </w:r>
            <w:r w:rsidR="0023488A">
              <w:rPr>
                <w:webHidden/>
              </w:rPr>
              <w:fldChar w:fldCharType="begin"/>
            </w:r>
            <w:r w:rsidR="0023488A">
              <w:rPr>
                <w:webHidden/>
              </w:rPr>
              <w:instrText xml:space="preserve"> PAGEREF _Toc228046559 \h </w:instrText>
            </w:r>
            <w:r w:rsidR="0023488A">
              <w:rPr>
                <w:webHidden/>
              </w:rPr>
            </w:r>
            <w:r w:rsidR="0023488A">
              <w:rPr>
                <w:webHidden/>
              </w:rPr>
              <w:fldChar w:fldCharType="separate"/>
            </w:r>
            <w:r w:rsidR="0023488A">
              <w:rPr>
                <w:webHidden/>
              </w:rPr>
              <w:t>94</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560" w:history="1">
            <w:r w:rsidR="0023488A" w:rsidRPr="000570AF">
              <w:rPr>
                <w:rStyle w:val="a5"/>
              </w:rPr>
              <w:t>16.2.3. Расчет выбросов в атмосферу оксидов азота</w:t>
            </w:r>
            <w:r w:rsidR="0023488A">
              <w:rPr>
                <w:webHidden/>
              </w:rPr>
              <w:tab/>
            </w:r>
            <w:r w:rsidR="0023488A">
              <w:rPr>
                <w:webHidden/>
              </w:rPr>
              <w:fldChar w:fldCharType="begin"/>
            </w:r>
            <w:r w:rsidR="0023488A">
              <w:rPr>
                <w:webHidden/>
              </w:rPr>
              <w:instrText xml:space="preserve"> PAGEREF _Toc228046560 \h </w:instrText>
            </w:r>
            <w:r w:rsidR="0023488A">
              <w:rPr>
                <w:webHidden/>
              </w:rPr>
            </w:r>
            <w:r w:rsidR="0023488A">
              <w:rPr>
                <w:webHidden/>
              </w:rPr>
              <w:fldChar w:fldCharType="separate"/>
            </w:r>
            <w:r w:rsidR="0023488A">
              <w:rPr>
                <w:webHidden/>
              </w:rPr>
              <w:t>95</w:t>
            </w:r>
            <w:r w:rsidR="0023488A">
              <w:rPr>
                <w:webHidden/>
              </w:rPr>
              <w:fldChar w:fldCharType="end"/>
            </w:r>
          </w:hyperlink>
        </w:p>
        <w:p w:rsidR="0023488A" w:rsidRDefault="00EF4356">
          <w:pPr>
            <w:pStyle w:val="31"/>
            <w:rPr>
              <w:rFonts w:asciiTheme="minorHAnsi" w:eastAsiaTheme="minorEastAsia" w:hAnsiTheme="minorHAnsi" w:cstheme="minorBidi"/>
              <w:sz w:val="22"/>
              <w:szCs w:val="22"/>
            </w:rPr>
          </w:pPr>
          <w:hyperlink w:anchor="_Toc228046561" w:history="1">
            <w:r w:rsidR="0023488A" w:rsidRPr="000570AF">
              <w:rPr>
                <w:rStyle w:val="a5"/>
              </w:rPr>
              <w:t>16.2.4. Расчет выбросов золошлаковых отходов</w:t>
            </w:r>
            <w:r w:rsidR="0023488A">
              <w:rPr>
                <w:webHidden/>
              </w:rPr>
              <w:tab/>
            </w:r>
            <w:r w:rsidR="0023488A">
              <w:rPr>
                <w:webHidden/>
              </w:rPr>
              <w:fldChar w:fldCharType="begin"/>
            </w:r>
            <w:r w:rsidR="0023488A">
              <w:rPr>
                <w:webHidden/>
              </w:rPr>
              <w:instrText xml:space="preserve"> PAGEREF _Toc228046561 \h </w:instrText>
            </w:r>
            <w:r w:rsidR="0023488A">
              <w:rPr>
                <w:webHidden/>
              </w:rPr>
            </w:r>
            <w:r w:rsidR="0023488A">
              <w:rPr>
                <w:webHidden/>
              </w:rPr>
              <w:fldChar w:fldCharType="separate"/>
            </w:r>
            <w:r w:rsidR="0023488A">
              <w:rPr>
                <w:webHidden/>
              </w:rPr>
              <w:t>96</w:t>
            </w:r>
            <w:r w:rsidR="0023488A">
              <w:rPr>
                <w:webHidden/>
              </w:rPr>
              <w:fldChar w:fldCharType="end"/>
            </w:r>
          </w:hyperlink>
        </w:p>
        <w:p w:rsidR="0023488A" w:rsidRDefault="00EF4356">
          <w:pPr>
            <w:pStyle w:val="21"/>
            <w:rPr>
              <w:rFonts w:asciiTheme="minorHAnsi" w:eastAsiaTheme="minorEastAsia" w:hAnsiTheme="minorHAnsi" w:cstheme="minorBidi"/>
              <w:b w:val="0"/>
              <w:i w:val="0"/>
              <w:spacing w:val="0"/>
              <w:sz w:val="22"/>
              <w:szCs w:val="22"/>
            </w:rPr>
          </w:pPr>
          <w:hyperlink w:anchor="_Toc228046562" w:history="1">
            <w:r w:rsidR="0023488A" w:rsidRPr="000570AF">
              <w:rPr>
                <w:rStyle w:val="a5"/>
                <w:rFonts w:cs="Times New Roman"/>
              </w:rPr>
              <w:t>Часть 16.3. Экологические последствия при переводе г. Байкальска на электроотопление</w:t>
            </w:r>
            <w:r w:rsidR="0023488A">
              <w:rPr>
                <w:webHidden/>
              </w:rPr>
              <w:tab/>
            </w:r>
            <w:r w:rsidR="0023488A">
              <w:rPr>
                <w:webHidden/>
              </w:rPr>
              <w:fldChar w:fldCharType="begin"/>
            </w:r>
            <w:r w:rsidR="0023488A">
              <w:rPr>
                <w:webHidden/>
              </w:rPr>
              <w:instrText xml:space="preserve"> PAGEREF _Toc228046562 \h </w:instrText>
            </w:r>
            <w:r w:rsidR="0023488A">
              <w:rPr>
                <w:webHidden/>
              </w:rPr>
            </w:r>
            <w:r w:rsidR="0023488A">
              <w:rPr>
                <w:webHidden/>
              </w:rPr>
              <w:fldChar w:fldCharType="separate"/>
            </w:r>
            <w:r w:rsidR="0023488A">
              <w:rPr>
                <w:webHidden/>
              </w:rPr>
              <w:t>96</w:t>
            </w:r>
            <w:r w:rsidR="0023488A">
              <w:rPr>
                <w:webHidden/>
              </w:rPr>
              <w:fldChar w:fldCharType="end"/>
            </w:r>
          </w:hyperlink>
        </w:p>
        <w:p w:rsidR="00161E18" w:rsidRPr="00B50A22" w:rsidRDefault="00161E18" w:rsidP="00E23DEE">
          <w:pPr>
            <w:pStyle w:val="af0"/>
          </w:pPr>
          <w:r w:rsidRPr="00B50A22">
            <w:fldChar w:fldCharType="end"/>
          </w:r>
        </w:p>
      </w:sdtContent>
    </w:sdt>
    <w:p w:rsidR="00B47A8A" w:rsidRPr="00B50A22" w:rsidRDefault="002267DC" w:rsidP="00E23DEE">
      <w:pPr>
        <w:pStyle w:val="1"/>
        <w:rPr>
          <w:rFonts w:ascii="Times New Roman" w:hAnsi="Times New Roman" w:cs="Times New Roman"/>
        </w:rPr>
      </w:pPr>
      <w:bookmarkStart w:id="0" w:name="_Toc207474316"/>
      <w:r w:rsidRPr="00B50A22">
        <w:rPr>
          <w:rFonts w:ascii="Times New Roman" w:hAnsi="Times New Roman" w:cs="Times New Roman"/>
        </w:rPr>
        <w:br w:type="page"/>
      </w:r>
      <w:bookmarkStart w:id="1" w:name="_Toc228046476"/>
      <w:r w:rsidR="00B23508" w:rsidRPr="00B50A22">
        <w:rPr>
          <w:rFonts w:ascii="Times New Roman" w:hAnsi="Times New Roman" w:cs="Times New Roman"/>
        </w:rPr>
        <w:lastRenderedPageBreak/>
        <w:t>Введение</w:t>
      </w:r>
      <w:bookmarkEnd w:id="0"/>
      <w:bookmarkEnd w:id="1"/>
    </w:p>
    <w:p w:rsidR="006C18BB" w:rsidRPr="00B50A22" w:rsidRDefault="00B956F4" w:rsidP="00EF4356">
      <w:pPr>
        <w:ind w:firstLine="708"/>
        <w:jc w:val="both"/>
      </w:pPr>
      <w:r w:rsidRPr="00B50A22">
        <w:t>В данной работе проводится актуализация варианта схемы теплоснабжения Байкальского муниципального образования, выполненного в 2024 г</w:t>
      </w:r>
      <w:r w:rsidR="00DF663A" w:rsidRPr="00B50A22">
        <w:t>.</w:t>
      </w:r>
      <w:r w:rsidRPr="00B50A22">
        <w:t xml:space="preserve"> и утвержденного решением главы администрации Байкальского городского поселения в июле 2024 г.</w:t>
      </w:r>
    </w:p>
    <w:p w:rsidR="00601143" w:rsidRPr="00B50A22" w:rsidRDefault="006C18BB" w:rsidP="00EF4356">
      <w:pPr>
        <w:jc w:val="both"/>
      </w:pPr>
      <w:r w:rsidRPr="00B50A22">
        <w:t xml:space="preserve">С учетом принятого на правительственном уровне решении о переводе г. Байкальска на электроотопление рассматриваются </w:t>
      </w:r>
      <w:r w:rsidR="00601143" w:rsidRPr="00B50A22">
        <w:t>два</w:t>
      </w:r>
      <w:r w:rsidRPr="00B50A22">
        <w:t xml:space="preserve"> варианта развития системы теплоснабжения. Байкальска: вариант централизованной системы с </w:t>
      </w:r>
      <w:r w:rsidR="00B47A8A" w:rsidRPr="00B50A22">
        <w:t>тремя</w:t>
      </w:r>
      <w:r w:rsidRPr="00B50A22">
        <w:t xml:space="preserve"> </w:t>
      </w:r>
      <w:r w:rsidR="00656626" w:rsidRPr="00B50A22">
        <w:t xml:space="preserve">группами </w:t>
      </w:r>
      <w:r w:rsidRPr="00B50A22">
        <w:t>электрокотельны</w:t>
      </w:r>
      <w:r w:rsidR="00656626" w:rsidRPr="00B50A22">
        <w:t>х</w:t>
      </w:r>
      <w:r w:rsidRPr="00B50A22">
        <w:t xml:space="preserve">, </w:t>
      </w:r>
      <w:r w:rsidR="00601143" w:rsidRPr="00B50A22">
        <w:t xml:space="preserve">и </w:t>
      </w:r>
      <w:r w:rsidRPr="00B50A22">
        <w:t xml:space="preserve">вариант децентрализованного теплоснабжения с </w:t>
      </w:r>
      <w:r w:rsidR="009C7072" w:rsidRPr="00B50A22">
        <w:t xml:space="preserve">автономными и/или </w:t>
      </w:r>
      <w:r w:rsidR="00601143" w:rsidRPr="00B50A22">
        <w:t xml:space="preserve">групповыми </w:t>
      </w:r>
      <w:r w:rsidRPr="00B50A22">
        <w:t xml:space="preserve">теплоисточниками для каждого </w:t>
      </w:r>
      <w:r w:rsidR="009C7072" w:rsidRPr="00B50A22">
        <w:t>объекта</w:t>
      </w:r>
      <w:r w:rsidR="00601143" w:rsidRPr="00B50A22">
        <w:t>, или группы объектов</w:t>
      </w:r>
      <w:r w:rsidRPr="00B50A22">
        <w:t xml:space="preserve">. </w:t>
      </w:r>
    </w:p>
    <w:p w:rsidR="00576B40" w:rsidRPr="00B50A22" w:rsidRDefault="009E19A5" w:rsidP="00EF4356">
      <w:pPr>
        <w:jc w:val="both"/>
      </w:pPr>
      <w:r w:rsidRPr="00B50A22">
        <w:t>Выбор вариантов определяется необходимостью замены ТЭЦ на новые экологически чистые теплоисточники до начала ото</w:t>
      </w:r>
      <w:r w:rsidR="00BF4D11" w:rsidRPr="00B50A22">
        <w:t>пительного сезона 202</w:t>
      </w:r>
      <w:r w:rsidR="00601143" w:rsidRPr="00B50A22">
        <w:t>9</w:t>
      </w:r>
      <w:r w:rsidR="00B47A8A" w:rsidRPr="00B50A22">
        <w:t>–</w:t>
      </w:r>
      <w:r w:rsidR="00BF4D11" w:rsidRPr="00B50A22">
        <w:t>20</w:t>
      </w:r>
      <w:r w:rsidR="00601143" w:rsidRPr="00B50A22">
        <w:t>30</w:t>
      </w:r>
      <w:r w:rsidR="00BF4D11" w:rsidRPr="00B50A22">
        <w:t xml:space="preserve"> гг</w:t>
      </w:r>
      <w:r w:rsidR="00B47A8A" w:rsidRPr="00B50A22">
        <w:t>.</w:t>
      </w:r>
      <w:r w:rsidR="00BF4D11" w:rsidRPr="00B50A22">
        <w:t xml:space="preserve"> </w:t>
      </w:r>
      <w:r w:rsidR="009C7072" w:rsidRPr="00B50A22">
        <w:t xml:space="preserve">и </w:t>
      </w:r>
      <w:r w:rsidR="00BF4D11" w:rsidRPr="00B50A22">
        <w:t>необходимостью реконструкции тепловых сетей.</w:t>
      </w:r>
      <w:r w:rsidRPr="00B50A22">
        <w:t xml:space="preserve"> Необходимость перевода системы теплоснабжения г. Байкальска на новые теплоисточники вызвана </w:t>
      </w:r>
      <w:r w:rsidR="00B956F4" w:rsidRPr="00B50A22">
        <w:t>состояни</w:t>
      </w:r>
      <w:r w:rsidR="00815C1F" w:rsidRPr="00B50A22">
        <w:t>ем</w:t>
      </w:r>
      <w:r w:rsidR="00B956F4" w:rsidRPr="00B50A22">
        <w:t xml:space="preserve"> </w:t>
      </w:r>
      <w:r w:rsidR="00601143" w:rsidRPr="00B50A22">
        <w:t xml:space="preserve">оборудования </w:t>
      </w:r>
      <w:r w:rsidR="00B956F4" w:rsidRPr="00B50A22">
        <w:t xml:space="preserve">существующего теплоисточника – ТЭЦ г. Байкальска, </w:t>
      </w:r>
      <w:r w:rsidR="00815C1F" w:rsidRPr="00B50A22">
        <w:t>золоотвалов</w:t>
      </w:r>
      <w:r w:rsidR="00BF4D11" w:rsidRPr="00B50A22">
        <w:t xml:space="preserve">, экологическими ограничениями. Необходимость реконструкции тепловых сетей </w:t>
      </w:r>
      <w:r w:rsidR="00601143" w:rsidRPr="00B50A22">
        <w:t xml:space="preserve">обусловлена </w:t>
      </w:r>
      <w:r w:rsidR="00BF4D11" w:rsidRPr="00B50A22">
        <w:t>высокой степенью физического износа, разрегулированностью, несоответствием пропускной способности многих участков нагрузкам.</w:t>
      </w:r>
      <w:r w:rsidR="00815C1F" w:rsidRPr="00B50A22">
        <w:t xml:space="preserve"> При </w:t>
      </w:r>
      <w:r w:rsidR="00BF4D11" w:rsidRPr="00B50A22">
        <w:t xml:space="preserve">выборе вариантов развития систем теплоснабжения </w:t>
      </w:r>
      <w:r w:rsidR="00815C1F" w:rsidRPr="00B50A22">
        <w:t>учи</w:t>
      </w:r>
      <w:r w:rsidR="00B956F4" w:rsidRPr="00B50A22">
        <w:t>т</w:t>
      </w:r>
      <w:r w:rsidR="00815C1F" w:rsidRPr="00B50A22">
        <w:t xml:space="preserve">ываются </w:t>
      </w:r>
      <w:r w:rsidR="00B956F4" w:rsidRPr="00B50A22">
        <w:t>возможност</w:t>
      </w:r>
      <w:r w:rsidR="00815C1F" w:rsidRPr="00B50A22">
        <w:t xml:space="preserve">и систем электроснабжения </w:t>
      </w:r>
      <w:r w:rsidR="00BF4D11" w:rsidRPr="00B50A22">
        <w:t xml:space="preserve">по мощности и точкам подключения; ограничения </w:t>
      </w:r>
      <w:r w:rsidR="00AE2B8D" w:rsidRPr="00B50A22">
        <w:t>со стороны системы водоснабжения</w:t>
      </w:r>
      <w:r w:rsidR="00815C1F" w:rsidRPr="00B50A22">
        <w:t>.</w:t>
      </w:r>
      <w:r w:rsidR="00C67B89" w:rsidRPr="00B50A22">
        <w:t xml:space="preserve"> </w:t>
      </w:r>
    </w:p>
    <w:p w:rsidR="00B23508" w:rsidRPr="00B50A22" w:rsidRDefault="00B23508" w:rsidP="00EF4356">
      <w:pPr>
        <w:ind w:firstLine="708"/>
        <w:jc w:val="both"/>
      </w:pPr>
      <w:r w:rsidRPr="00B50A22">
        <w:t xml:space="preserve">Актуализация схемы теплоснабжения Байкальского муниципального образования выполнена в соответствии с требованиями Федерального закона от 27.07.2010 года </w:t>
      </w:r>
      <w:r w:rsidR="00F80BFC" w:rsidRPr="00B50A22">
        <w:br/>
      </w:r>
      <w:r w:rsidRPr="00B50A22">
        <w:t>№ 190-ФЗ «О теплоснабжении», Постановления Правительства Российской Федерации от 22.02.2012 года №154 «О требованиях к схемам теплоснабжения, порядку их разработки и утверждения» в редакции 18 марта 2025 года; методическими указаниями по разработке схем теплоснабжения, утв. приказом Минэнерго России от 5 марта 2019 г</w:t>
      </w:r>
      <w:r w:rsidR="00DF663A" w:rsidRPr="00B50A22">
        <w:t>ода</w:t>
      </w:r>
      <w:r w:rsidRPr="00B50A22">
        <w:t xml:space="preserve"> N 212. </w:t>
      </w:r>
    </w:p>
    <w:p w:rsidR="002267DC" w:rsidRPr="00B50A22" w:rsidRDefault="002267DC" w:rsidP="00EF4356">
      <w:pPr>
        <w:spacing w:after="200" w:line="276" w:lineRule="auto"/>
        <w:jc w:val="both"/>
        <w:rPr>
          <w:rFonts w:eastAsiaTheme="majorEastAsia"/>
          <w:b/>
          <w:sz w:val="26"/>
          <w:szCs w:val="32"/>
        </w:rPr>
      </w:pPr>
      <w:r w:rsidRPr="00B50A22">
        <w:br w:type="page"/>
      </w:r>
    </w:p>
    <w:p w:rsidR="00DE0578" w:rsidRPr="00B50A22" w:rsidRDefault="00EF4356" w:rsidP="00395409">
      <w:pPr>
        <w:pStyle w:val="1"/>
        <w:rPr>
          <w:rFonts w:ascii="Times New Roman" w:hAnsi="Times New Roman" w:cs="Times New Roman"/>
        </w:rPr>
      </w:pPr>
      <w:hyperlink w:anchor="bookmark1" w:history="1">
        <w:bookmarkStart w:id="2" w:name="_Toc169594090"/>
        <w:bookmarkStart w:id="3" w:name="_Toc228046477"/>
        <w:bookmarkStart w:id="4" w:name="_Toc158815173"/>
        <w:r w:rsidR="00DF663A" w:rsidRPr="00B50A22">
          <w:rPr>
            <w:rFonts w:ascii="Times New Roman" w:hAnsi="Times New Roman" w:cs="Times New Roman"/>
          </w:rPr>
          <w:t>Раздел 1. Показатели существующего и перспективного спроса на</w:t>
        </w:r>
      </w:hyperlink>
      <w:r w:rsidR="00DF663A" w:rsidRPr="00B50A22">
        <w:rPr>
          <w:rFonts w:ascii="Times New Roman" w:hAnsi="Times New Roman" w:cs="Times New Roman"/>
        </w:rPr>
        <w:t> </w:t>
      </w:r>
      <w:hyperlink w:anchor="bookmark1" w:history="1">
        <w:r w:rsidR="00DF663A" w:rsidRPr="00B50A22">
          <w:rPr>
            <w:rFonts w:ascii="Times New Roman" w:hAnsi="Times New Roman" w:cs="Times New Roman"/>
          </w:rPr>
          <w:t>тепловую энергию (мощность) и теплоноситель в установленных</w:t>
        </w:r>
      </w:hyperlink>
      <w:r w:rsidR="00DE0578" w:rsidRPr="00B50A22">
        <w:rPr>
          <w:rFonts w:ascii="Times New Roman" w:hAnsi="Times New Roman" w:cs="Times New Roman"/>
        </w:rPr>
        <w:t xml:space="preserve"> </w:t>
      </w:r>
      <w:hyperlink w:anchor="bookmark1" w:history="1">
        <w:r w:rsidR="00DF663A" w:rsidRPr="00B50A22">
          <w:rPr>
            <w:rFonts w:ascii="Times New Roman" w:hAnsi="Times New Roman" w:cs="Times New Roman"/>
          </w:rPr>
          <w:t>границах территории городского поселения</w:t>
        </w:r>
        <w:bookmarkEnd w:id="2"/>
        <w:bookmarkEnd w:id="3"/>
        <w:r w:rsidR="00DF663A" w:rsidRPr="00B50A22">
          <w:rPr>
            <w:rFonts w:ascii="Times New Roman" w:hAnsi="Times New Roman" w:cs="Times New Roman"/>
          </w:rPr>
          <w:t xml:space="preserve"> </w:t>
        </w:r>
      </w:hyperlink>
      <w:bookmarkEnd w:id="4"/>
    </w:p>
    <w:p w:rsidR="00DE0578" w:rsidRPr="00B50A22" w:rsidRDefault="00DE0578" w:rsidP="00EF4356">
      <w:pPr>
        <w:ind w:firstLine="708"/>
        <w:jc w:val="both"/>
      </w:pPr>
      <w:r w:rsidRPr="00B50A22">
        <w:t>Определение показателей перспективного спроса на тепловую энергию (мощность) и теплоноситель в установленных границах территории городского поселения осуществляется в отношении объектов капитального строительства, расположенных к моменту начала разработки схемы теплоснабжения, и предполагаемых к строительству в установленных границах территории поселения, в целях определения потребности указанных объектов в тепловой энергии (мощности) и теплоносителя для открытых систем теплоснабжения на цели отопления, вентиляции, горячего водоснабжения и технологические нужды.</w:t>
      </w:r>
    </w:p>
    <w:p w:rsidR="00DE0578" w:rsidRPr="00B50A22" w:rsidRDefault="00DE0578" w:rsidP="00EF4356">
      <w:pPr>
        <w:jc w:val="both"/>
      </w:pPr>
      <w:r w:rsidRPr="00B50A22">
        <w:t xml:space="preserve">Для разработки настоящего раздела используется информация об утвержденных границах кадастрового деления территории Байкальского городского поселения, зон с особыми условиями использования территорий и земельных участков, об объектах незавершенного строительства на земельных участках; номера единиц кадастрового деления, кадастровые номера земельных участков, зданий, сооружений, данные о территориальном делении, установленные в утвержденном генеральном плане городского поселения, (далее </w:t>
      </w:r>
      <w:r w:rsidR="00F80BFC" w:rsidRPr="00B50A22">
        <w:t>–</w:t>
      </w:r>
      <w:r w:rsidRPr="00B50A22">
        <w:t xml:space="preserve"> генеральный план), с детализацией по проектам планировок и межевания территории, утвержденных в проектах реализации генерального плана.</w:t>
      </w:r>
    </w:p>
    <w:p w:rsidR="00DE0578" w:rsidRPr="00B50A22" w:rsidRDefault="00DE0578" w:rsidP="00EF4356">
      <w:pPr>
        <w:ind w:firstLine="708"/>
        <w:jc w:val="both"/>
      </w:pPr>
      <w:r w:rsidRPr="00B50A22">
        <w:t>Для разработки схемы теплоснабжения использова</w:t>
      </w:r>
      <w:r w:rsidR="00EE26B1" w:rsidRPr="00B50A22">
        <w:t>на</w:t>
      </w:r>
      <w:r w:rsidRPr="00B50A22">
        <w:t xml:space="preserve"> также следующая информация:</w:t>
      </w:r>
    </w:p>
    <w:p w:rsidR="00DE0578" w:rsidRPr="00B50A22" w:rsidRDefault="00B47A8A" w:rsidP="00EF4356">
      <w:pPr>
        <w:jc w:val="both"/>
      </w:pPr>
      <w:r w:rsidRPr="00B50A22">
        <w:t>–</w:t>
      </w:r>
      <w:r w:rsidR="00F44B91" w:rsidRPr="00B50A22">
        <w:t xml:space="preserve"> </w:t>
      </w:r>
      <w:r w:rsidR="00DE0578" w:rsidRPr="00B50A22">
        <w:t>пояснительная записка к утвержденному генеральному плану;</w:t>
      </w:r>
    </w:p>
    <w:p w:rsidR="00DE0578" w:rsidRPr="00B50A22" w:rsidRDefault="00B47A8A" w:rsidP="00EF4356">
      <w:pPr>
        <w:jc w:val="both"/>
      </w:pPr>
      <w:r w:rsidRPr="00B50A22">
        <w:t>–</w:t>
      </w:r>
      <w:r w:rsidR="00F44B91" w:rsidRPr="00B50A22">
        <w:t xml:space="preserve"> </w:t>
      </w:r>
      <w:r w:rsidR="00DE0578" w:rsidRPr="00B50A22">
        <w:t>опорный план (карта) территории поселения, городского округа, входящая в состав генерального плана;</w:t>
      </w:r>
    </w:p>
    <w:p w:rsidR="00DE0578" w:rsidRPr="00B50A22" w:rsidRDefault="00B47A8A" w:rsidP="00EF4356">
      <w:pPr>
        <w:jc w:val="both"/>
      </w:pPr>
      <w:r w:rsidRPr="00B50A22">
        <w:t>–</w:t>
      </w:r>
      <w:r w:rsidR="00F44B91" w:rsidRPr="00B50A22">
        <w:t xml:space="preserve"> </w:t>
      </w:r>
      <w:r w:rsidR="00DE0578" w:rsidRPr="00B50A22">
        <w:t>планы (карты) развития территории поселения, городского округа по очередям строительства;</w:t>
      </w:r>
    </w:p>
    <w:p w:rsidR="00DE0578" w:rsidRDefault="00B47A8A" w:rsidP="00EF4356">
      <w:pPr>
        <w:jc w:val="both"/>
      </w:pPr>
      <w:r w:rsidRPr="00B50A22">
        <w:t>–</w:t>
      </w:r>
      <w:r w:rsidR="00F44B91" w:rsidRPr="00B50A22">
        <w:t xml:space="preserve"> </w:t>
      </w:r>
      <w:r w:rsidR="00DE0578" w:rsidRPr="00B50A22">
        <w:t>информация, полученная от теплоснабжающ</w:t>
      </w:r>
      <w:r w:rsidR="00CE1491">
        <w:t>ей</w:t>
      </w:r>
      <w:r w:rsidR="00DE0578" w:rsidRPr="00B50A22">
        <w:t xml:space="preserve"> организаци</w:t>
      </w:r>
      <w:r w:rsidR="00CE1491">
        <w:t>и</w:t>
      </w:r>
      <w:r w:rsidR="00DE0578" w:rsidRPr="00B50A22">
        <w:t>, действующ</w:t>
      </w:r>
      <w:r w:rsidR="00CE1491">
        <w:t xml:space="preserve">ей </w:t>
      </w:r>
      <w:r w:rsidR="00DE0578" w:rsidRPr="00B50A22">
        <w:t>на территории городского поселения, об объектах, присоединенных к коллекторам и тепловым сетям, входящим в зону ответственности теплоснабжающих компаний, и их тепловой нагрузки в горячей воде, зафиксированной в договор</w:t>
      </w:r>
      <w:r w:rsidR="00601143" w:rsidRPr="00B50A22">
        <w:t xml:space="preserve">ах по </w:t>
      </w:r>
      <w:r w:rsidR="00DE0578" w:rsidRPr="00B50A22">
        <w:t>теплоснабжени</w:t>
      </w:r>
      <w:r w:rsidR="00601143" w:rsidRPr="00B50A22">
        <w:t>ю</w:t>
      </w:r>
      <w:r w:rsidR="00DE0578" w:rsidRPr="00B50A22">
        <w:t xml:space="preserve"> с разделением на тепловую нагрузку отопления, вентиляции, горячего водоснабжения.</w:t>
      </w:r>
    </w:p>
    <w:p w:rsidR="007F3127" w:rsidRDefault="00500499" w:rsidP="00EF4356">
      <w:pPr>
        <w:ind w:firstLine="708"/>
        <w:jc w:val="both"/>
      </w:pPr>
      <w:r>
        <w:t>Используются результаты обследования, проведенных в 2010-2011 гг. ИРНИТУ, в 2013 г. ИСЭМ СОРА; в 2022 г. администрацией Байкальского городского поселения, результаты судебно- технической экспертизы, проведенной совместной комиссий с участием ИРНИТУ, ИСЭМ СОРАН и ООО «Теплоснабжение» в 2024 г</w:t>
      </w:r>
      <w:r w:rsidR="00D907CE">
        <w:t xml:space="preserve">., также </w:t>
      </w:r>
      <w:r w:rsidR="00B961E8">
        <w:t>предложения Минэнерго РФ (письмо от 10.02.2021 №СП-15293/07)</w:t>
      </w:r>
      <w:r w:rsidR="007F3127">
        <w:t xml:space="preserve">. </w:t>
      </w:r>
    </w:p>
    <w:p w:rsidR="007F3127" w:rsidRDefault="007F3127">
      <w:pPr>
        <w:spacing w:after="200" w:line="276" w:lineRule="auto"/>
      </w:pPr>
      <w:r>
        <w:br w:type="page"/>
      </w:r>
    </w:p>
    <w:p w:rsidR="00DE0578" w:rsidRPr="00B50A22" w:rsidRDefault="00EF4356" w:rsidP="007F3127">
      <w:pPr>
        <w:pStyle w:val="2"/>
      </w:pPr>
      <w:hyperlink w:anchor="bookmark2" w:history="1">
        <w:bookmarkStart w:id="5" w:name="_Toc30146942"/>
        <w:bookmarkStart w:id="6" w:name="_Toc35951401"/>
        <w:bookmarkStart w:id="7" w:name="_Toc158815174"/>
        <w:bookmarkStart w:id="8" w:name="_Toc169594091"/>
        <w:bookmarkStart w:id="9" w:name="_Toc228046478"/>
        <w:r w:rsidR="00DE0578" w:rsidRPr="00B50A22">
          <w:t xml:space="preserve">Часть </w:t>
        </w:r>
        <w:r w:rsidR="00B23508" w:rsidRPr="00B50A22">
          <w:t>1.</w:t>
        </w:r>
        <w:r w:rsidR="00DE0578" w:rsidRPr="00B50A22">
          <w:t>1. Величины существующей отапливаемой площади строительных фондов и приросты</w:t>
        </w:r>
      </w:hyperlink>
      <w:r w:rsidR="00DE0578" w:rsidRPr="00B50A22">
        <w:t xml:space="preserve"> </w:t>
      </w:r>
      <w:hyperlink w:anchor="bookmark2" w:history="1">
        <w:r w:rsidR="00DE0578" w:rsidRPr="00B50A22">
          <w:t>отапливаемой площади строительных фондов по расчетным элементам территориального</w:t>
        </w:r>
      </w:hyperlink>
      <w:r w:rsidR="00DE0578" w:rsidRPr="00B50A22">
        <w:t xml:space="preserve"> </w:t>
      </w:r>
      <w:hyperlink w:anchor="bookmark2" w:history="1">
        <w:r w:rsidR="00DE0578" w:rsidRPr="00B50A22">
          <w:t>деления с разделением объектов строительства на многоквартирные дома, индивидуальные</w:t>
        </w:r>
      </w:hyperlink>
      <w:r w:rsidR="00DE0578" w:rsidRPr="00B50A22">
        <w:t xml:space="preserve"> </w:t>
      </w:r>
      <w:hyperlink w:anchor="bookmark2" w:history="1">
        <w:r w:rsidR="00DE0578" w:rsidRPr="00B50A22">
          <w:t>жилые дома, общественные здания и производственные здания промышленных предприятий</w:t>
        </w:r>
      </w:hyperlink>
      <w:r w:rsidR="00DE0578" w:rsidRPr="00B50A22">
        <w:t xml:space="preserve"> </w:t>
      </w:r>
      <w:hyperlink w:anchor="bookmark2" w:history="1">
        <w:r w:rsidR="00DE0578" w:rsidRPr="00B50A22">
          <w:t xml:space="preserve">по этапам </w:t>
        </w:r>
        <w:r w:rsidR="00F80BFC" w:rsidRPr="00B50A22">
          <w:t>–</w:t>
        </w:r>
        <w:r w:rsidR="00DE0578" w:rsidRPr="00B50A22">
          <w:t xml:space="preserve"> на каждый год первого 5-летнего периода и на последующие 5-летние периоды</w:t>
        </w:r>
        <w:bookmarkEnd w:id="5"/>
        <w:bookmarkEnd w:id="6"/>
        <w:bookmarkEnd w:id="7"/>
        <w:bookmarkEnd w:id="8"/>
        <w:bookmarkEnd w:id="9"/>
        <w:r w:rsidR="00DE0578" w:rsidRPr="00B50A22">
          <w:t xml:space="preserve"> </w:t>
        </w:r>
      </w:hyperlink>
    </w:p>
    <w:p w:rsidR="00DE0578" w:rsidRPr="00B50A22" w:rsidRDefault="00EF4356" w:rsidP="00EF4356">
      <w:pPr>
        <w:spacing w:before="120"/>
        <w:ind w:firstLine="708"/>
        <w:jc w:val="both"/>
      </w:pPr>
      <w:hyperlink w:anchor="bookmark2" w:history="1">
        <w:r w:rsidR="00DE0578" w:rsidRPr="00B50A22">
          <w:t>Данных о величине существующей отапливаемой площади строительных фондов</w:t>
        </w:r>
      </w:hyperlink>
      <w:r w:rsidR="00DE0578" w:rsidRPr="00B50A22">
        <w:t>, приведены в табл</w:t>
      </w:r>
      <w:r w:rsidR="007F473A" w:rsidRPr="00B50A22">
        <w:t>.</w:t>
      </w:r>
      <w:r w:rsidR="00DE0578" w:rsidRPr="00B50A22">
        <w:t xml:space="preserve"> </w:t>
      </w:r>
      <w:r w:rsidR="007F473A" w:rsidRPr="00B50A22">
        <w:t>1.1.1. Прогнозы по вводу в эксплуатацию объектов капитального строительства по их видам представлены в табл. 1.1.2. Прогнозы ввода в эксплуатацию общественно-деловых зданий с общей площадью фонда на период разработки или актуализации схемы теплоснабжения представлены в табл. 1.1.3.</w:t>
      </w:r>
    </w:p>
    <w:p w:rsidR="00DE0578" w:rsidRPr="00B50A22" w:rsidRDefault="00DE0578" w:rsidP="00C562FD">
      <w:pPr>
        <w:spacing w:before="120"/>
        <w:rPr>
          <w:vertAlign w:val="superscript"/>
        </w:rPr>
      </w:pPr>
      <w:r w:rsidRPr="00B50A22">
        <w:t>Таблица 1.1.1</w:t>
      </w:r>
      <w:r w:rsidR="00F2569D" w:rsidRPr="00B50A22">
        <w:t>.</w:t>
      </w:r>
      <w:r w:rsidRPr="00B50A22">
        <w:t xml:space="preserve"> Сведения о движении строительных фондов, тыс. м</w:t>
      </w:r>
      <w:r w:rsidRPr="00B50A22">
        <w:rPr>
          <w:vertAlign w:val="superscript"/>
        </w:rPr>
        <w:t>2</w:t>
      </w:r>
    </w:p>
    <w:p w:rsidR="00482FB8" w:rsidRPr="00B50A22" w:rsidRDefault="00482FB8" w:rsidP="00482FB8">
      <w:pPr>
        <w:pStyle w:val="a3"/>
        <w:rPr>
          <w:rFonts w:cs="Times New Roman"/>
          <w:sz w:val="12"/>
          <w:szCs w:val="12"/>
        </w:rPr>
      </w:pPr>
    </w:p>
    <w:tbl>
      <w:tblPr>
        <w:tblW w:w="9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989"/>
        <w:gridCol w:w="991"/>
        <w:gridCol w:w="882"/>
        <w:gridCol w:w="918"/>
        <w:gridCol w:w="1037"/>
        <w:gridCol w:w="236"/>
      </w:tblGrid>
      <w:tr w:rsidR="007E3564" w:rsidRPr="00B50A22" w:rsidTr="00FE7F99">
        <w:trPr>
          <w:gridAfter w:val="1"/>
          <w:wAfter w:w="123" w:type="pct"/>
          <w:trHeight w:val="293"/>
        </w:trPr>
        <w:tc>
          <w:tcPr>
            <w:tcW w:w="2364" w:type="pct"/>
            <w:shd w:val="clear" w:color="auto" w:fill="auto"/>
            <w:vAlign w:val="center"/>
            <w:hideMark/>
          </w:tcPr>
          <w:p w:rsidR="00A445BA" w:rsidRPr="00B50A22" w:rsidRDefault="00A445BA" w:rsidP="00B47A8A">
            <w:pPr>
              <w:jc w:val="center"/>
              <w:rPr>
                <w:sz w:val="20"/>
                <w:szCs w:val="20"/>
              </w:rPr>
            </w:pPr>
            <w:r w:rsidRPr="00B50A22">
              <w:rPr>
                <w:sz w:val="20"/>
                <w:szCs w:val="20"/>
              </w:rPr>
              <w:t>Показатель</w:t>
            </w:r>
          </w:p>
        </w:tc>
        <w:tc>
          <w:tcPr>
            <w:tcW w:w="516" w:type="pct"/>
            <w:shd w:val="clear" w:color="auto" w:fill="auto"/>
            <w:noWrap/>
            <w:vAlign w:val="center"/>
            <w:hideMark/>
          </w:tcPr>
          <w:p w:rsidR="00A445BA" w:rsidRPr="00B50A22" w:rsidRDefault="00A445BA" w:rsidP="00B47A8A">
            <w:pPr>
              <w:jc w:val="center"/>
              <w:rPr>
                <w:sz w:val="20"/>
                <w:szCs w:val="20"/>
              </w:rPr>
            </w:pPr>
            <w:r w:rsidRPr="00B50A22">
              <w:rPr>
                <w:sz w:val="20"/>
                <w:szCs w:val="20"/>
              </w:rPr>
              <w:t>2021</w:t>
            </w:r>
          </w:p>
        </w:tc>
        <w:tc>
          <w:tcPr>
            <w:tcW w:w="517" w:type="pct"/>
            <w:shd w:val="clear" w:color="auto" w:fill="auto"/>
            <w:noWrap/>
            <w:vAlign w:val="center"/>
            <w:hideMark/>
          </w:tcPr>
          <w:p w:rsidR="00A445BA" w:rsidRPr="00B50A22" w:rsidRDefault="00A445BA" w:rsidP="00B47A8A">
            <w:pPr>
              <w:jc w:val="center"/>
              <w:rPr>
                <w:sz w:val="20"/>
                <w:szCs w:val="20"/>
              </w:rPr>
            </w:pPr>
            <w:r w:rsidRPr="00B50A22">
              <w:rPr>
                <w:sz w:val="20"/>
                <w:szCs w:val="20"/>
              </w:rPr>
              <w:t>2022</w:t>
            </w:r>
          </w:p>
        </w:tc>
        <w:tc>
          <w:tcPr>
            <w:tcW w:w="460" w:type="pct"/>
            <w:shd w:val="clear" w:color="auto" w:fill="auto"/>
            <w:noWrap/>
            <w:vAlign w:val="center"/>
            <w:hideMark/>
          </w:tcPr>
          <w:p w:rsidR="00A445BA" w:rsidRPr="00B50A22" w:rsidRDefault="00A445BA" w:rsidP="00B47A8A">
            <w:pPr>
              <w:jc w:val="center"/>
              <w:rPr>
                <w:sz w:val="20"/>
                <w:szCs w:val="20"/>
              </w:rPr>
            </w:pPr>
            <w:r w:rsidRPr="00B50A22">
              <w:rPr>
                <w:sz w:val="20"/>
                <w:szCs w:val="20"/>
              </w:rPr>
              <w:t>2023</w:t>
            </w:r>
          </w:p>
        </w:tc>
        <w:tc>
          <w:tcPr>
            <w:tcW w:w="478" w:type="pct"/>
            <w:shd w:val="clear" w:color="auto" w:fill="auto"/>
            <w:noWrap/>
            <w:vAlign w:val="center"/>
            <w:hideMark/>
          </w:tcPr>
          <w:p w:rsidR="00A445BA" w:rsidRPr="00B50A22" w:rsidRDefault="00A445BA" w:rsidP="00B47A8A">
            <w:pPr>
              <w:jc w:val="center"/>
              <w:rPr>
                <w:sz w:val="20"/>
                <w:szCs w:val="20"/>
              </w:rPr>
            </w:pPr>
            <w:r w:rsidRPr="00B50A22">
              <w:rPr>
                <w:sz w:val="20"/>
                <w:szCs w:val="20"/>
              </w:rPr>
              <w:t>2024</w:t>
            </w:r>
          </w:p>
        </w:tc>
        <w:tc>
          <w:tcPr>
            <w:tcW w:w="541" w:type="pct"/>
            <w:shd w:val="clear" w:color="auto" w:fill="auto"/>
            <w:noWrap/>
            <w:vAlign w:val="center"/>
            <w:hideMark/>
          </w:tcPr>
          <w:p w:rsidR="00A445BA" w:rsidRPr="00B50A22" w:rsidRDefault="00A445BA" w:rsidP="00B47A8A">
            <w:pPr>
              <w:jc w:val="center"/>
              <w:rPr>
                <w:sz w:val="20"/>
                <w:szCs w:val="20"/>
              </w:rPr>
            </w:pPr>
            <w:r w:rsidRPr="00B50A22">
              <w:rPr>
                <w:sz w:val="20"/>
                <w:szCs w:val="20"/>
              </w:rPr>
              <w:t>2025</w:t>
            </w:r>
          </w:p>
        </w:tc>
      </w:tr>
      <w:tr w:rsidR="007E3564" w:rsidRPr="00B50A22" w:rsidTr="00FE7F99">
        <w:trPr>
          <w:gridAfter w:val="1"/>
          <w:wAfter w:w="123" w:type="pct"/>
          <w:trHeight w:val="795"/>
        </w:trPr>
        <w:tc>
          <w:tcPr>
            <w:tcW w:w="2364" w:type="pct"/>
            <w:shd w:val="clear" w:color="auto" w:fill="auto"/>
            <w:vAlign w:val="center"/>
            <w:hideMark/>
          </w:tcPr>
          <w:p w:rsidR="00A445BA" w:rsidRPr="00B50A22" w:rsidRDefault="00A445BA" w:rsidP="00B47A8A">
            <w:pPr>
              <w:ind w:firstLineChars="100" w:firstLine="200"/>
              <w:rPr>
                <w:sz w:val="20"/>
                <w:szCs w:val="20"/>
              </w:rPr>
            </w:pPr>
            <w:r w:rsidRPr="00B50A22">
              <w:rPr>
                <w:sz w:val="20"/>
                <w:szCs w:val="20"/>
              </w:rPr>
              <w:t>Общая отапливаемая площадь строительных фондов на начало года, в том числе:, тыс. м</w:t>
            </w:r>
            <w:r w:rsidRPr="00B50A22">
              <w:rPr>
                <w:sz w:val="20"/>
                <w:szCs w:val="20"/>
                <w:vertAlign w:val="superscript"/>
              </w:rPr>
              <w:t>2</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359,917</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360,917</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362,917</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363,617</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363,417</w:t>
            </w:r>
          </w:p>
        </w:tc>
      </w:tr>
      <w:tr w:rsidR="007E3564" w:rsidRPr="00B50A22" w:rsidTr="00FE7F99">
        <w:trPr>
          <w:gridAfter w:val="1"/>
          <w:wAfter w:w="123" w:type="pct"/>
          <w:trHeight w:val="533"/>
        </w:trPr>
        <w:tc>
          <w:tcPr>
            <w:tcW w:w="2364" w:type="pct"/>
            <w:shd w:val="clear" w:color="auto" w:fill="auto"/>
            <w:vAlign w:val="center"/>
            <w:hideMark/>
          </w:tcPr>
          <w:p w:rsidR="00A445BA" w:rsidRPr="00B50A22" w:rsidRDefault="00A445BA" w:rsidP="00B47A8A">
            <w:pPr>
              <w:ind w:firstLineChars="100" w:firstLine="200"/>
              <w:rPr>
                <w:sz w:val="20"/>
                <w:szCs w:val="20"/>
              </w:rPr>
            </w:pPr>
            <w:r w:rsidRPr="00B50A22">
              <w:rPr>
                <w:sz w:val="20"/>
                <w:szCs w:val="20"/>
              </w:rPr>
              <w:t>Общая площадь жилых фондов на начало года</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288,817</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288,817</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288,817</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288,817</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288,817</w:t>
            </w:r>
          </w:p>
        </w:tc>
      </w:tr>
      <w:tr w:rsidR="007E3564" w:rsidRPr="00B50A22" w:rsidTr="00FE7F99">
        <w:trPr>
          <w:gridAfter w:val="1"/>
          <w:wAfter w:w="123" w:type="pct"/>
          <w:trHeight w:val="293"/>
        </w:trPr>
        <w:tc>
          <w:tcPr>
            <w:tcW w:w="2364" w:type="pct"/>
            <w:shd w:val="clear" w:color="auto" w:fill="auto"/>
            <w:vAlign w:val="center"/>
            <w:hideMark/>
          </w:tcPr>
          <w:p w:rsidR="00A445BA" w:rsidRPr="00B50A22" w:rsidRDefault="00A445BA" w:rsidP="00B47A8A">
            <w:pPr>
              <w:ind w:firstLineChars="100" w:firstLine="200"/>
              <w:rPr>
                <w:sz w:val="20"/>
                <w:szCs w:val="20"/>
              </w:rPr>
            </w:pPr>
            <w:r w:rsidRPr="00B50A22">
              <w:rPr>
                <w:sz w:val="20"/>
                <w:szCs w:val="20"/>
              </w:rPr>
              <w:t>общественно-деловая застройка</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71,1</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71,1</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71,1</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72,2</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72,2</w:t>
            </w:r>
          </w:p>
        </w:tc>
      </w:tr>
      <w:tr w:rsidR="007E3564" w:rsidRPr="00B50A22" w:rsidTr="00FE7F99">
        <w:trPr>
          <w:gridAfter w:val="1"/>
          <w:wAfter w:w="123" w:type="pct"/>
          <w:trHeight w:val="533"/>
        </w:trPr>
        <w:tc>
          <w:tcPr>
            <w:tcW w:w="2364" w:type="pct"/>
            <w:shd w:val="clear" w:color="auto" w:fill="auto"/>
            <w:vAlign w:val="center"/>
            <w:hideMark/>
          </w:tcPr>
          <w:p w:rsidR="00A445BA" w:rsidRPr="00B50A22" w:rsidRDefault="00A445BA" w:rsidP="00B47A8A">
            <w:pPr>
              <w:ind w:firstLineChars="100" w:firstLine="200"/>
              <w:rPr>
                <w:sz w:val="20"/>
                <w:szCs w:val="20"/>
              </w:rPr>
            </w:pPr>
            <w:r w:rsidRPr="00B50A22">
              <w:rPr>
                <w:sz w:val="20"/>
                <w:szCs w:val="20"/>
              </w:rPr>
              <w:t>Прибыло общей отапливаемой площади, в том числе:</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2</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3</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1,7</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0,8</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0,5</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7A8A">
            <w:pPr>
              <w:ind w:firstLineChars="100" w:firstLine="200"/>
              <w:rPr>
                <w:sz w:val="20"/>
                <w:szCs w:val="20"/>
              </w:rPr>
            </w:pPr>
            <w:r w:rsidRPr="00B50A22">
              <w:rPr>
                <w:sz w:val="20"/>
                <w:szCs w:val="20"/>
              </w:rPr>
              <w:t>новое строительство, в том числе:</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2</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3</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1,7</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0,8</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0,5</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7A8A">
            <w:pPr>
              <w:ind w:firstLineChars="100" w:firstLine="200"/>
              <w:rPr>
                <w:sz w:val="20"/>
                <w:szCs w:val="20"/>
              </w:rPr>
            </w:pPr>
            <w:r w:rsidRPr="00B50A22">
              <w:rPr>
                <w:sz w:val="20"/>
                <w:szCs w:val="20"/>
              </w:rPr>
              <w:t>многоквартирные жилые здания</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0</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0</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0</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0</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0</w:t>
            </w:r>
          </w:p>
        </w:tc>
      </w:tr>
      <w:tr w:rsidR="007E3564" w:rsidRPr="00B50A22" w:rsidTr="00FE7F99">
        <w:trPr>
          <w:gridAfter w:val="1"/>
          <w:wAfter w:w="123" w:type="pct"/>
          <w:trHeight w:val="293"/>
        </w:trPr>
        <w:tc>
          <w:tcPr>
            <w:tcW w:w="2364" w:type="pct"/>
            <w:shd w:val="clear" w:color="auto" w:fill="auto"/>
            <w:vAlign w:val="center"/>
            <w:hideMark/>
          </w:tcPr>
          <w:p w:rsidR="00A445BA" w:rsidRPr="00B50A22" w:rsidRDefault="00A445BA" w:rsidP="00B47A8A">
            <w:pPr>
              <w:ind w:firstLineChars="100" w:firstLine="200"/>
              <w:rPr>
                <w:sz w:val="20"/>
                <w:szCs w:val="20"/>
              </w:rPr>
            </w:pPr>
            <w:r w:rsidRPr="00B50A22">
              <w:rPr>
                <w:sz w:val="20"/>
                <w:szCs w:val="20"/>
              </w:rPr>
              <w:t>общественно-деловая застройка</w:t>
            </w:r>
          </w:p>
        </w:tc>
        <w:tc>
          <w:tcPr>
            <w:tcW w:w="516" w:type="pct"/>
            <w:shd w:val="clear" w:color="auto" w:fill="auto"/>
            <w:noWrap/>
            <w:vAlign w:val="center"/>
            <w:hideMark/>
          </w:tcPr>
          <w:p w:rsidR="00A445BA" w:rsidRPr="00B50A22" w:rsidRDefault="00A445BA" w:rsidP="00B47A8A">
            <w:pPr>
              <w:jc w:val="center"/>
              <w:rPr>
                <w:sz w:val="20"/>
                <w:szCs w:val="20"/>
              </w:rPr>
            </w:pPr>
            <w:r w:rsidRPr="00B50A22">
              <w:rPr>
                <w:sz w:val="20"/>
                <w:szCs w:val="20"/>
              </w:rPr>
              <w:t>1,2</w:t>
            </w:r>
          </w:p>
        </w:tc>
        <w:tc>
          <w:tcPr>
            <w:tcW w:w="517" w:type="pct"/>
            <w:shd w:val="clear" w:color="auto" w:fill="auto"/>
            <w:noWrap/>
            <w:vAlign w:val="center"/>
            <w:hideMark/>
          </w:tcPr>
          <w:p w:rsidR="00A445BA" w:rsidRPr="00B50A22" w:rsidRDefault="00A445BA" w:rsidP="00B47A8A">
            <w:pPr>
              <w:jc w:val="center"/>
              <w:rPr>
                <w:sz w:val="20"/>
                <w:szCs w:val="20"/>
              </w:rPr>
            </w:pPr>
            <w:r w:rsidRPr="00B50A22">
              <w:rPr>
                <w:sz w:val="20"/>
                <w:szCs w:val="20"/>
              </w:rPr>
              <w:t>2</w:t>
            </w:r>
          </w:p>
        </w:tc>
        <w:tc>
          <w:tcPr>
            <w:tcW w:w="460" w:type="pct"/>
            <w:shd w:val="clear" w:color="auto" w:fill="auto"/>
            <w:noWrap/>
            <w:vAlign w:val="center"/>
            <w:hideMark/>
          </w:tcPr>
          <w:p w:rsidR="00A445BA" w:rsidRPr="00B50A22" w:rsidRDefault="00A445BA" w:rsidP="00B47A8A">
            <w:pPr>
              <w:jc w:val="center"/>
              <w:rPr>
                <w:sz w:val="20"/>
                <w:szCs w:val="20"/>
              </w:rPr>
            </w:pPr>
            <w:r w:rsidRPr="00B50A22">
              <w:rPr>
                <w:sz w:val="20"/>
                <w:szCs w:val="20"/>
              </w:rPr>
              <w:t>1,2</w:t>
            </w:r>
          </w:p>
        </w:tc>
        <w:tc>
          <w:tcPr>
            <w:tcW w:w="478" w:type="pct"/>
            <w:shd w:val="clear" w:color="auto" w:fill="auto"/>
            <w:noWrap/>
            <w:vAlign w:val="center"/>
            <w:hideMark/>
          </w:tcPr>
          <w:p w:rsidR="00A445BA" w:rsidRPr="00B50A22" w:rsidRDefault="00A445BA" w:rsidP="00B47A8A">
            <w:pPr>
              <w:jc w:val="center"/>
              <w:rPr>
                <w:sz w:val="20"/>
                <w:szCs w:val="20"/>
              </w:rPr>
            </w:pPr>
            <w:r w:rsidRPr="00B50A22">
              <w:rPr>
                <w:sz w:val="20"/>
                <w:szCs w:val="20"/>
              </w:rPr>
              <w:t>0,8</w:t>
            </w:r>
          </w:p>
        </w:tc>
        <w:tc>
          <w:tcPr>
            <w:tcW w:w="541" w:type="pct"/>
            <w:shd w:val="clear" w:color="auto" w:fill="auto"/>
            <w:noWrap/>
            <w:vAlign w:val="center"/>
            <w:hideMark/>
          </w:tcPr>
          <w:p w:rsidR="00A445BA" w:rsidRPr="00B50A22" w:rsidRDefault="00A445BA" w:rsidP="00B47A8A">
            <w:pPr>
              <w:jc w:val="center"/>
              <w:rPr>
                <w:sz w:val="20"/>
                <w:szCs w:val="20"/>
              </w:rPr>
            </w:pPr>
            <w:r w:rsidRPr="00B50A22">
              <w:rPr>
                <w:sz w:val="20"/>
                <w:szCs w:val="20"/>
              </w:rPr>
              <w:t>0</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7A8A">
            <w:pPr>
              <w:ind w:firstLineChars="100" w:firstLine="200"/>
              <w:rPr>
                <w:sz w:val="20"/>
                <w:szCs w:val="20"/>
              </w:rPr>
            </w:pPr>
            <w:r w:rsidRPr="00B50A22">
              <w:rPr>
                <w:sz w:val="20"/>
                <w:szCs w:val="20"/>
              </w:rPr>
              <w:t>Индивидуальная жилищная застройка</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0,8</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1</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0,5</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0</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0,5</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7A8A">
            <w:pPr>
              <w:ind w:firstLineChars="100" w:firstLine="200"/>
              <w:rPr>
                <w:sz w:val="20"/>
                <w:szCs w:val="20"/>
              </w:rPr>
            </w:pPr>
            <w:r w:rsidRPr="00B50A22">
              <w:rPr>
                <w:sz w:val="20"/>
                <w:szCs w:val="20"/>
              </w:rPr>
              <w:t>Выбыло общей отапливаемой площади</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1</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1</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1</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1</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1</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7A8A">
            <w:pPr>
              <w:ind w:firstLineChars="100" w:firstLine="200"/>
              <w:rPr>
                <w:sz w:val="20"/>
                <w:szCs w:val="20"/>
              </w:rPr>
            </w:pPr>
            <w:r w:rsidRPr="00B50A22">
              <w:rPr>
                <w:sz w:val="20"/>
                <w:szCs w:val="20"/>
              </w:rPr>
              <w:t>Общая отапливаемая площадь на конец года</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360,917</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362,917</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363,617</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363,417</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362,917</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7A8A">
            <w:pPr>
              <w:ind w:firstLineChars="100" w:firstLine="200"/>
              <w:rPr>
                <w:sz w:val="20"/>
                <w:szCs w:val="20"/>
              </w:rPr>
            </w:pPr>
            <w:r w:rsidRPr="00B50A22">
              <w:rPr>
                <w:sz w:val="20"/>
                <w:szCs w:val="20"/>
              </w:rPr>
              <w:t>Динамика численности, чел</w:t>
            </w:r>
            <w:r w:rsidR="00F80BFC" w:rsidRPr="00B50A22">
              <w:rPr>
                <w:sz w:val="20"/>
                <w:szCs w:val="20"/>
              </w:rPr>
              <w:t>.</w:t>
            </w:r>
          </w:p>
        </w:tc>
        <w:tc>
          <w:tcPr>
            <w:tcW w:w="516" w:type="pct"/>
            <w:shd w:val="clear" w:color="auto" w:fill="auto"/>
            <w:vAlign w:val="center"/>
            <w:hideMark/>
          </w:tcPr>
          <w:p w:rsidR="00A445BA" w:rsidRPr="00B50A22" w:rsidRDefault="00A445BA" w:rsidP="00B47A8A">
            <w:pPr>
              <w:jc w:val="center"/>
              <w:rPr>
                <w:sz w:val="20"/>
                <w:szCs w:val="20"/>
              </w:rPr>
            </w:pPr>
            <w:r w:rsidRPr="00B50A22">
              <w:rPr>
                <w:sz w:val="20"/>
                <w:szCs w:val="20"/>
              </w:rPr>
              <w:t>13199</w:t>
            </w:r>
          </w:p>
        </w:tc>
        <w:tc>
          <w:tcPr>
            <w:tcW w:w="517" w:type="pct"/>
            <w:shd w:val="clear" w:color="auto" w:fill="auto"/>
            <w:vAlign w:val="center"/>
            <w:hideMark/>
          </w:tcPr>
          <w:p w:rsidR="00A445BA" w:rsidRPr="00B50A22" w:rsidRDefault="00A445BA" w:rsidP="00B47A8A">
            <w:pPr>
              <w:jc w:val="center"/>
              <w:rPr>
                <w:sz w:val="20"/>
                <w:szCs w:val="20"/>
              </w:rPr>
            </w:pPr>
            <w:r w:rsidRPr="00B50A22">
              <w:rPr>
                <w:sz w:val="20"/>
                <w:szCs w:val="20"/>
              </w:rPr>
              <w:t>13169*</w:t>
            </w:r>
          </w:p>
        </w:tc>
        <w:tc>
          <w:tcPr>
            <w:tcW w:w="460" w:type="pct"/>
            <w:shd w:val="clear" w:color="auto" w:fill="auto"/>
            <w:vAlign w:val="center"/>
            <w:hideMark/>
          </w:tcPr>
          <w:p w:rsidR="00A445BA" w:rsidRPr="00B50A22" w:rsidRDefault="00A445BA" w:rsidP="00B47A8A">
            <w:pPr>
              <w:jc w:val="center"/>
              <w:rPr>
                <w:sz w:val="20"/>
                <w:szCs w:val="20"/>
              </w:rPr>
            </w:pPr>
            <w:r w:rsidRPr="00B50A22">
              <w:rPr>
                <w:sz w:val="20"/>
                <w:szCs w:val="20"/>
              </w:rPr>
              <w:t>13360</w:t>
            </w:r>
          </w:p>
        </w:tc>
        <w:tc>
          <w:tcPr>
            <w:tcW w:w="478" w:type="pct"/>
            <w:shd w:val="clear" w:color="auto" w:fill="auto"/>
            <w:vAlign w:val="center"/>
            <w:hideMark/>
          </w:tcPr>
          <w:p w:rsidR="00A445BA" w:rsidRPr="00B50A22" w:rsidRDefault="00A445BA" w:rsidP="00B47A8A">
            <w:pPr>
              <w:jc w:val="center"/>
              <w:rPr>
                <w:sz w:val="20"/>
                <w:szCs w:val="20"/>
              </w:rPr>
            </w:pPr>
            <w:r w:rsidRPr="00B50A22">
              <w:rPr>
                <w:sz w:val="20"/>
                <w:szCs w:val="20"/>
              </w:rPr>
              <w:t>13419**</w:t>
            </w:r>
          </w:p>
        </w:tc>
        <w:tc>
          <w:tcPr>
            <w:tcW w:w="541" w:type="pct"/>
            <w:shd w:val="clear" w:color="auto" w:fill="auto"/>
            <w:vAlign w:val="center"/>
            <w:hideMark/>
          </w:tcPr>
          <w:p w:rsidR="00A445BA" w:rsidRPr="00B50A22" w:rsidRDefault="00A445BA" w:rsidP="00B47A8A">
            <w:pPr>
              <w:jc w:val="center"/>
              <w:rPr>
                <w:sz w:val="20"/>
                <w:szCs w:val="20"/>
              </w:rPr>
            </w:pPr>
            <w:r w:rsidRPr="00B50A22">
              <w:rPr>
                <w:sz w:val="20"/>
                <w:szCs w:val="20"/>
              </w:rPr>
              <w:t>13000*</w:t>
            </w:r>
            <w:r w:rsidR="000013A5" w:rsidRPr="00B50A22">
              <w:rPr>
                <w:sz w:val="20"/>
                <w:szCs w:val="20"/>
              </w:rPr>
              <w:t>*</w:t>
            </w:r>
            <w:r w:rsidRPr="00B50A22">
              <w:rPr>
                <w:sz w:val="20"/>
                <w:szCs w:val="20"/>
              </w:rPr>
              <w:t>*</w:t>
            </w:r>
          </w:p>
        </w:tc>
      </w:tr>
      <w:tr w:rsidR="007E3564" w:rsidRPr="00B50A22" w:rsidTr="00FE7F99">
        <w:trPr>
          <w:trHeight w:val="285"/>
        </w:trPr>
        <w:tc>
          <w:tcPr>
            <w:tcW w:w="4336" w:type="pct"/>
            <w:gridSpan w:val="5"/>
            <w:tcBorders>
              <w:top w:val="nil"/>
              <w:left w:val="nil"/>
              <w:bottom w:val="nil"/>
              <w:right w:val="nil"/>
            </w:tcBorders>
            <w:shd w:val="clear" w:color="auto" w:fill="auto"/>
            <w:noWrap/>
            <w:vAlign w:val="bottom"/>
            <w:hideMark/>
          </w:tcPr>
          <w:p w:rsidR="00AE5662" w:rsidRPr="00B50A22" w:rsidRDefault="00AE5662" w:rsidP="00B47A8A">
            <w:pPr>
              <w:rPr>
                <w:sz w:val="22"/>
              </w:rPr>
            </w:pPr>
            <w:r w:rsidRPr="00B50A22">
              <w:rPr>
                <w:sz w:val="22"/>
              </w:rPr>
              <w:t>*Паспорт стратегии социально-экономического развития моногорода Байкальска</w:t>
            </w:r>
          </w:p>
        </w:tc>
        <w:tc>
          <w:tcPr>
            <w:tcW w:w="541" w:type="pct"/>
            <w:tcBorders>
              <w:top w:val="nil"/>
              <w:left w:val="nil"/>
              <w:bottom w:val="nil"/>
              <w:right w:val="nil"/>
            </w:tcBorders>
            <w:shd w:val="clear" w:color="auto" w:fill="auto"/>
            <w:noWrap/>
            <w:vAlign w:val="bottom"/>
            <w:hideMark/>
          </w:tcPr>
          <w:p w:rsidR="00AE5662" w:rsidRPr="00B50A22" w:rsidRDefault="00AE5662" w:rsidP="00B47A8A">
            <w:pPr>
              <w:rPr>
                <w:sz w:val="22"/>
              </w:rPr>
            </w:pPr>
          </w:p>
        </w:tc>
        <w:tc>
          <w:tcPr>
            <w:tcW w:w="123"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r>
      <w:tr w:rsidR="007E3564" w:rsidRPr="00B50A22" w:rsidTr="00FE7F99">
        <w:trPr>
          <w:trHeight w:val="285"/>
        </w:trPr>
        <w:tc>
          <w:tcPr>
            <w:tcW w:w="2880" w:type="pct"/>
            <w:gridSpan w:val="2"/>
            <w:tcBorders>
              <w:top w:val="nil"/>
              <w:left w:val="nil"/>
              <w:bottom w:val="nil"/>
              <w:right w:val="nil"/>
            </w:tcBorders>
            <w:shd w:val="clear" w:color="auto" w:fill="auto"/>
            <w:noWrap/>
            <w:vAlign w:val="center"/>
            <w:hideMark/>
          </w:tcPr>
          <w:p w:rsidR="00AE5662" w:rsidRPr="00B50A22" w:rsidRDefault="00AE5662" w:rsidP="00B47A8A">
            <w:pPr>
              <w:ind w:firstLineChars="7" w:firstLine="15"/>
              <w:rPr>
                <w:sz w:val="22"/>
                <w:u w:val="single"/>
              </w:rPr>
            </w:pPr>
            <w:r w:rsidRPr="00B50A22">
              <w:rPr>
                <w:sz w:val="22"/>
                <w:u w:val="single"/>
              </w:rPr>
              <w:t>** https://gorod-baikalsk.ru/industry-html</w:t>
            </w:r>
          </w:p>
        </w:tc>
        <w:tc>
          <w:tcPr>
            <w:tcW w:w="517" w:type="pct"/>
            <w:tcBorders>
              <w:top w:val="nil"/>
              <w:left w:val="nil"/>
              <w:bottom w:val="nil"/>
              <w:right w:val="nil"/>
            </w:tcBorders>
            <w:shd w:val="clear" w:color="auto" w:fill="auto"/>
            <w:noWrap/>
            <w:vAlign w:val="bottom"/>
            <w:hideMark/>
          </w:tcPr>
          <w:p w:rsidR="00AE5662" w:rsidRPr="00B50A22" w:rsidRDefault="00AE5662" w:rsidP="00B47A8A">
            <w:pPr>
              <w:ind w:firstLineChars="200" w:firstLine="440"/>
              <w:rPr>
                <w:sz w:val="22"/>
                <w:u w:val="single"/>
              </w:rPr>
            </w:pPr>
          </w:p>
        </w:tc>
        <w:tc>
          <w:tcPr>
            <w:tcW w:w="460"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c>
          <w:tcPr>
            <w:tcW w:w="478"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c>
          <w:tcPr>
            <w:tcW w:w="541"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c>
          <w:tcPr>
            <w:tcW w:w="123"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r>
      <w:bookmarkStart w:id="10" w:name="RANGE!A18"/>
      <w:tr w:rsidR="00B6247D" w:rsidRPr="00B50A22" w:rsidTr="00FE7F99">
        <w:trPr>
          <w:trHeight w:val="570"/>
        </w:trPr>
        <w:tc>
          <w:tcPr>
            <w:tcW w:w="2364" w:type="pct"/>
            <w:tcBorders>
              <w:top w:val="nil"/>
              <w:left w:val="nil"/>
              <w:bottom w:val="nil"/>
              <w:right w:val="nil"/>
            </w:tcBorders>
            <w:shd w:val="clear" w:color="auto" w:fill="auto"/>
            <w:vAlign w:val="center"/>
            <w:hideMark/>
          </w:tcPr>
          <w:p w:rsidR="00B6247D" w:rsidRPr="00B50A22" w:rsidRDefault="00B6247D" w:rsidP="00F80BFC">
            <w:pPr>
              <w:ind w:right="585"/>
              <w:rPr>
                <w:sz w:val="22"/>
                <w:u w:val="single"/>
              </w:rPr>
            </w:pPr>
            <w:r w:rsidRPr="00B50A22">
              <w:rPr>
                <w:sz w:val="22"/>
                <w:u w:val="single"/>
              </w:rPr>
              <w:fldChar w:fldCharType="begin"/>
            </w:r>
            <w:r w:rsidR="0064166B" w:rsidRPr="00B50A22">
              <w:rPr>
                <w:sz w:val="22"/>
                <w:u w:val="single"/>
              </w:rPr>
              <w:instrText>HYPERLINK "C:\\Users\\Nina\\Desktop\\Хан - комп\\Договор - комп\\Байкальск -26 - комп\\Актуализация - январь 26 -комп\\Утв часть\\**  https:\\www.google.com\\search?q=2025"</w:instrText>
            </w:r>
            <w:r w:rsidRPr="00B50A22">
              <w:rPr>
                <w:sz w:val="22"/>
                <w:u w:val="single"/>
              </w:rPr>
              <w:fldChar w:fldCharType="separate"/>
            </w:r>
            <w:r w:rsidRPr="00B50A22">
              <w:rPr>
                <w:rStyle w:val="a5"/>
                <w:color w:val="auto"/>
                <w:sz w:val="22"/>
              </w:rPr>
              <w:t>*</w:t>
            </w:r>
            <w:r w:rsidR="000013A5" w:rsidRPr="00B50A22">
              <w:rPr>
                <w:rStyle w:val="a5"/>
                <w:color w:val="auto"/>
                <w:sz w:val="22"/>
              </w:rPr>
              <w:t>*</w:t>
            </w:r>
            <w:r w:rsidRPr="00B50A22">
              <w:rPr>
                <w:rStyle w:val="a5"/>
                <w:color w:val="auto"/>
                <w:sz w:val="22"/>
              </w:rPr>
              <w:t>*</w:t>
            </w:r>
            <w:bookmarkEnd w:id="10"/>
            <w:r w:rsidRPr="00B50A22">
              <w:rPr>
                <w:sz w:val="22"/>
                <w:u w:val="single"/>
              </w:rPr>
              <w:fldChar w:fldCharType="end"/>
            </w:r>
            <w:r w:rsidR="00DF663A" w:rsidRPr="00B50A22">
              <w:rPr>
                <w:sz w:val="22"/>
                <w:u w:val="single"/>
              </w:rPr>
              <w:t xml:space="preserve"> </w:t>
            </w:r>
            <w:r w:rsidR="00F80BFC" w:rsidRPr="00B50A22">
              <w:rPr>
                <w:sz w:val="22"/>
                <w:u w:val="single"/>
                <w:lang w:val="en-US"/>
              </w:rPr>
              <w:t>h</w:t>
            </w:r>
            <w:r w:rsidRPr="00B50A22">
              <w:rPr>
                <w:sz w:val="22"/>
                <w:u w:val="single"/>
              </w:rPr>
              <w:t>t</w:t>
            </w:r>
            <w:r w:rsidR="00F80BFC" w:rsidRPr="00B50A22">
              <w:rPr>
                <w:sz w:val="22"/>
                <w:u w:val="single"/>
                <w:lang w:val="en-US"/>
              </w:rPr>
              <w:t>t</w:t>
            </w:r>
            <w:r w:rsidRPr="00B50A22">
              <w:rPr>
                <w:sz w:val="22"/>
                <w:u w:val="single"/>
              </w:rPr>
              <w:t xml:space="preserve">ps://www.google.com/search?q=2025 </w:t>
            </w:r>
          </w:p>
        </w:tc>
        <w:tc>
          <w:tcPr>
            <w:tcW w:w="2513" w:type="pct"/>
            <w:gridSpan w:val="5"/>
            <w:tcBorders>
              <w:top w:val="nil"/>
              <w:left w:val="nil"/>
              <w:bottom w:val="nil"/>
              <w:right w:val="nil"/>
            </w:tcBorders>
            <w:shd w:val="clear" w:color="auto" w:fill="auto"/>
            <w:noWrap/>
            <w:vAlign w:val="bottom"/>
            <w:hideMark/>
          </w:tcPr>
          <w:p w:rsidR="00B6247D" w:rsidRPr="00B50A22" w:rsidRDefault="00B6247D" w:rsidP="00B47A8A">
            <w:pPr>
              <w:rPr>
                <w:sz w:val="20"/>
                <w:szCs w:val="20"/>
              </w:rPr>
            </w:pPr>
          </w:p>
        </w:tc>
        <w:tc>
          <w:tcPr>
            <w:tcW w:w="123" w:type="pct"/>
            <w:tcBorders>
              <w:top w:val="nil"/>
              <w:left w:val="nil"/>
              <w:bottom w:val="nil"/>
              <w:right w:val="nil"/>
            </w:tcBorders>
            <w:shd w:val="clear" w:color="auto" w:fill="auto"/>
            <w:noWrap/>
            <w:vAlign w:val="bottom"/>
            <w:hideMark/>
          </w:tcPr>
          <w:p w:rsidR="00B6247D" w:rsidRPr="00B50A22" w:rsidRDefault="00B6247D" w:rsidP="00B47A8A">
            <w:pPr>
              <w:rPr>
                <w:sz w:val="20"/>
                <w:szCs w:val="20"/>
              </w:rPr>
            </w:pPr>
          </w:p>
        </w:tc>
      </w:tr>
    </w:tbl>
    <w:p w:rsidR="00AE5662" w:rsidRPr="00B50A22" w:rsidRDefault="00AE5662" w:rsidP="00B47A8A">
      <w:pPr>
        <w:pStyle w:val="a3"/>
        <w:rPr>
          <w:rFonts w:cs="Times New Roman"/>
        </w:rPr>
      </w:pPr>
    </w:p>
    <w:p w:rsidR="00BA11C7" w:rsidRPr="00B50A22" w:rsidRDefault="00124D5E" w:rsidP="00B47A8A">
      <w:pPr>
        <w:sectPr w:rsidR="00BA11C7" w:rsidRPr="00B50A22" w:rsidSect="008A5523">
          <w:footerReference w:type="default" r:id="rId9"/>
          <w:pgSz w:w="11906" w:h="16838"/>
          <w:pgMar w:top="1134" w:right="424" w:bottom="1134" w:left="1701" w:header="708" w:footer="708" w:gutter="0"/>
          <w:pgNumType w:start="1"/>
          <w:cols w:space="708"/>
          <w:docGrid w:linePitch="360"/>
        </w:sectPr>
      </w:pPr>
      <w:r>
        <w:t>В</w:t>
      </w:r>
      <w:r w:rsidR="00601143" w:rsidRPr="00B50A22">
        <w:t xml:space="preserve"> таблицах 1.1.2–1.1.4. </w:t>
      </w:r>
      <w:r w:rsidR="00DE0578" w:rsidRPr="00B50A22">
        <w:t>представлены прогнозы по объектам капитального строительства</w:t>
      </w:r>
      <w:r w:rsidR="00601143" w:rsidRPr="00B50A22">
        <w:t>.</w:t>
      </w:r>
    </w:p>
    <w:p w:rsidR="00DE0578" w:rsidRPr="00B50A22" w:rsidRDefault="00DE0578" w:rsidP="00124D5E">
      <w:pPr>
        <w:pageBreakBefore/>
        <w:rPr>
          <w:vertAlign w:val="superscript"/>
        </w:rPr>
      </w:pPr>
      <w:r w:rsidRPr="00B50A22">
        <w:lastRenderedPageBreak/>
        <w:t>Таблица 1.1.2</w:t>
      </w:r>
      <w:r w:rsidR="00E748E8" w:rsidRPr="00B50A22">
        <w:t>.</w:t>
      </w:r>
      <w:r w:rsidRPr="00B50A22">
        <w:t xml:space="preserve"> Ввод в эксплуатацию жилых зданий с общей площадью жилищного фонда на период разработки</w:t>
      </w:r>
      <w:r w:rsidR="00124D5E">
        <w:t xml:space="preserve"> </w:t>
      </w:r>
      <w:r w:rsidRPr="00B50A22">
        <w:t>или актуализации схемы теплоснабжения, тыс. м</w:t>
      </w:r>
      <w:r w:rsidRPr="00B50A22">
        <w:rPr>
          <w:vertAlign w:val="superscript"/>
        </w:rPr>
        <w:t>2</w:t>
      </w:r>
    </w:p>
    <w:p w:rsidR="00482FB8" w:rsidRPr="00B50A22" w:rsidRDefault="009D4B3E" w:rsidP="00482FB8">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669504" behindDoc="0" locked="0" layoutInCell="1" allowOverlap="1" wp14:anchorId="3AE3F5B3" wp14:editId="5655961D">
                <wp:simplePos x="0" y="0"/>
                <wp:positionH relativeFrom="column">
                  <wp:posOffset>-506334</wp:posOffset>
                </wp:positionH>
                <wp:positionV relativeFrom="paragraph">
                  <wp:posOffset>2143818</wp:posOffset>
                </wp:positionV>
                <wp:extent cx="391886" cy="724395"/>
                <wp:effectExtent l="0" t="0" r="27305" b="19050"/>
                <wp:wrapNone/>
                <wp:docPr id="9" name="Надпись 9"/>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chemeClr val="lt1"/>
                        </a:solidFill>
                        <a:ln w="6350">
                          <a:solidFill>
                            <a:schemeClr val="bg1"/>
                          </a:solidFill>
                        </a:ln>
                      </wps:spPr>
                      <wps:txbx>
                        <w:txbxContent>
                          <w:p w:rsidR="00EF4356" w:rsidRDefault="00EF4356" w:rsidP="009D4B3E">
                            <w:pPr>
                              <w:jc w:val="center"/>
                            </w:pPr>
                            <w:r w:rsidRPr="009D4B3E">
                              <w:t>1</w:t>
                            </w:r>
                            <w:r>
                              <w:t>1</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AE3F5B3" id="_x0000_t202" coordsize="21600,21600" o:spt="202" path="m,l,21600r21600,l21600,xe">
                <v:stroke joinstyle="miter"/>
                <v:path gradientshapeok="t" o:connecttype="rect"/>
              </v:shapetype>
              <v:shape id="Надпись 9" o:spid="_x0000_s1026" type="#_x0000_t202" style="position:absolute;margin-left:-39.85pt;margin-top:168.8pt;width:30.85pt;height:57.0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" fillcolor="white [3201]" strokecolor="white [3212]" strokeweight=".5pt">
                <v:textbox style="layout-flow:vertical">
                  <w:txbxContent>
                    <w:p w:rsidR="00EF4356" w:rsidRDefault="00EF4356" w:rsidP="009D4B3E">
                      <w:pPr>
                        <w:jc w:val="center"/>
                      </w:pPr>
                      <w:r w:rsidRPr="009D4B3E">
                        <w:t>1</w:t>
                      </w:r>
                      <w:r>
                        <w:t>1</w:t>
                      </w:r>
                    </w:p>
                  </w:txbxContent>
                </v:textbox>
              </v:shape>
            </w:pict>
          </mc:Fallback>
        </mc:AlternateContent>
      </w:r>
    </w:p>
    <w:tbl>
      <w:tblPr>
        <w:tblW w:w="14239" w:type="dxa"/>
        <w:tblLook w:val="04A0" w:firstRow="1" w:lastRow="0" w:firstColumn="1" w:lastColumn="0" w:noHBand="0" w:noVBand="1"/>
      </w:tblPr>
      <w:tblGrid>
        <w:gridCol w:w="4000"/>
        <w:gridCol w:w="952"/>
        <w:gridCol w:w="866"/>
        <w:gridCol w:w="866"/>
        <w:gridCol w:w="867"/>
        <w:gridCol w:w="944"/>
        <w:gridCol w:w="1020"/>
        <w:gridCol w:w="868"/>
        <w:gridCol w:w="947"/>
        <w:gridCol w:w="869"/>
        <w:gridCol w:w="1020"/>
        <w:gridCol w:w="1020"/>
      </w:tblGrid>
      <w:tr w:rsidR="007E3564" w:rsidRPr="00B50A22" w:rsidTr="009944C4">
        <w:trPr>
          <w:trHeight w:val="293"/>
        </w:trPr>
        <w:tc>
          <w:tcPr>
            <w:tcW w:w="40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Параметр</w:t>
            </w:r>
          </w:p>
        </w:tc>
        <w:tc>
          <w:tcPr>
            <w:tcW w:w="952"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2026</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2027</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2028</w:t>
            </w:r>
          </w:p>
        </w:tc>
        <w:tc>
          <w:tcPr>
            <w:tcW w:w="867"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2029</w:t>
            </w:r>
          </w:p>
        </w:tc>
        <w:tc>
          <w:tcPr>
            <w:tcW w:w="944"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2031</w:t>
            </w:r>
          </w:p>
        </w:tc>
        <w:tc>
          <w:tcPr>
            <w:tcW w:w="868"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2032</w:t>
            </w:r>
          </w:p>
        </w:tc>
        <w:tc>
          <w:tcPr>
            <w:tcW w:w="947"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2033</w:t>
            </w:r>
          </w:p>
        </w:tc>
        <w:tc>
          <w:tcPr>
            <w:tcW w:w="869"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2034</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2035</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2036</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Общая отапливаемая площадь строительных фондов на начало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362,917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361,617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362,217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363,917</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368,017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375,917</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386,417</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403,917</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427,417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452,917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480,417</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left="161" w:firstLineChars="19" w:firstLine="38"/>
              <w:rPr>
                <w:sz w:val="20"/>
                <w:szCs w:val="20"/>
              </w:rPr>
            </w:pPr>
            <w:r w:rsidRPr="00B50A22">
              <w:rPr>
                <w:sz w:val="20"/>
                <w:szCs w:val="20"/>
              </w:rPr>
              <w:t>в том числе городской жилой фонд</w:t>
            </w:r>
            <w:r w:rsidR="00FF4283" w:rsidRPr="00B50A22">
              <w:rPr>
                <w:sz w:val="20"/>
                <w:szCs w:val="20"/>
              </w:rPr>
              <w:t xml:space="preserve"> </w:t>
            </w:r>
            <w:r w:rsidRPr="00B50A22">
              <w:rPr>
                <w:sz w:val="20"/>
                <w:szCs w:val="20"/>
              </w:rPr>
              <w:t>на начало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288,817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289,317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289,817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290,317</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292,017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295,217</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299,217</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306,217</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315,217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325,217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336,217</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Жилые дома на территории ОЭЗ "Ворота Байкала" (Байкальские кварталы)</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100" w:firstLine="200"/>
              <w:rPr>
                <w:sz w:val="20"/>
                <w:szCs w:val="20"/>
              </w:rPr>
            </w:pPr>
            <w:r w:rsidRPr="00B50A22">
              <w:rPr>
                <w:sz w:val="20"/>
                <w:szCs w:val="20"/>
              </w:rPr>
              <w:t>общественно-деловая застройка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72,2</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74,7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77,4</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80,1</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83,6</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89,1</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95,6</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105,1</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115,6</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126,1</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139,6</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left="19"/>
              <w:rPr>
                <w:sz w:val="20"/>
                <w:szCs w:val="20"/>
              </w:rPr>
            </w:pPr>
            <w:r w:rsidRPr="00B50A22">
              <w:rPr>
                <w:sz w:val="20"/>
                <w:szCs w:val="20"/>
              </w:rPr>
              <w:t>Прибыло общей отапливаемой площади, в том числе:</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6,1</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9,9</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13,5</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20,5</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27,5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30,5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32,5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37,5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100" w:firstLine="200"/>
              <w:rPr>
                <w:sz w:val="20"/>
                <w:szCs w:val="20"/>
              </w:rPr>
            </w:pPr>
            <w:r w:rsidRPr="00B50A22">
              <w:rPr>
                <w:sz w:val="20"/>
                <w:szCs w:val="20"/>
              </w:rPr>
              <w:t>новое строительство, в том числе:</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3,2</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4,4</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6,7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9,5</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13,5</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18,5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20,5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21,5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25,5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100" w:firstLine="200"/>
              <w:rPr>
                <w:sz w:val="20"/>
                <w:szCs w:val="20"/>
              </w:rPr>
            </w:pPr>
            <w:r w:rsidRPr="00B50A22">
              <w:rPr>
                <w:sz w:val="20"/>
                <w:szCs w:val="20"/>
              </w:rPr>
              <w:t>многоквартирные жилые здания</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1,2</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6</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7</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100" w:firstLine="200"/>
              <w:rPr>
                <w:sz w:val="20"/>
                <w:szCs w:val="20"/>
              </w:rPr>
            </w:pPr>
            <w:r w:rsidRPr="00B50A22">
              <w:rPr>
                <w:sz w:val="20"/>
                <w:szCs w:val="20"/>
              </w:rPr>
              <w:t>общественно-деловая застройка</w:t>
            </w:r>
          </w:p>
        </w:tc>
        <w:tc>
          <w:tcPr>
            <w:tcW w:w="952"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1,8</w:t>
            </w:r>
          </w:p>
        </w:tc>
        <w:tc>
          <w:tcPr>
            <w:tcW w:w="866"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2,5</w:t>
            </w:r>
          </w:p>
        </w:tc>
        <w:tc>
          <w:tcPr>
            <w:tcW w:w="866"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2,7</w:t>
            </w:r>
          </w:p>
        </w:tc>
        <w:tc>
          <w:tcPr>
            <w:tcW w:w="867"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2,7</w:t>
            </w:r>
          </w:p>
        </w:tc>
        <w:tc>
          <w:tcPr>
            <w:tcW w:w="944"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3,5</w:t>
            </w:r>
          </w:p>
        </w:tc>
        <w:tc>
          <w:tcPr>
            <w:tcW w:w="1020"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5,5</w:t>
            </w:r>
          </w:p>
        </w:tc>
        <w:tc>
          <w:tcPr>
            <w:tcW w:w="868"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6,5</w:t>
            </w:r>
          </w:p>
        </w:tc>
        <w:tc>
          <w:tcPr>
            <w:tcW w:w="947"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9,5</w:t>
            </w:r>
          </w:p>
        </w:tc>
        <w:tc>
          <w:tcPr>
            <w:tcW w:w="869"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10,5</w:t>
            </w:r>
          </w:p>
        </w:tc>
        <w:tc>
          <w:tcPr>
            <w:tcW w:w="1020"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10,5</w:t>
            </w:r>
          </w:p>
        </w:tc>
        <w:tc>
          <w:tcPr>
            <w:tcW w:w="1020"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7A8A">
            <w:pPr>
              <w:jc w:val="center"/>
              <w:rPr>
                <w:sz w:val="20"/>
                <w:szCs w:val="20"/>
              </w:rPr>
            </w:pPr>
            <w:r w:rsidRPr="00B50A22">
              <w:rPr>
                <w:sz w:val="20"/>
                <w:szCs w:val="20"/>
              </w:rPr>
              <w:t>13,5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100" w:firstLine="200"/>
              <w:rPr>
                <w:sz w:val="20"/>
                <w:szCs w:val="20"/>
              </w:rPr>
            </w:pPr>
            <w:r w:rsidRPr="00B50A22">
              <w:rPr>
                <w:sz w:val="20"/>
                <w:szCs w:val="20"/>
              </w:rPr>
              <w:t>индивидуальная жилищная застройка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0,5</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0,5</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2,0</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4,0</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5,0</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5,0</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Выбыло общей отапливаемой площади</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1,8</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Общая жилая площадь на конец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288,817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287,517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288,3</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288,8</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295,4</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300,2</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309,2</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319,2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330,2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342,2</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Общая отапливаемая площадь на конец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361,617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362,217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363,917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368,017</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375,917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386,417</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403,917</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427,417</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452,917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480,417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512,917</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Динамика численности, чел</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13000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13100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13200</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13300</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13400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13500</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13600</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13700</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13800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13900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14000</w:t>
            </w:r>
          </w:p>
        </w:tc>
      </w:tr>
      <w:tr w:rsidR="009944C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7A8A">
            <w:pPr>
              <w:ind w:firstLineChars="9" w:firstLine="18"/>
              <w:rPr>
                <w:sz w:val="20"/>
                <w:szCs w:val="20"/>
              </w:rPr>
            </w:pPr>
            <w:r w:rsidRPr="00B50A22">
              <w:rPr>
                <w:sz w:val="20"/>
                <w:szCs w:val="20"/>
              </w:rPr>
              <w:t>Количество номеров в коллективных средствах размещения</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1320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1345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1395</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1475</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1575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1675</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1825</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1975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2125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2275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7A8A">
            <w:pPr>
              <w:jc w:val="center"/>
              <w:rPr>
                <w:sz w:val="20"/>
                <w:szCs w:val="20"/>
              </w:rPr>
            </w:pPr>
            <w:r w:rsidRPr="00B50A22">
              <w:rPr>
                <w:sz w:val="20"/>
                <w:szCs w:val="20"/>
              </w:rPr>
              <w:t>2425</w:t>
            </w:r>
          </w:p>
        </w:tc>
      </w:tr>
    </w:tbl>
    <w:p w:rsidR="009944C4" w:rsidRPr="00B50A22" w:rsidRDefault="009944C4" w:rsidP="00B47A8A">
      <w:pPr>
        <w:pStyle w:val="a3"/>
        <w:rPr>
          <w:rFonts w:cs="Times New Roman"/>
        </w:rPr>
      </w:pPr>
    </w:p>
    <w:p w:rsidR="009944C4" w:rsidRPr="00B50A22" w:rsidRDefault="00F80BFC" w:rsidP="00B47A8A">
      <w:pPr>
        <w:pStyle w:val="a3"/>
        <w:rPr>
          <w:rFonts w:cs="Times New Roman"/>
        </w:rPr>
      </w:pPr>
      <w:r w:rsidRPr="00B50A22">
        <w:rPr>
          <w:rFonts w:cs="Times New Roman"/>
          <w:noProof/>
          <w:lang w:eastAsia="ru-RU"/>
        </w:rPr>
        <mc:AlternateContent>
          <mc:Choice Requires="wps">
            <w:drawing>
              <wp:anchor distT="0" distB="0" distL="114300" distR="114300" simplePos="0" relativeHeight="251668480" behindDoc="0" locked="0" layoutInCell="1" allowOverlap="1" wp14:anchorId="2C6CB851" wp14:editId="61E7D6D6">
                <wp:simplePos x="0" y="0"/>
                <wp:positionH relativeFrom="margin">
                  <wp:posOffset>4338798</wp:posOffset>
                </wp:positionH>
                <wp:positionV relativeFrom="paragraph">
                  <wp:posOffset>1178840</wp:posOffset>
                </wp:positionV>
                <wp:extent cx="569859" cy="425261"/>
                <wp:effectExtent l="0" t="0" r="20955" b="13335"/>
                <wp:wrapNone/>
                <wp:docPr id="6" name="Прямоугольник 6"/>
                <wp:cNvGraphicFramePr/>
                <a:graphic xmlns:a="http://schemas.openxmlformats.org/drawingml/2006/main">
                  <a:graphicData uri="http://schemas.microsoft.com/office/word/2010/wordprocessingShape">
                    <wps:wsp>
                      <wps:cNvSpPr/>
                      <wps:spPr>
                        <a:xfrm>
                          <a:off x="0" y="0"/>
                          <a:ext cx="569859" cy="42526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47228C" id="Прямоугольник 6" o:spid="_x0000_s1026" style="position:absolute;margin-left:341.65pt;margin-top:92.8pt;width:44.85pt;height:3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" fillcolor="white [3212]" strokecolor="white [3212]" strokeweight="2pt">
                <w10:wrap anchorx="margin"/>
              </v:rect>
            </w:pict>
          </mc:Fallback>
        </mc:AlternateContent>
      </w:r>
    </w:p>
    <w:p w:rsidR="00861958" w:rsidRPr="00B50A22" w:rsidRDefault="00861958" w:rsidP="00B47A8A">
      <w:pPr>
        <w:sectPr w:rsidR="00861958" w:rsidRPr="00B50A22" w:rsidSect="00BA11C7">
          <w:pgSz w:w="16838" w:h="11906" w:orient="landscape"/>
          <w:pgMar w:top="1701" w:right="1134" w:bottom="850" w:left="1134" w:header="708" w:footer="708" w:gutter="0"/>
          <w:cols w:space="708"/>
          <w:docGrid w:linePitch="360"/>
        </w:sectPr>
      </w:pPr>
    </w:p>
    <w:p w:rsidR="00DE0578" w:rsidRPr="00B50A22" w:rsidRDefault="00DE0578" w:rsidP="00124D5E">
      <w:pPr>
        <w:pageBreakBefore/>
        <w:rPr>
          <w:vertAlign w:val="superscript"/>
        </w:rPr>
      </w:pPr>
      <w:r w:rsidRPr="00B50A22">
        <w:lastRenderedPageBreak/>
        <w:t>Таблица 1.1.3</w:t>
      </w:r>
      <w:r w:rsidR="00B60586" w:rsidRPr="00B50A22">
        <w:t>.</w:t>
      </w:r>
      <w:r w:rsidRPr="00B50A22">
        <w:t xml:space="preserve"> Ввод в эксплуатацию общественно-деловых зданий с общей площадью фонда на период разработки</w:t>
      </w:r>
      <w:r w:rsidR="00124D5E">
        <w:t xml:space="preserve"> </w:t>
      </w:r>
      <w:r w:rsidRPr="00B50A22">
        <w:t>или актуализации схемы теплоснабжения, тыс. м</w:t>
      </w:r>
      <w:r w:rsidRPr="00B50A22">
        <w:rPr>
          <w:vertAlign w:val="superscript"/>
        </w:rPr>
        <w:t>2</w:t>
      </w:r>
    </w:p>
    <w:p w:rsidR="00482FB8" w:rsidRPr="00B50A22" w:rsidRDefault="00B740FB" w:rsidP="00482FB8">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723776" behindDoc="0" locked="0" layoutInCell="1" allowOverlap="1" wp14:anchorId="1629C0A9" wp14:editId="5AD0E2F8">
                <wp:simplePos x="0" y="0"/>
                <wp:positionH relativeFrom="column">
                  <wp:posOffset>4077541</wp:posOffset>
                </wp:positionH>
                <wp:positionV relativeFrom="paragraph">
                  <wp:posOffset>5314529</wp:posOffset>
                </wp:positionV>
                <wp:extent cx="1187533" cy="522515"/>
                <wp:effectExtent l="0" t="0" r="12700" b="11430"/>
                <wp:wrapNone/>
                <wp:docPr id="72" name="Прямоугольник 72"/>
                <wp:cNvGraphicFramePr/>
                <a:graphic xmlns:a="http://schemas.openxmlformats.org/drawingml/2006/main">
                  <a:graphicData uri="http://schemas.microsoft.com/office/word/2010/wordprocessingShape">
                    <wps:wsp>
                      <wps:cNvSpPr/>
                      <wps:spPr>
                        <a:xfrm>
                          <a:off x="0" y="0"/>
                          <a:ext cx="1187533" cy="52251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F05233" id="Прямоугольник 72" o:spid="_x0000_s1026" style="position:absolute;margin-left:321.05pt;margin-top:418.45pt;width:93.5pt;height:41.1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" fillcolor="white [3212]" strokecolor="white [3212]" strokeweight="2pt"/>
            </w:pict>
          </mc:Fallback>
        </mc:AlternateContent>
      </w:r>
      <w:r w:rsidR="009D4B3E" w:rsidRPr="00B50A22">
        <w:rPr>
          <w:rFonts w:cs="Times New Roman"/>
          <w:noProof/>
          <w:sz w:val="12"/>
          <w:szCs w:val="12"/>
          <w:lang w:eastAsia="ru-RU"/>
        </w:rPr>
        <mc:AlternateContent>
          <mc:Choice Requires="wps">
            <w:drawing>
              <wp:anchor distT="0" distB="0" distL="114300" distR="114300" simplePos="0" relativeHeight="251671552" behindDoc="0" locked="0" layoutInCell="1" allowOverlap="1" wp14:anchorId="1AA01A30" wp14:editId="0B1971F7">
                <wp:simplePos x="0" y="0"/>
                <wp:positionH relativeFrom="leftMargin">
                  <wp:align>right</wp:align>
                </wp:positionH>
                <wp:positionV relativeFrom="paragraph">
                  <wp:posOffset>2239381</wp:posOffset>
                </wp:positionV>
                <wp:extent cx="605641" cy="735776"/>
                <wp:effectExtent l="0" t="0" r="23495" b="26670"/>
                <wp:wrapNone/>
                <wp:docPr id="10" name="Надпись 10"/>
                <wp:cNvGraphicFramePr/>
                <a:graphic xmlns:a="http://schemas.openxmlformats.org/drawingml/2006/main">
                  <a:graphicData uri="http://schemas.microsoft.com/office/word/2010/wordprocessingShape">
                    <wps:wsp>
                      <wps:cNvSpPr txBox="1"/>
                      <wps:spPr>
                        <a:xfrm>
                          <a:off x="0" y="0"/>
                          <a:ext cx="605641" cy="735776"/>
                        </a:xfrm>
                        <a:prstGeom prst="rect">
                          <a:avLst/>
                        </a:prstGeom>
                        <a:solidFill>
                          <a:schemeClr val="lt1"/>
                        </a:solidFill>
                        <a:ln w="6350">
                          <a:solidFill>
                            <a:schemeClr val="bg1"/>
                          </a:solidFill>
                        </a:ln>
                      </wps:spPr>
                      <wps:txbx>
                        <w:txbxContent>
                          <w:p w:rsidR="00EF4356" w:rsidRDefault="00EF4356" w:rsidP="009D4B3E">
                            <w:pPr>
                              <w:jc w:val="center"/>
                            </w:pPr>
                            <w:r w:rsidRPr="009D4B3E">
                              <w:t>1</w:t>
                            </w:r>
                            <w:r>
                              <w:t>2</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01A30" id="Надпись 10" o:spid="_x0000_s1027" type="#_x0000_t202" style="position:absolute;margin-left:-3.5pt;margin-top:176.35pt;width:47.7pt;height:57.95pt;z-index:25167155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" fillcolor="white [3201]" strokecolor="white [3212]" strokeweight=".5pt">
                <v:textbox style="layout-flow:vertical">
                  <w:txbxContent>
                    <w:p w:rsidR="00EF4356" w:rsidRDefault="00EF4356" w:rsidP="009D4B3E">
                      <w:pPr>
                        <w:jc w:val="center"/>
                      </w:pPr>
                      <w:r w:rsidRPr="009D4B3E">
                        <w:t>1</w:t>
                      </w:r>
                      <w:r>
                        <w:t>2</w:t>
                      </w:r>
                    </w:p>
                  </w:txbxContent>
                </v:textbox>
                <w10:wrap anchorx="margin"/>
              </v:shape>
            </w:pict>
          </mc:Fallback>
        </mc:AlternateContent>
      </w:r>
    </w:p>
    <w:tbl>
      <w:tblPr>
        <w:tblW w:w="14400" w:type="dxa"/>
        <w:tblLook w:val="04A0" w:firstRow="1" w:lastRow="0" w:firstColumn="1" w:lastColumn="0" w:noHBand="0" w:noVBand="1"/>
      </w:tblPr>
      <w:tblGrid>
        <w:gridCol w:w="3534"/>
        <w:gridCol w:w="1020"/>
        <w:gridCol w:w="1020"/>
        <w:gridCol w:w="1020"/>
        <w:gridCol w:w="1020"/>
        <w:gridCol w:w="1020"/>
        <w:gridCol w:w="1020"/>
        <w:gridCol w:w="1020"/>
        <w:gridCol w:w="1020"/>
        <w:gridCol w:w="1020"/>
        <w:gridCol w:w="884"/>
        <w:gridCol w:w="802"/>
      </w:tblGrid>
      <w:tr w:rsidR="007E3564" w:rsidRPr="00B50A22" w:rsidTr="00B60586">
        <w:trPr>
          <w:trHeight w:val="293"/>
        </w:trPr>
        <w:tc>
          <w:tcPr>
            <w:tcW w:w="35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2031</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2034</w:t>
            </w:r>
          </w:p>
        </w:tc>
        <w:tc>
          <w:tcPr>
            <w:tcW w:w="884"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2035</w:t>
            </w:r>
          </w:p>
        </w:tc>
        <w:tc>
          <w:tcPr>
            <w:tcW w:w="802"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2036</w:t>
            </w:r>
          </w:p>
        </w:tc>
      </w:tr>
      <w:tr w:rsidR="007E3564" w:rsidRPr="00B50A22" w:rsidTr="00B60586">
        <w:trPr>
          <w:trHeight w:val="53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9" w:firstLine="18"/>
              <w:rPr>
                <w:sz w:val="20"/>
                <w:szCs w:val="20"/>
              </w:rPr>
            </w:pPr>
            <w:r w:rsidRPr="00B50A22">
              <w:rPr>
                <w:sz w:val="20"/>
                <w:szCs w:val="20"/>
              </w:rPr>
              <w:t>Прирост общественно-делового фонда, в том числе*,</w:t>
            </w:r>
            <w:r w:rsidR="00FF4283" w:rsidRPr="00B50A22">
              <w:rPr>
                <w:sz w:val="20"/>
                <w:szCs w:val="20"/>
              </w:rPr>
              <w:t xml:space="preserve"> </w:t>
            </w:r>
            <w:r w:rsidRPr="00B50A22">
              <w:rPr>
                <w:sz w:val="20"/>
                <w:szCs w:val="20"/>
              </w:rPr>
              <w:t>тыс м</w:t>
            </w:r>
            <w:r w:rsidRPr="00B50A22">
              <w:rPr>
                <w:sz w:val="20"/>
                <w:szCs w:val="20"/>
                <w:vertAlign w:val="superscript"/>
              </w:rPr>
              <w:t>2</w:t>
            </w:r>
            <w:r w:rsidRPr="00B50A22">
              <w:rPr>
                <w:sz w:val="20"/>
                <w:szCs w:val="20"/>
              </w:rPr>
              <w:t>:</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1,8</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2,7</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2,7</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3,5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5,5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6,5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9,5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10,5</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10,5</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13,5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72,2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74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76,5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79,2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81,9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85,4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90,9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97,4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106,9</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117,4</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127,9</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9" w:firstLine="18"/>
              <w:rPr>
                <w:sz w:val="20"/>
                <w:szCs w:val="20"/>
              </w:rPr>
            </w:pPr>
            <w:r w:rsidRPr="00B50A22">
              <w:rPr>
                <w:sz w:val="20"/>
                <w:szCs w:val="20"/>
              </w:rPr>
              <w:t>Всего по поселению</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72,2</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74</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76,5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79,2</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81,9</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85,4</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90,9</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97,4</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106,9</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117,4</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127,9</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Промзона</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8</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100" w:firstLine="200"/>
              <w:rPr>
                <w:sz w:val="20"/>
                <w:szCs w:val="20"/>
              </w:rPr>
            </w:pPr>
            <w:r w:rsidRPr="00B50A22">
              <w:rPr>
                <w:sz w:val="20"/>
                <w:szCs w:val="20"/>
              </w:rPr>
              <w:t>мкр. Гагарина</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100" w:firstLine="200"/>
              <w:rPr>
                <w:sz w:val="20"/>
                <w:szCs w:val="20"/>
              </w:rPr>
            </w:pPr>
            <w:r w:rsidRPr="00B50A22">
              <w:rPr>
                <w:sz w:val="20"/>
                <w:szCs w:val="20"/>
              </w:rPr>
              <w:t>мкр. Южный</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100" w:firstLine="200"/>
              <w:rPr>
                <w:sz w:val="20"/>
                <w:szCs w:val="20"/>
              </w:rPr>
            </w:pPr>
            <w:r w:rsidRPr="00B50A22">
              <w:rPr>
                <w:sz w:val="20"/>
                <w:szCs w:val="20"/>
              </w:rPr>
              <w:t>ОЭЗ «Прибрежная»</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7A8A">
            <w:pPr>
              <w:jc w:val="center"/>
              <w:rPr>
                <w:sz w:val="20"/>
                <w:szCs w:val="20"/>
              </w:rPr>
            </w:pPr>
            <w:r w:rsidRPr="00B50A22">
              <w:rPr>
                <w:sz w:val="20"/>
                <w:szCs w:val="20"/>
              </w:rPr>
              <w:t>2</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noWrap/>
            <w:vAlign w:val="center"/>
            <w:hideMark/>
          </w:tcPr>
          <w:p w:rsidR="00BE0EF8" w:rsidRPr="00B50A22" w:rsidRDefault="00BE0EF8" w:rsidP="00B47A8A">
            <w:pPr>
              <w:ind w:firstLineChars="9" w:firstLine="18"/>
              <w:rPr>
                <w:sz w:val="20"/>
                <w:szCs w:val="20"/>
              </w:rPr>
            </w:pPr>
            <w:r w:rsidRPr="00B50A22">
              <w:rPr>
                <w:sz w:val="20"/>
                <w:szCs w:val="20"/>
              </w:rPr>
              <w:t>Всего по поселению</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72,2</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74</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76,5</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79,2</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81,9</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85,4</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90,9</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97,4</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106,9</w:t>
            </w:r>
          </w:p>
        </w:tc>
        <w:tc>
          <w:tcPr>
            <w:tcW w:w="884"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117,4</w:t>
            </w:r>
          </w:p>
        </w:tc>
        <w:tc>
          <w:tcPr>
            <w:tcW w:w="802"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7A8A">
            <w:pPr>
              <w:jc w:val="center"/>
              <w:rPr>
                <w:sz w:val="20"/>
                <w:szCs w:val="20"/>
              </w:rPr>
            </w:pPr>
            <w:r w:rsidRPr="00B50A22">
              <w:rPr>
                <w:sz w:val="20"/>
                <w:szCs w:val="20"/>
              </w:rPr>
              <w:t>127,9</w:t>
            </w:r>
          </w:p>
        </w:tc>
      </w:tr>
    </w:tbl>
    <w:p w:rsidR="00DE0578" w:rsidRPr="00B50A22" w:rsidRDefault="00DE0578" w:rsidP="00124D5E">
      <w:pPr>
        <w:pageBreakBefore/>
        <w:rPr>
          <w:vertAlign w:val="superscript"/>
        </w:rPr>
      </w:pPr>
      <w:r w:rsidRPr="00B50A22">
        <w:lastRenderedPageBreak/>
        <w:t>Таблица 1.1.4</w:t>
      </w:r>
      <w:r w:rsidR="00B60586" w:rsidRPr="00B50A22">
        <w:t>.</w:t>
      </w:r>
      <w:r w:rsidRPr="00B50A22">
        <w:t xml:space="preserve"> Снос (вывод из эксплуатации) жилых зданий с общей площадью фонда на период разработки</w:t>
      </w:r>
      <w:r w:rsidR="00124D5E">
        <w:t xml:space="preserve"> </w:t>
      </w:r>
      <w:r w:rsidRPr="00B50A22">
        <w:t>или актуализации схемы теплоснабжения, тыс. м</w:t>
      </w:r>
      <w:r w:rsidRPr="00B50A22">
        <w:rPr>
          <w:vertAlign w:val="superscript"/>
        </w:rPr>
        <w:t>2</w:t>
      </w:r>
    </w:p>
    <w:p w:rsidR="00482FB8" w:rsidRPr="00B50A22" w:rsidRDefault="009D4B3E" w:rsidP="00482FB8">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673600" behindDoc="0" locked="0" layoutInCell="1" allowOverlap="1" wp14:anchorId="6A35D1FE" wp14:editId="2DC5DF22">
                <wp:simplePos x="0" y="0"/>
                <wp:positionH relativeFrom="leftMargin">
                  <wp:align>right</wp:align>
                </wp:positionH>
                <wp:positionV relativeFrom="paragraph">
                  <wp:posOffset>2457359</wp:posOffset>
                </wp:positionV>
                <wp:extent cx="391886" cy="724395"/>
                <wp:effectExtent l="0" t="0" r="27305" b="19050"/>
                <wp:wrapNone/>
                <wp:docPr id="11" name="Надпись 11"/>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9D4B3E">
                            <w:pPr>
                              <w:jc w:val="center"/>
                            </w:pPr>
                            <w:r w:rsidRPr="009D4B3E">
                              <w:t>1</w:t>
                            </w:r>
                            <w:r>
                              <w:t>3</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35D1FE" id="Надпись 11" o:spid="_x0000_s1028" type="#_x0000_t202" style="position:absolute;margin-left:-20.35pt;margin-top:193.5pt;width:30.85pt;height:57.05pt;z-index:251673600;visibility:visible;mso-wrap-style:square;mso-height-percent:0;mso-wrap-distance-left:9pt;mso-wrap-distance-top:0;mso-wrap-distance-right:9pt;mso-wrap-distance-bottom:0;mso-position-horizontal:right;mso-position-horizontal-relative:left-margin-area;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mDIaAIAANE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" fillcolor="window" strokecolor="window" strokeweight=".5pt">
                <v:textbox style="layout-flow:vertical">
                  <w:txbxContent>
                    <w:p w:rsidR="00EF4356" w:rsidRDefault="00EF4356" w:rsidP="009D4B3E">
                      <w:pPr>
                        <w:jc w:val="center"/>
                      </w:pPr>
                      <w:r w:rsidRPr="009D4B3E">
                        <w:t>1</w:t>
                      </w:r>
                      <w:r>
                        <w:t>3</w:t>
                      </w:r>
                    </w:p>
                  </w:txbxContent>
                </v:textbox>
                <w10:wrap anchorx="margin"/>
              </v:shape>
            </w:pict>
          </mc:Fallback>
        </mc:AlternateContent>
      </w:r>
    </w:p>
    <w:tbl>
      <w:tblPr>
        <w:tblW w:w="14187" w:type="dxa"/>
        <w:tblLook w:val="04A0" w:firstRow="1" w:lastRow="0" w:firstColumn="1" w:lastColumn="0" w:noHBand="0" w:noVBand="1"/>
      </w:tblPr>
      <w:tblGrid>
        <w:gridCol w:w="2967"/>
        <w:gridCol w:w="1020"/>
        <w:gridCol w:w="1020"/>
        <w:gridCol w:w="1020"/>
        <w:gridCol w:w="1020"/>
        <w:gridCol w:w="1020"/>
        <w:gridCol w:w="1020"/>
        <w:gridCol w:w="1020"/>
        <w:gridCol w:w="1020"/>
        <w:gridCol w:w="1020"/>
        <w:gridCol w:w="1020"/>
        <w:gridCol w:w="1020"/>
      </w:tblGrid>
      <w:tr w:rsidR="007E3564" w:rsidRPr="00B50A22" w:rsidTr="00BE0EF8">
        <w:trPr>
          <w:trHeight w:val="293"/>
        </w:trPr>
        <w:tc>
          <w:tcPr>
            <w:tcW w:w="296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2031</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2036</w:t>
            </w:r>
          </w:p>
        </w:tc>
      </w:tr>
      <w:tr w:rsidR="007E3564" w:rsidRPr="00B50A22" w:rsidTr="00BE0EF8">
        <w:trPr>
          <w:trHeight w:val="53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9" w:firstLine="18"/>
              <w:rPr>
                <w:sz w:val="20"/>
                <w:szCs w:val="20"/>
              </w:rPr>
            </w:pPr>
            <w:r w:rsidRPr="00B50A22">
              <w:rPr>
                <w:sz w:val="20"/>
                <w:szCs w:val="20"/>
              </w:rPr>
              <w:t>Снос жилищного фонда, в том числе, тыс. м2: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6</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7</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Промзона</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мкр. Гагарина</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мкр. Южный</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left="161" w:firstLineChars="19" w:firstLine="38"/>
              <w:rPr>
                <w:sz w:val="20"/>
                <w:szCs w:val="20"/>
              </w:rPr>
            </w:pPr>
            <w:r w:rsidRPr="00B50A22">
              <w:rPr>
                <w:sz w:val="20"/>
                <w:szCs w:val="20"/>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left="161" w:firstLineChars="19" w:firstLine="38"/>
              <w:rPr>
                <w:sz w:val="20"/>
                <w:szCs w:val="20"/>
              </w:rPr>
            </w:pPr>
            <w:r w:rsidRPr="00B50A22">
              <w:rPr>
                <w:sz w:val="20"/>
                <w:szCs w:val="20"/>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ОЭЗ «Прибрежная»</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9" w:firstLine="18"/>
              <w:rPr>
                <w:sz w:val="20"/>
                <w:szCs w:val="20"/>
              </w:rPr>
            </w:pPr>
            <w:r w:rsidRPr="00B50A22">
              <w:rPr>
                <w:sz w:val="20"/>
                <w:szCs w:val="20"/>
              </w:rPr>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2,8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6</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7</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10</w:t>
            </w:r>
          </w:p>
        </w:tc>
      </w:tr>
    </w:tbl>
    <w:p w:rsidR="00DE0578" w:rsidRPr="00B50A22" w:rsidRDefault="00B740FB" w:rsidP="00B47A8A">
      <w:r w:rsidRPr="00B50A22">
        <w:rPr>
          <w:noProof/>
        </w:rPr>
        <mc:AlternateContent>
          <mc:Choice Requires="wps">
            <w:drawing>
              <wp:anchor distT="0" distB="0" distL="114300" distR="114300" simplePos="0" relativeHeight="251724800" behindDoc="0" locked="0" layoutInCell="1" allowOverlap="1" wp14:anchorId="1B0DD75F" wp14:editId="7D0C1DF1">
                <wp:simplePos x="0" y="0"/>
                <wp:positionH relativeFrom="column">
                  <wp:posOffset>3293770</wp:posOffset>
                </wp:positionH>
                <wp:positionV relativeFrom="paragraph">
                  <wp:posOffset>2393397</wp:posOffset>
                </wp:positionV>
                <wp:extent cx="2244436" cy="771897"/>
                <wp:effectExtent l="0" t="0" r="22860" b="28575"/>
                <wp:wrapNone/>
                <wp:docPr id="73" name="Прямоугольник 73"/>
                <wp:cNvGraphicFramePr/>
                <a:graphic xmlns:a="http://schemas.openxmlformats.org/drawingml/2006/main">
                  <a:graphicData uri="http://schemas.microsoft.com/office/word/2010/wordprocessingShape">
                    <wps:wsp>
                      <wps:cNvSpPr/>
                      <wps:spPr>
                        <a:xfrm>
                          <a:off x="0" y="0"/>
                          <a:ext cx="2244436" cy="77189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A9673F" id="Прямоугольник 73" o:spid="_x0000_s1026" style="position:absolute;margin-left:259.35pt;margin-top:188.45pt;width:176.75pt;height:60.8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" fillcolor="white [3212]" strokecolor="white [3212]" strokeweight="2pt"/>
            </w:pict>
          </mc:Fallback>
        </mc:AlternateContent>
      </w:r>
    </w:p>
    <w:p w:rsidR="00861958" w:rsidRPr="00B50A22" w:rsidRDefault="00861958" w:rsidP="00B47A8A">
      <w:pPr>
        <w:sectPr w:rsidR="00861958" w:rsidRPr="00B50A22" w:rsidSect="00861958">
          <w:pgSz w:w="16838" w:h="11906" w:orient="landscape"/>
          <w:pgMar w:top="1701" w:right="1134" w:bottom="850" w:left="1134" w:header="708" w:footer="708" w:gutter="0"/>
          <w:cols w:space="708"/>
          <w:docGrid w:linePitch="360"/>
        </w:sectPr>
      </w:pPr>
    </w:p>
    <w:p w:rsidR="00DE0578" w:rsidRPr="00B50A22" w:rsidRDefault="00EF4356" w:rsidP="00395409">
      <w:pPr>
        <w:pStyle w:val="2"/>
        <w:rPr>
          <w:rFonts w:ascii="Times New Roman" w:hAnsi="Times New Roman" w:cs="Times New Roman"/>
        </w:rPr>
      </w:pPr>
      <w:hyperlink w:anchor="bookmark3" w:history="1">
        <w:bookmarkStart w:id="11" w:name="_Toc30146943"/>
        <w:bookmarkStart w:id="12" w:name="_Toc35951402"/>
        <w:bookmarkStart w:id="13" w:name="_Toc158815175"/>
        <w:bookmarkStart w:id="14" w:name="_Toc169594092"/>
        <w:bookmarkStart w:id="15" w:name="_Toc228046479"/>
        <w:r w:rsidR="00DE0578" w:rsidRPr="00B50A22">
          <w:rPr>
            <w:rFonts w:ascii="Times New Roman" w:hAnsi="Times New Roman" w:cs="Times New Roman"/>
          </w:rPr>
          <w:t xml:space="preserve">Часть </w:t>
        </w:r>
        <w:r w:rsidR="00861958" w:rsidRPr="00B50A22">
          <w:rPr>
            <w:rFonts w:ascii="Times New Roman" w:hAnsi="Times New Roman" w:cs="Times New Roman"/>
          </w:rPr>
          <w:t>1.</w:t>
        </w:r>
        <w:r w:rsidR="00DE0578" w:rsidRPr="00B50A22">
          <w:rPr>
            <w:rFonts w:ascii="Times New Roman" w:hAnsi="Times New Roman" w:cs="Times New Roman"/>
          </w:rPr>
          <w:t>2. Существующие и перспективные объемы потребления тепловой энергии (мощности)</w:t>
        </w:r>
      </w:hyperlink>
      <w:r w:rsidR="00DE0578" w:rsidRPr="00B50A22">
        <w:rPr>
          <w:rFonts w:ascii="Times New Roman" w:hAnsi="Times New Roman" w:cs="Times New Roman"/>
        </w:rPr>
        <w:t xml:space="preserve"> </w:t>
      </w:r>
      <w:hyperlink w:anchor="bookmark3" w:history="1">
        <w:r w:rsidR="00DE0578" w:rsidRPr="00B50A22">
          <w:rPr>
            <w:rFonts w:ascii="Times New Roman" w:hAnsi="Times New Roman" w:cs="Times New Roman"/>
          </w:rPr>
          <w:t>и теплоносителя с разделением по видам теплопотребления в каждом расчетном элементе</w:t>
        </w:r>
      </w:hyperlink>
      <w:r w:rsidR="00DE0578" w:rsidRPr="00B50A22">
        <w:rPr>
          <w:rFonts w:ascii="Times New Roman" w:hAnsi="Times New Roman" w:cs="Times New Roman"/>
        </w:rPr>
        <w:t xml:space="preserve"> </w:t>
      </w:r>
      <w:hyperlink w:anchor="bookmark3" w:history="1">
        <w:r w:rsidR="00DE0578" w:rsidRPr="00B50A22">
          <w:rPr>
            <w:rFonts w:ascii="Times New Roman" w:hAnsi="Times New Roman" w:cs="Times New Roman"/>
          </w:rPr>
          <w:t>территориального деления на каждом этапе</w:t>
        </w:r>
        <w:bookmarkEnd w:id="11"/>
        <w:bookmarkEnd w:id="12"/>
        <w:bookmarkEnd w:id="13"/>
        <w:bookmarkEnd w:id="14"/>
        <w:bookmarkEnd w:id="15"/>
      </w:hyperlink>
    </w:p>
    <w:p w:rsidR="00AE059E" w:rsidRDefault="00AE059E" w:rsidP="00EF4356">
      <w:pPr>
        <w:ind w:firstLine="708"/>
        <w:jc w:val="both"/>
        <w:rPr>
          <w:spacing w:val="-2"/>
        </w:rPr>
      </w:pPr>
      <w:r w:rsidRPr="00B50A22">
        <w:rPr>
          <w:spacing w:val="-2"/>
        </w:rPr>
        <w:t xml:space="preserve">Договорные нагрузки по видам теплопотребления и по элементам территориального деления представлены в табл. 1.2.1. Рассмотрены варианты централизованной и децентрализованной систем. </w:t>
      </w:r>
      <w:r w:rsidR="00F445E1" w:rsidRPr="00B50A22">
        <w:rPr>
          <w:spacing w:val="-2"/>
        </w:rPr>
        <w:t>В табл. 1.2.</w:t>
      </w:r>
      <w:r w:rsidR="000D3B48">
        <w:rPr>
          <w:spacing w:val="-2"/>
        </w:rPr>
        <w:t>2</w:t>
      </w:r>
      <w:r w:rsidR="00F445E1" w:rsidRPr="00B50A22">
        <w:rPr>
          <w:spacing w:val="-2"/>
        </w:rPr>
        <w:t>–1.2.</w:t>
      </w:r>
      <w:r w:rsidR="000D3B48">
        <w:rPr>
          <w:spacing w:val="-2"/>
        </w:rPr>
        <w:t>3</w:t>
      </w:r>
      <w:r w:rsidR="00F445E1" w:rsidRPr="00B50A22">
        <w:rPr>
          <w:spacing w:val="-2"/>
        </w:rPr>
        <w:t xml:space="preserve"> приведено п</w:t>
      </w:r>
      <w:r w:rsidRPr="00B50A22">
        <w:rPr>
          <w:spacing w:val="-2"/>
        </w:rPr>
        <w:t>ерспективное потребление тепловой энергии (мощности) и теплоносителя с разделением по элементам территориального деления</w:t>
      </w:r>
      <w:r w:rsidR="00F445E1" w:rsidRPr="00B50A22">
        <w:rPr>
          <w:spacing w:val="-2"/>
        </w:rPr>
        <w:t xml:space="preserve"> (в</w:t>
      </w:r>
      <w:r w:rsidRPr="00B50A22">
        <w:rPr>
          <w:spacing w:val="-2"/>
        </w:rPr>
        <w:t>ариант</w:t>
      </w:r>
      <w:r w:rsidR="00F445E1" w:rsidRPr="00B50A22">
        <w:rPr>
          <w:spacing w:val="-2"/>
        </w:rPr>
        <w:t>ы</w:t>
      </w:r>
      <w:r w:rsidRPr="00B50A22">
        <w:rPr>
          <w:spacing w:val="-2"/>
        </w:rPr>
        <w:t xml:space="preserve"> централизованной </w:t>
      </w:r>
      <w:r w:rsidR="00F445E1" w:rsidRPr="00B50A22">
        <w:rPr>
          <w:spacing w:val="-2"/>
        </w:rPr>
        <w:t xml:space="preserve">и децентрализованной </w:t>
      </w:r>
      <w:r w:rsidRPr="00B50A22">
        <w:rPr>
          <w:spacing w:val="-2"/>
        </w:rPr>
        <w:t xml:space="preserve">систем). </w:t>
      </w:r>
    </w:p>
    <w:p w:rsidR="000D3B48" w:rsidRPr="000D3B48" w:rsidRDefault="000D3B48" w:rsidP="00EF4356">
      <w:pPr>
        <w:pStyle w:val="a3"/>
        <w:jc w:val="both"/>
      </w:pPr>
      <w:r w:rsidRPr="00B50A22">
        <w:rPr>
          <w:rFonts w:cs="Times New Roman"/>
          <w:spacing w:val="-2"/>
        </w:rPr>
        <w:t>Существующие нагрузки и прогнозы перспективного потребления тепловой энергии (мощности) и теплоносителя с разделением по видам приведены в табл. 1.2.</w:t>
      </w:r>
      <w:r>
        <w:rPr>
          <w:rFonts w:cs="Times New Roman"/>
          <w:spacing w:val="-2"/>
        </w:rPr>
        <w:t>4</w:t>
      </w:r>
      <w:r w:rsidRPr="00B50A22">
        <w:rPr>
          <w:rFonts w:cs="Times New Roman"/>
          <w:spacing w:val="-2"/>
        </w:rPr>
        <w:t xml:space="preserve"> </w:t>
      </w:r>
      <w:r>
        <w:rPr>
          <w:rFonts w:cs="Times New Roman"/>
          <w:spacing w:val="-2"/>
        </w:rPr>
        <w:t xml:space="preserve">для всего города, </w:t>
      </w:r>
      <w:r w:rsidRPr="00B50A22">
        <w:rPr>
          <w:rFonts w:cs="Times New Roman"/>
          <w:spacing w:val="-2"/>
        </w:rPr>
        <w:t>1.2.</w:t>
      </w:r>
      <w:r>
        <w:rPr>
          <w:rFonts w:cs="Times New Roman"/>
          <w:spacing w:val="-2"/>
        </w:rPr>
        <w:t>5</w:t>
      </w:r>
      <w:r w:rsidRPr="00B50A22">
        <w:rPr>
          <w:rFonts w:cs="Times New Roman"/>
          <w:spacing w:val="-2"/>
        </w:rPr>
        <w:t xml:space="preserve"> – для зоны № 2 (м-ны Гагарина и Строитель); в табл. 1.2.</w:t>
      </w:r>
      <w:r>
        <w:rPr>
          <w:rFonts w:cs="Times New Roman"/>
          <w:spacing w:val="-2"/>
        </w:rPr>
        <w:t>6</w:t>
      </w:r>
      <w:r w:rsidRPr="00B50A22">
        <w:rPr>
          <w:rFonts w:cs="Times New Roman"/>
          <w:spacing w:val="-2"/>
        </w:rPr>
        <w:t>. – для м-нов Южный и Красный Ключ.</w:t>
      </w:r>
    </w:p>
    <w:p w:rsidR="00B60586" w:rsidRPr="00B50A22" w:rsidRDefault="00B60586" w:rsidP="00B60586">
      <w:pPr>
        <w:pStyle w:val="a3"/>
        <w:rPr>
          <w:rFonts w:cs="Times New Roman"/>
        </w:rPr>
      </w:pPr>
    </w:p>
    <w:p w:rsidR="00FD3C22" w:rsidRDefault="00FD3C22" w:rsidP="00B60586">
      <w:r w:rsidRPr="00B50A22">
        <w:t>Таблица 1.2.1. Договорные нагрузки по видам теплопотребления</w:t>
      </w:r>
      <w:r w:rsidR="00124D5E">
        <w:t xml:space="preserve"> </w:t>
      </w:r>
      <w:r w:rsidRPr="00B50A22">
        <w:t>и по элементам территориального деления (</w:t>
      </w:r>
      <w:r w:rsidR="00D90E61">
        <w:t xml:space="preserve">без Промзоны, </w:t>
      </w:r>
      <w:r w:rsidRPr="00B50A22">
        <w:t>2026 г.)</w:t>
      </w:r>
      <w:r w:rsidR="00DF0AE2">
        <w:t>, Гкал/ч</w:t>
      </w:r>
    </w:p>
    <w:tbl>
      <w:tblPr>
        <w:tblW w:w="8548"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400"/>
        <w:gridCol w:w="1994"/>
        <w:gridCol w:w="1134"/>
        <w:gridCol w:w="1000"/>
        <w:gridCol w:w="1020"/>
      </w:tblGrid>
      <w:tr w:rsidR="005F332B" w:rsidRPr="005F332B" w:rsidTr="00E15F93">
        <w:trPr>
          <w:trHeight w:val="80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Зона</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Отопление и Вентиляция, Гкал/ч</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ГВС, Гкал/ч</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Всего</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ГВС, т/ч</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Промзона</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1,72</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0,3</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2,02</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5,50</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Гагарина, жилой фонд</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11,232</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1,703</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12,935</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30,96</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Гагарина организации</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5,69</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2,03</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7,72</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36,91</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Новостройки</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0,053</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0,005</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0,058</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Частный сектор</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0,721</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0,013</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0,734</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0,243</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Гагарина всего</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17,696</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3,751</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21,447</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69,804</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Строитель, жилой фонд МКД</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3,319</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0,48</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3,799</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8,72</w:t>
            </w:r>
          </w:p>
        </w:tc>
      </w:tr>
      <w:tr w:rsidR="005F332B" w:rsidRPr="005F332B" w:rsidTr="00E15F93">
        <w:trPr>
          <w:trHeight w:val="293"/>
        </w:trPr>
        <w:tc>
          <w:tcPr>
            <w:tcW w:w="3400" w:type="dxa"/>
            <w:shd w:val="clear" w:color="auto" w:fill="auto"/>
            <w:vAlign w:val="center"/>
            <w:hideMark/>
          </w:tcPr>
          <w:p w:rsidR="005F332B" w:rsidRPr="005F332B" w:rsidRDefault="00E15F93" w:rsidP="005F332B">
            <w:pPr>
              <w:jc w:val="center"/>
              <w:rPr>
                <w:color w:val="000000"/>
                <w:sz w:val="20"/>
                <w:szCs w:val="20"/>
              </w:rPr>
            </w:pPr>
            <w:r>
              <w:rPr>
                <w:color w:val="000000"/>
                <w:sz w:val="20"/>
                <w:szCs w:val="20"/>
              </w:rPr>
              <w:t>О</w:t>
            </w:r>
            <w:r w:rsidR="005F332B" w:rsidRPr="005F332B">
              <w:rPr>
                <w:color w:val="000000"/>
                <w:sz w:val="20"/>
                <w:szCs w:val="20"/>
              </w:rPr>
              <w:t>рганизации</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0,539</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0,367</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0,906</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6,676</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Частный сектор</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2,824</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0,213</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3,037</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 </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Строитель, всего</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6,682</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1,060</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7,742</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19,27</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 xml:space="preserve">Южный, жилой фонд </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7,974</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1,202</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9,176</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21,85</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Организации</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3,021</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1,220</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4,241</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22,19</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Южный всего</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11</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2,4</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13,4</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44,04</w:t>
            </w:r>
          </w:p>
        </w:tc>
      </w:tr>
      <w:tr w:rsidR="005F332B" w:rsidRPr="005F332B" w:rsidTr="00E15F93">
        <w:trPr>
          <w:trHeight w:val="293"/>
        </w:trPr>
        <w:tc>
          <w:tcPr>
            <w:tcW w:w="3400" w:type="dxa"/>
            <w:shd w:val="clear" w:color="auto" w:fill="auto"/>
            <w:vAlign w:val="center"/>
            <w:hideMark/>
          </w:tcPr>
          <w:p w:rsidR="005F332B" w:rsidRPr="005F332B" w:rsidRDefault="00E15F93" w:rsidP="00E15F93">
            <w:pPr>
              <w:jc w:val="center"/>
              <w:rPr>
                <w:color w:val="000000"/>
                <w:sz w:val="20"/>
                <w:szCs w:val="20"/>
              </w:rPr>
            </w:pPr>
            <w:r>
              <w:rPr>
                <w:color w:val="000000"/>
                <w:sz w:val="20"/>
                <w:szCs w:val="20"/>
              </w:rPr>
              <w:t>Организации</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w:t>
            </w:r>
          </w:p>
        </w:tc>
        <w:tc>
          <w:tcPr>
            <w:tcW w:w="10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31,9</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61,2</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Красный Ключ, МКД</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0</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 </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 </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 </w:t>
            </w:r>
          </w:p>
        </w:tc>
      </w:tr>
      <w:tr w:rsidR="005F332B" w:rsidRPr="005F332B" w:rsidTr="00E15F93">
        <w:trPr>
          <w:trHeight w:val="293"/>
        </w:trPr>
        <w:tc>
          <w:tcPr>
            <w:tcW w:w="3400" w:type="dxa"/>
            <w:shd w:val="clear" w:color="auto" w:fill="auto"/>
            <w:vAlign w:val="center"/>
            <w:hideMark/>
          </w:tcPr>
          <w:p w:rsidR="005F332B" w:rsidRPr="005F332B" w:rsidRDefault="00E15F93" w:rsidP="005F332B">
            <w:pPr>
              <w:jc w:val="center"/>
              <w:rPr>
                <w:color w:val="000000"/>
                <w:sz w:val="20"/>
                <w:szCs w:val="20"/>
              </w:rPr>
            </w:pPr>
            <w:r w:rsidRPr="005F332B">
              <w:rPr>
                <w:color w:val="000000"/>
                <w:sz w:val="20"/>
                <w:szCs w:val="20"/>
              </w:rPr>
              <w:t>Организации</w:t>
            </w:r>
          </w:p>
        </w:tc>
        <w:tc>
          <w:tcPr>
            <w:tcW w:w="199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1,69</w:t>
            </w:r>
          </w:p>
        </w:tc>
        <w:tc>
          <w:tcPr>
            <w:tcW w:w="1134"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0,89</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2,581</w:t>
            </w:r>
          </w:p>
        </w:tc>
        <w:tc>
          <w:tcPr>
            <w:tcW w:w="102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16,25</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Красный Ключ, всего</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1,69</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0,89</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2,58</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16,25</w:t>
            </w:r>
          </w:p>
        </w:tc>
      </w:tr>
      <w:tr w:rsidR="005F332B" w:rsidRPr="005F332B" w:rsidTr="00E15F93">
        <w:trPr>
          <w:trHeight w:val="293"/>
        </w:trPr>
        <w:tc>
          <w:tcPr>
            <w:tcW w:w="3400" w:type="dxa"/>
            <w:shd w:val="clear" w:color="auto" w:fill="auto"/>
            <w:vAlign w:val="center"/>
            <w:hideMark/>
          </w:tcPr>
          <w:p w:rsidR="005F332B" w:rsidRPr="005F332B" w:rsidRDefault="005F332B" w:rsidP="005F332B">
            <w:pPr>
              <w:jc w:val="center"/>
              <w:rPr>
                <w:color w:val="000000"/>
                <w:sz w:val="20"/>
                <w:szCs w:val="20"/>
              </w:rPr>
            </w:pPr>
            <w:r w:rsidRPr="005F332B">
              <w:rPr>
                <w:color w:val="000000"/>
                <w:sz w:val="20"/>
                <w:szCs w:val="20"/>
              </w:rPr>
              <w:t>Всего</w:t>
            </w:r>
          </w:p>
        </w:tc>
        <w:tc>
          <w:tcPr>
            <w:tcW w:w="199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38,788</w:t>
            </w:r>
          </w:p>
        </w:tc>
        <w:tc>
          <w:tcPr>
            <w:tcW w:w="1134"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8,401</w:t>
            </w:r>
          </w:p>
        </w:tc>
        <w:tc>
          <w:tcPr>
            <w:tcW w:w="100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47,189</w:t>
            </w:r>
          </w:p>
        </w:tc>
        <w:tc>
          <w:tcPr>
            <w:tcW w:w="1020" w:type="dxa"/>
            <w:shd w:val="clear" w:color="auto" w:fill="auto"/>
            <w:vAlign w:val="center"/>
            <w:hideMark/>
          </w:tcPr>
          <w:p w:rsidR="005F332B" w:rsidRPr="005F332B" w:rsidRDefault="005F332B" w:rsidP="005F332B">
            <w:pPr>
              <w:jc w:val="center"/>
              <w:rPr>
                <w:b/>
                <w:bCs/>
                <w:color w:val="000000"/>
                <w:sz w:val="20"/>
                <w:szCs w:val="20"/>
              </w:rPr>
            </w:pPr>
            <w:r w:rsidRPr="005F332B">
              <w:rPr>
                <w:b/>
                <w:bCs/>
                <w:color w:val="000000"/>
                <w:sz w:val="20"/>
                <w:szCs w:val="20"/>
              </w:rPr>
              <w:t>154,873</w:t>
            </w:r>
          </w:p>
        </w:tc>
      </w:tr>
    </w:tbl>
    <w:p w:rsidR="005F332B" w:rsidRDefault="005F332B" w:rsidP="005F332B">
      <w:pPr>
        <w:pStyle w:val="a3"/>
      </w:pPr>
    </w:p>
    <w:p w:rsidR="00831F14" w:rsidRDefault="00831F14" w:rsidP="005F332B">
      <w:pPr>
        <w:pStyle w:val="a3"/>
        <w:sectPr w:rsidR="00831F14" w:rsidSect="00861958">
          <w:pgSz w:w="11906" w:h="16838"/>
          <w:pgMar w:top="1134" w:right="850" w:bottom="1134" w:left="1701" w:header="708" w:footer="708" w:gutter="0"/>
          <w:cols w:space="708"/>
          <w:docGrid w:linePitch="360"/>
        </w:sectPr>
      </w:pPr>
    </w:p>
    <w:p w:rsidR="00831F14" w:rsidRPr="00B50A22" w:rsidRDefault="00831F14" w:rsidP="00831F14">
      <w:pPr>
        <w:pageBreakBefore/>
      </w:pPr>
      <w:r w:rsidRPr="00B50A22">
        <w:lastRenderedPageBreak/>
        <w:t xml:space="preserve">Таблица 1.2.2. Существующие и перспективное потребление тепловой энергии (мощности) и теплоносителя с разделением по </w:t>
      </w:r>
      <w:r w:rsidR="000D3B48">
        <w:t>элементам территориального деления</w:t>
      </w:r>
      <w:r w:rsidRPr="00B50A22">
        <w:t xml:space="preserve">, </w:t>
      </w:r>
      <w:r w:rsidR="000D3B48">
        <w:t>МВт Вариант №1, централизованная система</w:t>
      </w:r>
    </w:p>
    <w:p w:rsidR="005F332B" w:rsidRDefault="005F332B" w:rsidP="005F332B">
      <w:pPr>
        <w:pStyle w:val="a3"/>
      </w:pPr>
    </w:p>
    <w:tbl>
      <w:tblPr>
        <w:tblW w:w="13750" w:type="dxa"/>
        <w:tblInd w:w="-10" w:type="dxa"/>
        <w:tblLook w:val="04A0" w:firstRow="1" w:lastRow="0" w:firstColumn="1" w:lastColumn="0" w:noHBand="0" w:noVBand="1"/>
      </w:tblPr>
      <w:tblGrid>
        <w:gridCol w:w="3912"/>
        <w:gridCol w:w="1814"/>
        <w:gridCol w:w="1555"/>
        <w:gridCol w:w="1420"/>
        <w:gridCol w:w="1261"/>
        <w:gridCol w:w="1261"/>
        <w:gridCol w:w="1263"/>
        <w:gridCol w:w="1264"/>
      </w:tblGrid>
      <w:tr w:rsidR="00102210" w:rsidRPr="00831F14" w:rsidTr="00102210">
        <w:trPr>
          <w:trHeight w:val="293"/>
        </w:trPr>
        <w:tc>
          <w:tcPr>
            <w:tcW w:w="391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Зона</w:t>
            </w:r>
          </w:p>
        </w:tc>
        <w:tc>
          <w:tcPr>
            <w:tcW w:w="1814"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2026</w:t>
            </w:r>
          </w:p>
        </w:tc>
        <w:tc>
          <w:tcPr>
            <w:tcW w:w="1555"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2027</w:t>
            </w:r>
          </w:p>
        </w:tc>
        <w:tc>
          <w:tcPr>
            <w:tcW w:w="1420"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2028</w:t>
            </w:r>
          </w:p>
        </w:tc>
        <w:tc>
          <w:tcPr>
            <w:tcW w:w="1261"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2029</w:t>
            </w:r>
          </w:p>
        </w:tc>
        <w:tc>
          <w:tcPr>
            <w:tcW w:w="1261"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2030</w:t>
            </w:r>
          </w:p>
        </w:tc>
        <w:tc>
          <w:tcPr>
            <w:tcW w:w="1263"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2032</w:t>
            </w:r>
          </w:p>
        </w:tc>
        <w:tc>
          <w:tcPr>
            <w:tcW w:w="1264" w:type="dxa"/>
            <w:tcBorders>
              <w:top w:val="single" w:sz="8" w:space="0" w:color="auto"/>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2036</w:t>
            </w:r>
          </w:p>
        </w:tc>
      </w:tr>
      <w:tr w:rsidR="00831F14"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Промзона и ОЭЗ Прибрежная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2,35</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15,18</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15,18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15,18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15,18</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15,18</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15,18</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М-н Гагарина</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24,95</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24,95</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24,95</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24,95</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26,19</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28,81</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31,69</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М-н Восточный</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0,35</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0,35</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0,35</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0,35</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0,37</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0,40</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0,44</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М-н Строитель</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9,00</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9,00</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9,00</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9,00</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9,45</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10,40</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11,44</w:t>
            </w:r>
          </w:p>
        </w:tc>
      </w:tr>
      <w:tr w:rsidR="00831F14"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М-н Южный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15,58</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15,58</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15,58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15,58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16,36</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18,00</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19,80</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М-н Красный ключ</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3,00</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3,00</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3,00</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3,00</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3,15</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3,47</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3,81</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ОЭЗ Предгорная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0,00</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13,92</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13,92</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13,92</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13,92</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13,92</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28,84</w:t>
            </w:r>
          </w:p>
        </w:tc>
      </w:tr>
      <w:tr w:rsidR="00102210" w:rsidRPr="00831F14" w:rsidTr="00102210">
        <w:trPr>
          <w:trHeight w:val="56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Всего потребление (договорная нагрузка)</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55,23</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81,98</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81,98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81,98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84,63</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90,18</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b/>
                <w:bCs/>
                <w:color w:val="000000"/>
                <w:sz w:val="22"/>
              </w:rPr>
            </w:pPr>
            <w:r w:rsidRPr="00831F14">
              <w:rPr>
                <w:b/>
                <w:bCs/>
                <w:color w:val="000000"/>
                <w:sz w:val="22"/>
              </w:rPr>
              <w:t>111,21</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Потери в тепловых сетях</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20,69</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16</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15</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12</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10,5</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7</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4</w:t>
            </w:r>
          </w:p>
        </w:tc>
      </w:tr>
      <w:tr w:rsidR="00102210" w:rsidRPr="00831F14" w:rsidTr="00102210">
        <w:trPr>
          <w:trHeight w:val="56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Всего присоединенная нагрузка на коллекторах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75,92</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97,98</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96,98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93,98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95,13</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97,18</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115,21</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Расходы на собственные нужды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21</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21</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21</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3</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Итого необходимая мощность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96,92</w:t>
            </w:r>
          </w:p>
        </w:tc>
        <w:tc>
          <w:tcPr>
            <w:tcW w:w="1555"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118,98</w:t>
            </w:r>
          </w:p>
        </w:tc>
        <w:tc>
          <w:tcPr>
            <w:tcW w:w="1420"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117,98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96,98</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98,13</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100,18</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118,21</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 xml:space="preserve">Располагаемая мощность  </w:t>
            </w:r>
          </w:p>
        </w:tc>
        <w:tc>
          <w:tcPr>
            <w:tcW w:w="1814" w:type="dxa"/>
            <w:tcBorders>
              <w:top w:val="nil"/>
              <w:left w:val="nil"/>
              <w:bottom w:val="single" w:sz="8" w:space="0" w:color="auto"/>
              <w:right w:val="single" w:sz="8" w:space="0" w:color="auto"/>
            </w:tcBorders>
            <w:shd w:val="clear" w:color="auto" w:fill="auto"/>
            <w:vAlign w:val="center"/>
            <w:hideMark/>
          </w:tcPr>
          <w:p w:rsidR="00831F14" w:rsidRPr="00831F14" w:rsidRDefault="00102210" w:rsidP="00831F14">
            <w:pPr>
              <w:jc w:val="center"/>
              <w:rPr>
                <w:color w:val="000000"/>
                <w:sz w:val="22"/>
              </w:rPr>
            </w:pPr>
            <w:r>
              <w:rPr>
                <w:color w:val="000000"/>
                <w:sz w:val="22"/>
              </w:rPr>
              <w:t>136,1</w:t>
            </w:r>
          </w:p>
        </w:tc>
        <w:tc>
          <w:tcPr>
            <w:tcW w:w="1555" w:type="dxa"/>
            <w:tcBorders>
              <w:top w:val="nil"/>
              <w:left w:val="nil"/>
              <w:bottom w:val="single" w:sz="8" w:space="0" w:color="auto"/>
              <w:right w:val="single" w:sz="8" w:space="0" w:color="auto"/>
            </w:tcBorders>
            <w:shd w:val="clear" w:color="auto" w:fill="auto"/>
            <w:vAlign w:val="center"/>
            <w:hideMark/>
          </w:tcPr>
          <w:p w:rsidR="00102210" w:rsidRPr="00102210" w:rsidRDefault="00102210" w:rsidP="00102210">
            <w:pPr>
              <w:jc w:val="center"/>
            </w:pPr>
            <w:r>
              <w:rPr>
                <w:color w:val="000000"/>
                <w:sz w:val="22"/>
              </w:rPr>
              <w:t>136,1</w:t>
            </w:r>
          </w:p>
        </w:tc>
        <w:tc>
          <w:tcPr>
            <w:tcW w:w="1420" w:type="dxa"/>
            <w:tcBorders>
              <w:top w:val="nil"/>
              <w:left w:val="nil"/>
              <w:bottom w:val="single" w:sz="8" w:space="0" w:color="auto"/>
              <w:right w:val="single" w:sz="8" w:space="0" w:color="auto"/>
            </w:tcBorders>
            <w:shd w:val="clear" w:color="auto" w:fill="auto"/>
            <w:vAlign w:val="center"/>
            <w:hideMark/>
          </w:tcPr>
          <w:p w:rsidR="00102210" w:rsidRPr="00102210" w:rsidRDefault="00102210" w:rsidP="00102210">
            <w:pPr>
              <w:jc w:val="center"/>
              <w:rPr>
                <w:color w:val="000000"/>
                <w:sz w:val="22"/>
              </w:rPr>
            </w:pPr>
            <w:r>
              <w:rPr>
                <w:color w:val="000000"/>
                <w:sz w:val="22"/>
              </w:rPr>
              <w:t>136,1</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116</w:t>
            </w:r>
          </w:p>
        </w:tc>
        <w:tc>
          <w:tcPr>
            <w:tcW w:w="1261"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116</w:t>
            </w:r>
          </w:p>
        </w:tc>
        <w:tc>
          <w:tcPr>
            <w:tcW w:w="1263"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116</w:t>
            </w:r>
          </w:p>
        </w:tc>
        <w:tc>
          <w:tcPr>
            <w:tcW w:w="1264" w:type="dxa"/>
            <w:tcBorders>
              <w:top w:val="nil"/>
              <w:left w:val="nil"/>
              <w:bottom w:val="single" w:sz="8" w:space="0" w:color="auto"/>
              <w:right w:val="single" w:sz="8" w:space="0" w:color="auto"/>
            </w:tcBorders>
            <w:shd w:val="clear" w:color="auto" w:fill="auto"/>
            <w:vAlign w:val="center"/>
            <w:hideMark/>
          </w:tcPr>
          <w:p w:rsidR="00831F14" w:rsidRPr="00831F14" w:rsidRDefault="00831F14" w:rsidP="00831F14">
            <w:pPr>
              <w:jc w:val="center"/>
              <w:rPr>
                <w:color w:val="000000"/>
                <w:sz w:val="22"/>
              </w:rPr>
            </w:pPr>
            <w:r w:rsidRPr="00831F14">
              <w:rPr>
                <w:color w:val="000000"/>
                <w:sz w:val="22"/>
              </w:rPr>
              <w:t>126</w:t>
            </w:r>
          </w:p>
        </w:tc>
      </w:tr>
      <w:tr w:rsidR="00102210" w:rsidRPr="00831F14" w:rsidTr="00102210">
        <w:trPr>
          <w:trHeight w:val="29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Резерв (- дефицит) мощности</w:t>
            </w:r>
          </w:p>
        </w:tc>
        <w:tc>
          <w:tcPr>
            <w:tcW w:w="1814" w:type="dxa"/>
            <w:tcBorders>
              <w:top w:val="nil"/>
              <w:left w:val="nil"/>
              <w:bottom w:val="single" w:sz="8" w:space="0" w:color="auto"/>
              <w:right w:val="single" w:sz="8" w:space="0" w:color="auto"/>
            </w:tcBorders>
            <w:shd w:val="clear" w:color="auto" w:fill="auto"/>
            <w:vAlign w:val="center"/>
            <w:hideMark/>
          </w:tcPr>
          <w:p w:rsidR="00102210" w:rsidRDefault="00102210" w:rsidP="00102210">
            <w:pPr>
              <w:jc w:val="center"/>
              <w:rPr>
                <w:color w:val="000000"/>
                <w:sz w:val="22"/>
              </w:rPr>
            </w:pPr>
            <w:r>
              <w:rPr>
                <w:color w:val="000000"/>
                <w:sz w:val="22"/>
              </w:rPr>
              <w:t>39,15</w:t>
            </w:r>
          </w:p>
        </w:tc>
        <w:tc>
          <w:tcPr>
            <w:tcW w:w="1555" w:type="dxa"/>
            <w:tcBorders>
              <w:top w:val="nil"/>
              <w:left w:val="nil"/>
              <w:bottom w:val="single" w:sz="8" w:space="0" w:color="auto"/>
              <w:right w:val="single" w:sz="8" w:space="0" w:color="auto"/>
            </w:tcBorders>
            <w:shd w:val="clear" w:color="auto" w:fill="auto"/>
            <w:vAlign w:val="center"/>
            <w:hideMark/>
          </w:tcPr>
          <w:p w:rsidR="00102210" w:rsidRDefault="00102210" w:rsidP="00102210">
            <w:pPr>
              <w:jc w:val="center"/>
              <w:rPr>
                <w:color w:val="000000"/>
                <w:sz w:val="22"/>
              </w:rPr>
            </w:pPr>
            <w:r>
              <w:rPr>
                <w:color w:val="000000"/>
                <w:sz w:val="22"/>
              </w:rPr>
              <w:t>17,09</w:t>
            </w:r>
          </w:p>
        </w:tc>
        <w:tc>
          <w:tcPr>
            <w:tcW w:w="1420" w:type="dxa"/>
            <w:tcBorders>
              <w:top w:val="nil"/>
              <w:left w:val="nil"/>
              <w:bottom w:val="single" w:sz="8" w:space="0" w:color="auto"/>
              <w:right w:val="single" w:sz="8" w:space="0" w:color="auto"/>
            </w:tcBorders>
            <w:shd w:val="clear" w:color="auto" w:fill="auto"/>
            <w:vAlign w:val="center"/>
            <w:hideMark/>
          </w:tcPr>
          <w:p w:rsidR="00102210" w:rsidRDefault="00102210" w:rsidP="00102210">
            <w:pPr>
              <w:jc w:val="center"/>
              <w:rPr>
                <w:color w:val="000000"/>
                <w:sz w:val="22"/>
              </w:rPr>
            </w:pPr>
            <w:r>
              <w:rPr>
                <w:color w:val="000000"/>
                <w:sz w:val="22"/>
              </w:rPr>
              <w:t>18,09</w:t>
            </w:r>
          </w:p>
        </w:tc>
        <w:tc>
          <w:tcPr>
            <w:tcW w:w="1261"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19,02</w:t>
            </w:r>
          </w:p>
        </w:tc>
        <w:tc>
          <w:tcPr>
            <w:tcW w:w="1261"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17,87</w:t>
            </w:r>
          </w:p>
        </w:tc>
        <w:tc>
          <w:tcPr>
            <w:tcW w:w="1263"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15,82</w:t>
            </w:r>
          </w:p>
        </w:tc>
        <w:tc>
          <w:tcPr>
            <w:tcW w:w="1264"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7,79</w:t>
            </w:r>
          </w:p>
        </w:tc>
      </w:tr>
      <w:tr w:rsidR="00102210" w:rsidRPr="00831F14" w:rsidTr="00102210">
        <w:trPr>
          <w:trHeight w:val="563"/>
        </w:trPr>
        <w:tc>
          <w:tcPr>
            <w:tcW w:w="3912" w:type="dxa"/>
            <w:tcBorders>
              <w:top w:val="nil"/>
              <w:left w:val="single" w:sz="8" w:space="0" w:color="auto"/>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 xml:space="preserve"> ИТОГО с учетом Промзоны и ОЭЗ Прибрежная </w:t>
            </w:r>
          </w:p>
        </w:tc>
        <w:tc>
          <w:tcPr>
            <w:tcW w:w="1814"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Pr>
                <w:color w:val="000000"/>
                <w:sz w:val="22"/>
              </w:rPr>
              <w:t>136,1</w:t>
            </w:r>
          </w:p>
        </w:tc>
        <w:tc>
          <w:tcPr>
            <w:tcW w:w="1555" w:type="dxa"/>
            <w:tcBorders>
              <w:top w:val="nil"/>
              <w:left w:val="nil"/>
              <w:bottom w:val="single" w:sz="8" w:space="0" w:color="auto"/>
              <w:right w:val="single" w:sz="8" w:space="0" w:color="auto"/>
            </w:tcBorders>
            <w:shd w:val="clear" w:color="auto" w:fill="auto"/>
            <w:vAlign w:val="center"/>
            <w:hideMark/>
          </w:tcPr>
          <w:p w:rsidR="00102210" w:rsidRPr="00102210" w:rsidRDefault="00102210" w:rsidP="00102210">
            <w:pPr>
              <w:jc w:val="center"/>
            </w:pPr>
            <w:r>
              <w:rPr>
                <w:color w:val="000000"/>
                <w:sz w:val="22"/>
              </w:rPr>
              <w:t>136,1</w:t>
            </w:r>
          </w:p>
        </w:tc>
        <w:tc>
          <w:tcPr>
            <w:tcW w:w="1420" w:type="dxa"/>
            <w:tcBorders>
              <w:top w:val="nil"/>
              <w:left w:val="nil"/>
              <w:bottom w:val="single" w:sz="8" w:space="0" w:color="auto"/>
              <w:right w:val="single" w:sz="8" w:space="0" w:color="auto"/>
            </w:tcBorders>
            <w:shd w:val="clear" w:color="auto" w:fill="auto"/>
            <w:vAlign w:val="center"/>
            <w:hideMark/>
          </w:tcPr>
          <w:p w:rsidR="00102210" w:rsidRPr="00102210" w:rsidRDefault="00102210" w:rsidP="00102210">
            <w:pPr>
              <w:jc w:val="center"/>
              <w:rPr>
                <w:color w:val="000000"/>
                <w:sz w:val="22"/>
              </w:rPr>
            </w:pPr>
            <w:r>
              <w:rPr>
                <w:color w:val="000000"/>
                <w:sz w:val="22"/>
              </w:rPr>
              <w:t>136,1</w:t>
            </w:r>
          </w:p>
        </w:tc>
        <w:tc>
          <w:tcPr>
            <w:tcW w:w="1261"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116</w:t>
            </w:r>
          </w:p>
        </w:tc>
        <w:tc>
          <w:tcPr>
            <w:tcW w:w="1261"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116</w:t>
            </w:r>
          </w:p>
        </w:tc>
        <w:tc>
          <w:tcPr>
            <w:tcW w:w="1263"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116</w:t>
            </w:r>
          </w:p>
        </w:tc>
        <w:tc>
          <w:tcPr>
            <w:tcW w:w="1264" w:type="dxa"/>
            <w:tcBorders>
              <w:top w:val="nil"/>
              <w:left w:val="nil"/>
              <w:bottom w:val="single" w:sz="8" w:space="0" w:color="auto"/>
              <w:right w:val="single" w:sz="8" w:space="0" w:color="auto"/>
            </w:tcBorders>
            <w:shd w:val="clear" w:color="auto" w:fill="auto"/>
            <w:vAlign w:val="center"/>
            <w:hideMark/>
          </w:tcPr>
          <w:p w:rsidR="00102210" w:rsidRPr="00831F14" w:rsidRDefault="00102210" w:rsidP="00102210">
            <w:pPr>
              <w:jc w:val="center"/>
              <w:rPr>
                <w:color w:val="000000"/>
                <w:sz w:val="22"/>
              </w:rPr>
            </w:pPr>
            <w:r w:rsidRPr="00831F14">
              <w:rPr>
                <w:color w:val="000000"/>
                <w:sz w:val="22"/>
              </w:rPr>
              <w:t>126</w:t>
            </w:r>
          </w:p>
        </w:tc>
      </w:tr>
    </w:tbl>
    <w:p w:rsidR="00831F14" w:rsidRPr="005F332B" w:rsidRDefault="00831F14" w:rsidP="005F332B">
      <w:pPr>
        <w:pStyle w:val="a3"/>
      </w:pPr>
    </w:p>
    <w:p w:rsidR="00482FB8" w:rsidRPr="00B50A22" w:rsidRDefault="00482FB8" w:rsidP="00482FB8">
      <w:pPr>
        <w:pStyle w:val="a3"/>
        <w:rPr>
          <w:rFonts w:cs="Times New Roman"/>
          <w:sz w:val="12"/>
          <w:szCs w:val="12"/>
        </w:rPr>
      </w:pPr>
    </w:p>
    <w:p w:rsidR="000D3B48" w:rsidRDefault="000D3B48">
      <w:pPr>
        <w:spacing w:after="200" w:line="276" w:lineRule="auto"/>
      </w:pPr>
      <w:r>
        <w:br w:type="page"/>
      </w:r>
    </w:p>
    <w:p w:rsidR="000D3B48" w:rsidRPr="00B50A22" w:rsidRDefault="000D3B48" w:rsidP="000D3B48">
      <w:pPr>
        <w:pageBreakBefore/>
      </w:pPr>
      <w:r w:rsidRPr="00B50A22">
        <w:lastRenderedPageBreak/>
        <w:t>Таблица 1.2.</w:t>
      </w:r>
      <w:r>
        <w:t>3</w:t>
      </w:r>
      <w:r w:rsidRPr="00B50A22">
        <w:t xml:space="preserve">. Существующие и перспективное потребление тепловой энергии (мощности) и теплоносителя с разделением по </w:t>
      </w:r>
      <w:r>
        <w:t>элементам территориального деления, МВт, децентрализованная система</w:t>
      </w:r>
    </w:p>
    <w:tbl>
      <w:tblPr>
        <w:tblW w:w="12943" w:type="dxa"/>
        <w:tblInd w:w="-10" w:type="dxa"/>
        <w:tblLook w:val="04A0" w:firstRow="1" w:lastRow="0" w:firstColumn="1" w:lastColumn="0" w:noHBand="0" w:noVBand="1"/>
      </w:tblPr>
      <w:tblGrid>
        <w:gridCol w:w="5103"/>
        <w:gridCol w:w="1620"/>
        <w:gridCol w:w="1220"/>
        <w:gridCol w:w="1000"/>
        <w:gridCol w:w="1020"/>
        <w:gridCol w:w="1100"/>
        <w:gridCol w:w="900"/>
        <w:gridCol w:w="980"/>
      </w:tblGrid>
      <w:tr w:rsidR="000D3B48" w:rsidRPr="000D3B48" w:rsidTr="000D3B48">
        <w:trPr>
          <w:trHeight w:val="293"/>
        </w:trPr>
        <w:tc>
          <w:tcPr>
            <w:tcW w:w="510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Зона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2026</w:t>
            </w:r>
          </w:p>
        </w:tc>
        <w:tc>
          <w:tcPr>
            <w:tcW w:w="122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2027</w:t>
            </w:r>
          </w:p>
        </w:tc>
        <w:tc>
          <w:tcPr>
            <w:tcW w:w="100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2029</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2030</w:t>
            </w:r>
          </w:p>
        </w:tc>
        <w:tc>
          <w:tcPr>
            <w:tcW w:w="90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2032</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2036</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Промзона и ОЭЗ Прибрежная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2,35</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15,18</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15,18</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15,18</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15,18</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15,18</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15,18</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М-н Гагарина</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24,95</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24,95</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24,95</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24,95</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26,19</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28,81</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31,69</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М-н Восточный</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0,35</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0,35</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0,35</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0,35</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0,37</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0,40</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0,44</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М-н Строитель</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9,00</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9,00</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9,00</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9,00</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9,45</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10,40</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11,44</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М-н Южный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15,58</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15,58</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15,58</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15,58</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16,36</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18,00</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19,80</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М-н Красный ключ</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3,00</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3,00</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3,00</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3,00</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3,15</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3,47</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3,81</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ОЭЗ Предгорная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0,00</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13,92</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13,92</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13,92</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13,92</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13,92</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28,84</w:t>
            </w:r>
          </w:p>
        </w:tc>
      </w:tr>
      <w:tr w:rsidR="000D3B48" w:rsidRPr="000D3B48" w:rsidTr="000D3B48">
        <w:trPr>
          <w:trHeight w:val="56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Всего потребление (договорная нагрузка)</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55,23</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81,98</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81,98</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81,98</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84,63</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90,18</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b/>
                <w:bCs/>
                <w:color w:val="000000"/>
                <w:sz w:val="22"/>
              </w:rPr>
            </w:pPr>
            <w:r w:rsidRPr="000D3B48">
              <w:rPr>
                <w:b/>
                <w:bCs/>
                <w:color w:val="000000"/>
                <w:sz w:val="22"/>
              </w:rPr>
              <w:t>111,21</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Потери в тепловых сетях</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20,69</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16</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15</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w:t>
            </w:r>
          </w:p>
        </w:tc>
      </w:tr>
      <w:tr w:rsidR="000D3B48" w:rsidRPr="000D3B48" w:rsidTr="000D3B48">
        <w:trPr>
          <w:trHeight w:val="56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Всего присоединенная нагрузка на коллекторах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75,92</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97,98</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96,98</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83,98</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86,63</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92,18</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113,21</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Расходы на собственные нужды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21</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21</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21</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Итого необходимая мощность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96,92</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118,98</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117,98</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86,98</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89,63</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95,18</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116,21</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Располагаемая мощность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136,071</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136,071</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136,071</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116</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116</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116</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126</w:t>
            </w:r>
          </w:p>
        </w:tc>
      </w:tr>
      <w:tr w:rsidR="000D3B48" w:rsidRPr="000D3B48" w:rsidTr="000D3B48">
        <w:trPr>
          <w:trHeight w:val="29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Резерв (- дефицит) мощности</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39,15</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17,09</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18,09</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29,02</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26,37</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686FEC" w:rsidP="000D3B48">
            <w:pPr>
              <w:jc w:val="center"/>
              <w:rPr>
                <w:color w:val="000000"/>
                <w:sz w:val="22"/>
              </w:rPr>
            </w:pPr>
            <w:r>
              <w:rPr>
                <w:color w:val="000000"/>
                <w:sz w:val="22"/>
              </w:rPr>
              <w:t>15</w:t>
            </w:r>
            <w:r w:rsidR="000D3B48" w:rsidRPr="000D3B48">
              <w:rPr>
                <w:color w:val="000000"/>
                <w:sz w:val="22"/>
              </w:rPr>
              <w:t>,82</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9,79</w:t>
            </w:r>
          </w:p>
        </w:tc>
      </w:tr>
      <w:tr w:rsidR="000D3B48" w:rsidRPr="000D3B48" w:rsidTr="000D3B48">
        <w:trPr>
          <w:trHeight w:val="563"/>
        </w:trPr>
        <w:tc>
          <w:tcPr>
            <w:tcW w:w="5103" w:type="dxa"/>
            <w:tcBorders>
              <w:top w:val="nil"/>
              <w:left w:val="single" w:sz="8" w:space="0" w:color="auto"/>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 xml:space="preserve"> ИТОГО с учетом Промзоны и ОЭЗ Прибрежная </w:t>
            </w:r>
          </w:p>
        </w:tc>
        <w:tc>
          <w:tcPr>
            <w:tcW w:w="16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136,1</w:t>
            </w:r>
          </w:p>
        </w:tc>
        <w:tc>
          <w:tcPr>
            <w:tcW w:w="12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136,1</w:t>
            </w:r>
          </w:p>
        </w:tc>
        <w:tc>
          <w:tcPr>
            <w:tcW w:w="10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136,1</w:t>
            </w:r>
          </w:p>
        </w:tc>
        <w:tc>
          <w:tcPr>
            <w:tcW w:w="102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116</w:t>
            </w:r>
          </w:p>
        </w:tc>
        <w:tc>
          <w:tcPr>
            <w:tcW w:w="11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116</w:t>
            </w:r>
          </w:p>
        </w:tc>
        <w:tc>
          <w:tcPr>
            <w:tcW w:w="90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686FEC">
            <w:pPr>
              <w:jc w:val="center"/>
              <w:rPr>
                <w:color w:val="000000"/>
                <w:sz w:val="22"/>
              </w:rPr>
            </w:pPr>
            <w:r w:rsidRPr="000D3B48">
              <w:rPr>
                <w:color w:val="000000"/>
                <w:sz w:val="22"/>
              </w:rPr>
              <w:t>1</w:t>
            </w:r>
            <w:r w:rsidR="00686FEC">
              <w:rPr>
                <w:color w:val="000000"/>
                <w:sz w:val="22"/>
              </w:rPr>
              <w:t>21</w:t>
            </w:r>
          </w:p>
        </w:tc>
        <w:tc>
          <w:tcPr>
            <w:tcW w:w="980" w:type="dxa"/>
            <w:tcBorders>
              <w:top w:val="nil"/>
              <w:left w:val="nil"/>
              <w:bottom w:val="single" w:sz="8" w:space="0" w:color="auto"/>
              <w:right w:val="single" w:sz="8" w:space="0" w:color="auto"/>
            </w:tcBorders>
            <w:shd w:val="clear" w:color="auto" w:fill="auto"/>
            <w:vAlign w:val="center"/>
            <w:hideMark/>
          </w:tcPr>
          <w:p w:rsidR="000D3B48" w:rsidRPr="000D3B48" w:rsidRDefault="000D3B48" w:rsidP="000D3B48">
            <w:pPr>
              <w:jc w:val="center"/>
              <w:rPr>
                <w:color w:val="000000"/>
                <w:sz w:val="22"/>
              </w:rPr>
            </w:pPr>
            <w:r w:rsidRPr="000D3B48">
              <w:rPr>
                <w:color w:val="000000"/>
                <w:sz w:val="22"/>
              </w:rPr>
              <w:t>126</w:t>
            </w:r>
          </w:p>
        </w:tc>
      </w:tr>
    </w:tbl>
    <w:p w:rsidR="00B60586" w:rsidRPr="00B50A22" w:rsidRDefault="00B60586" w:rsidP="00B60586">
      <w:pPr>
        <w:spacing w:before="240"/>
      </w:pPr>
    </w:p>
    <w:p w:rsidR="006660D0" w:rsidRPr="00B50A22" w:rsidRDefault="006660D0" w:rsidP="00B47A8A">
      <w:pPr>
        <w:pStyle w:val="a3"/>
        <w:rPr>
          <w:rFonts w:cs="Times New Roman"/>
        </w:rPr>
      </w:pPr>
    </w:p>
    <w:p w:rsidR="00102210" w:rsidRDefault="00102210">
      <w:pPr>
        <w:spacing w:after="200" w:line="276" w:lineRule="auto"/>
      </w:pPr>
      <w:r>
        <w:br w:type="page"/>
      </w:r>
    </w:p>
    <w:p w:rsidR="00A30CBA" w:rsidRPr="00B50A22" w:rsidRDefault="00A30CBA" w:rsidP="00B47A8A">
      <w:r w:rsidRPr="00B50A22">
        <w:lastRenderedPageBreak/>
        <w:t>Таблица 1.2.</w:t>
      </w:r>
      <w:r w:rsidR="000D3B48">
        <w:t>4</w:t>
      </w:r>
      <w:r w:rsidRPr="00B50A22">
        <w:t>. Прогноз прироста потребления тепловой энергии по видам теплопотребления и по этапам</w:t>
      </w:r>
      <w:r w:rsidR="000D3B48">
        <w:t>,</w:t>
      </w:r>
      <w:r w:rsidR="005E4E34">
        <w:t xml:space="preserve"> </w:t>
      </w:r>
      <w:r w:rsidRPr="00B50A22">
        <w:t>(централизованная система</w:t>
      </w:r>
      <w:r w:rsidR="00BE610C">
        <w:t>, МВт</w:t>
      </w:r>
    </w:p>
    <w:p w:rsidR="00BE610C" w:rsidRPr="00B50A22" w:rsidRDefault="00BE610C" w:rsidP="00BA653E">
      <w:pPr>
        <w:pStyle w:val="a3"/>
        <w:rPr>
          <w:rFonts w:cs="Times New Roman"/>
          <w:sz w:val="12"/>
          <w:szCs w:val="12"/>
          <w:lang w:eastAsia="ru-RU"/>
        </w:rPr>
      </w:pPr>
    </w:p>
    <w:tbl>
      <w:tblPr>
        <w:tblW w:w="11940" w:type="dxa"/>
        <w:tblInd w:w="-10" w:type="dxa"/>
        <w:tblLook w:val="04A0" w:firstRow="1" w:lastRow="0" w:firstColumn="1" w:lastColumn="0" w:noHBand="0" w:noVBand="1"/>
      </w:tblPr>
      <w:tblGrid>
        <w:gridCol w:w="2908"/>
        <w:gridCol w:w="1565"/>
        <w:gridCol w:w="2069"/>
        <w:gridCol w:w="938"/>
        <w:gridCol w:w="951"/>
        <w:gridCol w:w="966"/>
        <w:gridCol w:w="835"/>
        <w:gridCol w:w="887"/>
        <w:gridCol w:w="821"/>
      </w:tblGrid>
      <w:tr w:rsidR="00855B14" w:rsidRPr="00BE610C" w:rsidTr="00855B14">
        <w:trPr>
          <w:trHeight w:val="293"/>
        </w:trPr>
        <w:tc>
          <w:tcPr>
            <w:tcW w:w="290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Источник тепловой энергии</w:t>
            </w:r>
          </w:p>
        </w:tc>
        <w:tc>
          <w:tcPr>
            <w:tcW w:w="1565"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Показатель</w:t>
            </w:r>
          </w:p>
        </w:tc>
        <w:tc>
          <w:tcPr>
            <w:tcW w:w="2069"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2026</w:t>
            </w:r>
          </w:p>
        </w:tc>
        <w:tc>
          <w:tcPr>
            <w:tcW w:w="938"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2027</w:t>
            </w:r>
          </w:p>
        </w:tc>
        <w:tc>
          <w:tcPr>
            <w:tcW w:w="951"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2028</w:t>
            </w:r>
          </w:p>
        </w:tc>
        <w:tc>
          <w:tcPr>
            <w:tcW w:w="966"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2029</w:t>
            </w:r>
          </w:p>
        </w:tc>
        <w:tc>
          <w:tcPr>
            <w:tcW w:w="835"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2030</w:t>
            </w:r>
          </w:p>
        </w:tc>
        <w:tc>
          <w:tcPr>
            <w:tcW w:w="887"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2032</w:t>
            </w:r>
          </w:p>
        </w:tc>
        <w:tc>
          <w:tcPr>
            <w:tcW w:w="821" w:type="dxa"/>
            <w:tcBorders>
              <w:top w:val="single" w:sz="8" w:space="0" w:color="auto"/>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2036</w:t>
            </w:r>
          </w:p>
        </w:tc>
      </w:tr>
      <w:tr w:rsidR="00855B14" w:rsidRPr="00BE610C" w:rsidTr="00855B14">
        <w:trPr>
          <w:trHeight w:val="293"/>
        </w:trPr>
        <w:tc>
          <w:tcPr>
            <w:tcW w:w="2908" w:type="dxa"/>
            <w:vMerge/>
            <w:tcBorders>
              <w:top w:val="single" w:sz="8" w:space="0" w:color="auto"/>
              <w:left w:val="single" w:sz="8" w:space="0" w:color="auto"/>
              <w:bottom w:val="single" w:sz="8" w:space="0" w:color="000000"/>
              <w:right w:val="single" w:sz="8" w:space="0" w:color="auto"/>
            </w:tcBorders>
            <w:vAlign w:val="center"/>
            <w:hideMark/>
          </w:tcPr>
          <w:p w:rsidR="00BE610C" w:rsidRPr="00BE610C" w:rsidRDefault="00BE610C" w:rsidP="00BE610C">
            <w:pPr>
              <w:rPr>
                <w:color w:val="000000"/>
                <w:sz w:val="22"/>
              </w:rPr>
            </w:pP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c>
          <w:tcPr>
            <w:tcW w:w="2069" w:type="dxa"/>
            <w:tcBorders>
              <w:top w:val="nil"/>
              <w:left w:val="nil"/>
              <w:bottom w:val="single" w:sz="8" w:space="0" w:color="auto"/>
              <w:right w:val="nil"/>
            </w:tcBorders>
            <w:shd w:val="clear" w:color="auto" w:fill="auto"/>
            <w:vAlign w:val="center"/>
            <w:hideMark/>
          </w:tcPr>
          <w:p w:rsidR="00BE610C" w:rsidRPr="00BE610C" w:rsidRDefault="00BE610C" w:rsidP="00BE610C">
            <w:pPr>
              <w:rPr>
                <w:color w:val="000000"/>
                <w:sz w:val="22"/>
              </w:rPr>
            </w:pPr>
            <w:r w:rsidRPr="00BE610C">
              <w:rPr>
                <w:color w:val="000000"/>
                <w:sz w:val="22"/>
              </w:rPr>
              <w:t>ООО «Теплоснабжение» </w:t>
            </w:r>
          </w:p>
        </w:tc>
        <w:tc>
          <w:tcPr>
            <w:tcW w:w="938" w:type="dxa"/>
            <w:tcBorders>
              <w:top w:val="nil"/>
              <w:left w:val="nil"/>
              <w:bottom w:val="single" w:sz="8" w:space="0" w:color="auto"/>
              <w:right w:val="nil"/>
            </w:tcBorders>
            <w:shd w:val="clear" w:color="auto" w:fill="auto"/>
            <w:vAlign w:val="center"/>
            <w:hideMark/>
          </w:tcPr>
          <w:p w:rsidR="00BE610C" w:rsidRPr="00BE610C" w:rsidRDefault="00BE610C" w:rsidP="00BE610C">
            <w:pPr>
              <w:rPr>
                <w:color w:val="000000"/>
                <w:sz w:val="22"/>
              </w:rPr>
            </w:pPr>
            <w:r w:rsidRPr="00BE610C">
              <w:rPr>
                <w:color w:val="000000"/>
                <w:sz w:val="22"/>
              </w:rPr>
              <w:t> </w:t>
            </w:r>
          </w:p>
        </w:tc>
        <w:tc>
          <w:tcPr>
            <w:tcW w:w="951" w:type="dxa"/>
            <w:tcBorders>
              <w:top w:val="nil"/>
              <w:left w:val="nil"/>
              <w:bottom w:val="single" w:sz="8" w:space="0" w:color="auto"/>
              <w:right w:val="nil"/>
            </w:tcBorders>
            <w:shd w:val="clear" w:color="auto" w:fill="auto"/>
            <w:vAlign w:val="center"/>
            <w:hideMark/>
          </w:tcPr>
          <w:p w:rsidR="00BE610C" w:rsidRPr="00BE610C" w:rsidRDefault="00BE610C" w:rsidP="00BE610C">
            <w:pPr>
              <w:rPr>
                <w:color w:val="000000"/>
                <w:sz w:val="22"/>
              </w:rPr>
            </w:pPr>
            <w:r w:rsidRPr="00BE610C">
              <w:rPr>
                <w:color w:val="000000"/>
                <w:sz w:val="22"/>
              </w:rPr>
              <w:t> </w:t>
            </w:r>
          </w:p>
        </w:tc>
        <w:tc>
          <w:tcPr>
            <w:tcW w:w="966" w:type="dxa"/>
            <w:tcBorders>
              <w:top w:val="nil"/>
              <w:left w:val="nil"/>
              <w:bottom w:val="single" w:sz="8" w:space="0" w:color="auto"/>
              <w:right w:val="nil"/>
            </w:tcBorders>
            <w:shd w:val="clear" w:color="auto" w:fill="auto"/>
            <w:vAlign w:val="center"/>
            <w:hideMark/>
          </w:tcPr>
          <w:p w:rsidR="00BE610C" w:rsidRPr="00BE610C" w:rsidRDefault="00BE610C" w:rsidP="00BE610C">
            <w:pPr>
              <w:rPr>
                <w:color w:val="000000"/>
                <w:sz w:val="22"/>
              </w:rPr>
            </w:pPr>
            <w:r w:rsidRPr="00BE610C">
              <w:rPr>
                <w:color w:val="000000"/>
                <w:sz w:val="22"/>
              </w:rPr>
              <w:t> </w:t>
            </w:r>
          </w:p>
        </w:tc>
        <w:tc>
          <w:tcPr>
            <w:tcW w:w="835" w:type="dxa"/>
            <w:tcBorders>
              <w:top w:val="nil"/>
              <w:left w:val="nil"/>
              <w:bottom w:val="single" w:sz="8" w:space="0" w:color="auto"/>
              <w:right w:val="single" w:sz="8" w:space="0" w:color="000000"/>
            </w:tcBorders>
            <w:shd w:val="clear" w:color="auto" w:fill="auto"/>
            <w:vAlign w:val="center"/>
            <w:hideMark/>
          </w:tcPr>
          <w:p w:rsidR="00BE610C" w:rsidRPr="00BE610C" w:rsidRDefault="00BE610C" w:rsidP="00BE610C">
            <w:pPr>
              <w:rPr>
                <w:color w:val="000000"/>
                <w:sz w:val="22"/>
              </w:rPr>
            </w:pPr>
            <w:r w:rsidRPr="00BE610C">
              <w:rPr>
                <w:color w:val="000000"/>
                <w:sz w:val="22"/>
              </w:rPr>
              <w:t> </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c>
          <w:tcPr>
            <w:tcW w:w="82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ТЭЦ до 2028 г</w:t>
            </w: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rPr>
                <w:color w:val="000000"/>
                <w:sz w:val="22"/>
              </w:rPr>
            </w:pPr>
            <w:r w:rsidRPr="00BE610C">
              <w:rPr>
                <w:color w:val="000000"/>
                <w:sz w:val="22"/>
              </w:rPr>
              <w:t>Отопление</w:t>
            </w:r>
          </w:p>
        </w:tc>
        <w:tc>
          <w:tcPr>
            <w:tcW w:w="2069"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38,34</w:t>
            </w:r>
          </w:p>
        </w:tc>
        <w:tc>
          <w:tcPr>
            <w:tcW w:w="938"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61,19</w:t>
            </w:r>
          </w:p>
        </w:tc>
        <w:tc>
          <w:tcPr>
            <w:tcW w:w="95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61,19</w:t>
            </w:r>
          </w:p>
        </w:tc>
        <w:tc>
          <w:tcPr>
            <w:tcW w:w="966"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61,19</w:t>
            </w:r>
          </w:p>
        </w:tc>
        <w:tc>
          <w:tcPr>
            <w:tcW w:w="83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62,90</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67,29</w:t>
            </w:r>
          </w:p>
        </w:tc>
        <w:tc>
          <w:tcPr>
            <w:tcW w:w="82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84,32</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Электрокотельные с 2028 г</w:t>
            </w: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rPr>
                <w:color w:val="000000"/>
                <w:sz w:val="22"/>
              </w:rPr>
            </w:pPr>
            <w:r w:rsidRPr="00BE610C">
              <w:rPr>
                <w:color w:val="000000"/>
                <w:sz w:val="22"/>
              </w:rPr>
              <w:t>ГВС</w:t>
            </w:r>
          </w:p>
        </w:tc>
        <w:tc>
          <w:tcPr>
            <w:tcW w:w="2069"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9,79</w:t>
            </w:r>
          </w:p>
        </w:tc>
        <w:tc>
          <w:tcPr>
            <w:tcW w:w="938"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10,78</w:t>
            </w:r>
          </w:p>
        </w:tc>
        <w:tc>
          <w:tcPr>
            <w:tcW w:w="95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10,78</w:t>
            </w:r>
          </w:p>
        </w:tc>
        <w:tc>
          <w:tcPr>
            <w:tcW w:w="966"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10,78</w:t>
            </w:r>
          </w:p>
        </w:tc>
        <w:tc>
          <w:tcPr>
            <w:tcW w:w="83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11,21</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11,32</w:t>
            </w:r>
          </w:p>
        </w:tc>
        <w:tc>
          <w:tcPr>
            <w:tcW w:w="82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14,16</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rPr>
                <w:color w:val="000000"/>
                <w:sz w:val="22"/>
              </w:rPr>
            </w:pPr>
            <w:r w:rsidRPr="00BE610C">
              <w:rPr>
                <w:color w:val="000000"/>
                <w:sz w:val="22"/>
              </w:rPr>
              <w:t>Вентиляция</w:t>
            </w:r>
          </w:p>
        </w:tc>
        <w:tc>
          <w:tcPr>
            <w:tcW w:w="2069"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6,77</w:t>
            </w:r>
          </w:p>
        </w:tc>
        <w:tc>
          <w:tcPr>
            <w:tcW w:w="938"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10,02</w:t>
            </w:r>
          </w:p>
        </w:tc>
        <w:tc>
          <w:tcPr>
            <w:tcW w:w="95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10,02</w:t>
            </w:r>
          </w:p>
        </w:tc>
        <w:tc>
          <w:tcPr>
            <w:tcW w:w="966"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10,02</w:t>
            </w:r>
          </w:p>
        </w:tc>
        <w:tc>
          <w:tcPr>
            <w:tcW w:w="83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10,52</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11,57</w:t>
            </w:r>
          </w:p>
        </w:tc>
        <w:tc>
          <w:tcPr>
            <w:tcW w:w="82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12,73</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rPr>
                <w:color w:val="000000"/>
                <w:sz w:val="22"/>
              </w:rPr>
            </w:pPr>
            <w:r w:rsidRPr="00BE610C">
              <w:rPr>
                <w:color w:val="000000"/>
                <w:sz w:val="22"/>
              </w:rPr>
              <w:t>Пар</w:t>
            </w:r>
          </w:p>
        </w:tc>
        <w:tc>
          <w:tcPr>
            <w:tcW w:w="2069"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c>
          <w:tcPr>
            <w:tcW w:w="938"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c>
          <w:tcPr>
            <w:tcW w:w="95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c>
          <w:tcPr>
            <w:tcW w:w="966"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c>
          <w:tcPr>
            <w:tcW w:w="83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c>
          <w:tcPr>
            <w:tcW w:w="82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0</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rPr>
                <w:color w:val="000000"/>
                <w:sz w:val="22"/>
              </w:rPr>
            </w:pPr>
            <w:r w:rsidRPr="00BE610C">
              <w:rPr>
                <w:color w:val="000000"/>
                <w:sz w:val="22"/>
              </w:rPr>
              <w:t>Итого</w:t>
            </w:r>
          </w:p>
        </w:tc>
        <w:tc>
          <w:tcPr>
            <w:tcW w:w="2069"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54,9</w:t>
            </w:r>
          </w:p>
        </w:tc>
        <w:tc>
          <w:tcPr>
            <w:tcW w:w="938"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81,98</w:t>
            </w:r>
          </w:p>
        </w:tc>
        <w:tc>
          <w:tcPr>
            <w:tcW w:w="95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81,98</w:t>
            </w:r>
          </w:p>
        </w:tc>
        <w:tc>
          <w:tcPr>
            <w:tcW w:w="966"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81,98</w:t>
            </w:r>
          </w:p>
        </w:tc>
        <w:tc>
          <w:tcPr>
            <w:tcW w:w="83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84,63</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90,18</w:t>
            </w:r>
          </w:p>
        </w:tc>
        <w:tc>
          <w:tcPr>
            <w:tcW w:w="82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b/>
                <w:bCs/>
                <w:color w:val="000000"/>
                <w:sz w:val="22"/>
              </w:rPr>
            </w:pPr>
            <w:r w:rsidRPr="00BE610C">
              <w:rPr>
                <w:b/>
                <w:bCs/>
                <w:color w:val="000000"/>
                <w:sz w:val="22"/>
              </w:rPr>
              <w:t>111,21</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 </w:t>
            </w:r>
          </w:p>
        </w:tc>
        <w:tc>
          <w:tcPr>
            <w:tcW w:w="156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rPr>
                <w:color w:val="000000"/>
                <w:sz w:val="22"/>
              </w:rPr>
            </w:pPr>
            <w:r w:rsidRPr="00BE610C">
              <w:rPr>
                <w:color w:val="000000"/>
                <w:sz w:val="22"/>
              </w:rPr>
              <w:t>потери</w:t>
            </w:r>
          </w:p>
        </w:tc>
        <w:tc>
          <w:tcPr>
            <w:tcW w:w="2069"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025D04">
            <w:pPr>
              <w:jc w:val="center"/>
              <w:rPr>
                <w:color w:val="000000"/>
                <w:sz w:val="22"/>
              </w:rPr>
            </w:pPr>
            <w:r w:rsidRPr="00BE610C">
              <w:rPr>
                <w:color w:val="000000"/>
                <w:sz w:val="22"/>
              </w:rPr>
              <w:t>20,</w:t>
            </w:r>
            <w:r w:rsidR="00025D04">
              <w:rPr>
                <w:color w:val="000000"/>
                <w:sz w:val="22"/>
              </w:rPr>
              <w:t>69</w:t>
            </w:r>
          </w:p>
        </w:tc>
        <w:tc>
          <w:tcPr>
            <w:tcW w:w="938"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16</w:t>
            </w:r>
          </w:p>
        </w:tc>
        <w:tc>
          <w:tcPr>
            <w:tcW w:w="951"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15</w:t>
            </w:r>
          </w:p>
        </w:tc>
        <w:tc>
          <w:tcPr>
            <w:tcW w:w="966"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12</w:t>
            </w:r>
          </w:p>
        </w:tc>
        <w:tc>
          <w:tcPr>
            <w:tcW w:w="835"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025D04">
            <w:pPr>
              <w:jc w:val="center"/>
              <w:rPr>
                <w:color w:val="000000"/>
                <w:sz w:val="22"/>
              </w:rPr>
            </w:pPr>
            <w:r w:rsidRPr="00BE610C">
              <w:rPr>
                <w:color w:val="000000"/>
                <w:sz w:val="22"/>
              </w:rPr>
              <w:t>10,5</w:t>
            </w:r>
          </w:p>
        </w:tc>
        <w:tc>
          <w:tcPr>
            <w:tcW w:w="887" w:type="dxa"/>
            <w:tcBorders>
              <w:top w:val="nil"/>
              <w:left w:val="nil"/>
              <w:bottom w:val="single" w:sz="8" w:space="0" w:color="auto"/>
              <w:right w:val="single" w:sz="8" w:space="0" w:color="auto"/>
            </w:tcBorders>
            <w:shd w:val="clear" w:color="auto" w:fill="auto"/>
            <w:vAlign w:val="center"/>
            <w:hideMark/>
          </w:tcPr>
          <w:p w:rsidR="00BE610C" w:rsidRPr="00BE610C" w:rsidRDefault="00BE610C" w:rsidP="00BE610C">
            <w:pPr>
              <w:jc w:val="center"/>
              <w:rPr>
                <w:color w:val="000000"/>
                <w:sz w:val="22"/>
              </w:rPr>
            </w:pPr>
            <w:r w:rsidRPr="00BE610C">
              <w:rPr>
                <w:color w:val="000000"/>
                <w:sz w:val="22"/>
              </w:rPr>
              <w:t>7</w:t>
            </w:r>
          </w:p>
        </w:tc>
        <w:tc>
          <w:tcPr>
            <w:tcW w:w="821" w:type="dxa"/>
            <w:tcBorders>
              <w:top w:val="nil"/>
              <w:left w:val="nil"/>
              <w:bottom w:val="single" w:sz="8" w:space="0" w:color="auto"/>
              <w:right w:val="single" w:sz="8" w:space="0" w:color="auto"/>
            </w:tcBorders>
            <w:shd w:val="clear" w:color="000000" w:fill="FFFFFF"/>
            <w:vAlign w:val="center"/>
            <w:hideMark/>
          </w:tcPr>
          <w:p w:rsidR="00BE610C" w:rsidRPr="00BE610C" w:rsidRDefault="00BE610C" w:rsidP="00BE610C">
            <w:pPr>
              <w:jc w:val="center"/>
              <w:rPr>
                <w:color w:val="000000"/>
                <w:sz w:val="20"/>
                <w:szCs w:val="20"/>
              </w:rPr>
            </w:pPr>
            <w:r w:rsidRPr="00BE610C">
              <w:rPr>
                <w:color w:val="000000"/>
                <w:sz w:val="20"/>
                <w:szCs w:val="20"/>
              </w:rPr>
              <w:t>4</w:t>
            </w:r>
          </w:p>
        </w:tc>
      </w:tr>
      <w:tr w:rsidR="00855B14" w:rsidRPr="00BE610C" w:rsidTr="00855B14">
        <w:trPr>
          <w:trHeight w:val="56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855B14" w:rsidRPr="00BE610C" w:rsidRDefault="00855B14" w:rsidP="00855B14">
            <w:pPr>
              <w:jc w:val="center"/>
              <w:rPr>
                <w:color w:val="000000"/>
                <w:sz w:val="22"/>
              </w:rPr>
            </w:pPr>
            <w:r w:rsidRPr="00BE610C">
              <w:rPr>
                <w:color w:val="000000"/>
                <w:sz w:val="22"/>
              </w:rPr>
              <w:t> </w:t>
            </w:r>
          </w:p>
        </w:tc>
        <w:tc>
          <w:tcPr>
            <w:tcW w:w="1565" w:type="dxa"/>
            <w:tcBorders>
              <w:top w:val="nil"/>
              <w:left w:val="nil"/>
              <w:bottom w:val="single" w:sz="8" w:space="0" w:color="auto"/>
              <w:right w:val="single" w:sz="8" w:space="0" w:color="auto"/>
            </w:tcBorders>
            <w:shd w:val="clear" w:color="auto" w:fill="auto"/>
            <w:vAlign w:val="center"/>
            <w:hideMark/>
          </w:tcPr>
          <w:p w:rsidR="00855B14" w:rsidRPr="00BE610C" w:rsidRDefault="00855B14" w:rsidP="00855B14">
            <w:pPr>
              <w:rPr>
                <w:color w:val="000000"/>
                <w:sz w:val="22"/>
              </w:rPr>
            </w:pPr>
            <w:r w:rsidRPr="00BE610C">
              <w:rPr>
                <w:color w:val="000000"/>
                <w:sz w:val="22"/>
              </w:rPr>
              <w:t>Собственные нужды</w:t>
            </w:r>
          </w:p>
        </w:tc>
        <w:tc>
          <w:tcPr>
            <w:tcW w:w="2069" w:type="dxa"/>
            <w:tcBorders>
              <w:top w:val="nil"/>
              <w:left w:val="nil"/>
              <w:bottom w:val="single" w:sz="8" w:space="0" w:color="auto"/>
              <w:right w:val="single" w:sz="8" w:space="0" w:color="auto"/>
            </w:tcBorders>
            <w:shd w:val="clear" w:color="auto" w:fill="auto"/>
            <w:vAlign w:val="center"/>
            <w:hideMark/>
          </w:tcPr>
          <w:p w:rsidR="00855B14" w:rsidRPr="00BE610C" w:rsidRDefault="00855B14" w:rsidP="00855B14">
            <w:pPr>
              <w:jc w:val="center"/>
              <w:rPr>
                <w:color w:val="000000"/>
                <w:sz w:val="22"/>
              </w:rPr>
            </w:pPr>
            <w:r w:rsidRPr="00BE610C">
              <w:rPr>
                <w:color w:val="000000"/>
                <w:sz w:val="22"/>
              </w:rPr>
              <w:t>21</w:t>
            </w:r>
          </w:p>
        </w:tc>
        <w:tc>
          <w:tcPr>
            <w:tcW w:w="938"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21</w:t>
            </w:r>
          </w:p>
        </w:tc>
        <w:tc>
          <w:tcPr>
            <w:tcW w:w="951"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21,00</w:t>
            </w:r>
          </w:p>
        </w:tc>
        <w:tc>
          <w:tcPr>
            <w:tcW w:w="966"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3,00</w:t>
            </w:r>
          </w:p>
        </w:tc>
        <w:tc>
          <w:tcPr>
            <w:tcW w:w="835"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3,00</w:t>
            </w:r>
          </w:p>
        </w:tc>
        <w:tc>
          <w:tcPr>
            <w:tcW w:w="887"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3,00</w:t>
            </w:r>
          </w:p>
        </w:tc>
        <w:tc>
          <w:tcPr>
            <w:tcW w:w="821"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3</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855B14" w:rsidRPr="00BE610C" w:rsidRDefault="00855B14" w:rsidP="00855B14">
            <w:pPr>
              <w:jc w:val="center"/>
              <w:rPr>
                <w:color w:val="000000"/>
                <w:sz w:val="22"/>
              </w:rPr>
            </w:pPr>
            <w:r w:rsidRPr="00BE610C">
              <w:rPr>
                <w:color w:val="000000"/>
                <w:sz w:val="22"/>
              </w:rPr>
              <w:t> </w:t>
            </w:r>
          </w:p>
        </w:tc>
        <w:tc>
          <w:tcPr>
            <w:tcW w:w="1565" w:type="dxa"/>
            <w:tcBorders>
              <w:top w:val="nil"/>
              <w:left w:val="nil"/>
              <w:bottom w:val="single" w:sz="8" w:space="0" w:color="auto"/>
              <w:right w:val="single" w:sz="8" w:space="0" w:color="auto"/>
            </w:tcBorders>
            <w:shd w:val="clear" w:color="auto" w:fill="auto"/>
            <w:vAlign w:val="center"/>
            <w:hideMark/>
          </w:tcPr>
          <w:p w:rsidR="00855B14" w:rsidRPr="00BE610C" w:rsidRDefault="00855B14" w:rsidP="00855B14">
            <w:pPr>
              <w:rPr>
                <w:b/>
                <w:bCs/>
                <w:color w:val="000000"/>
                <w:sz w:val="22"/>
              </w:rPr>
            </w:pPr>
            <w:r w:rsidRPr="00BE610C">
              <w:rPr>
                <w:b/>
                <w:bCs/>
                <w:color w:val="000000"/>
                <w:sz w:val="22"/>
              </w:rPr>
              <w:t>Резерв</w:t>
            </w:r>
          </w:p>
        </w:tc>
        <w:tc>
          <w:tcPr>
            <w:tcW w:w="2069" w:type="dxa"/>
            <w:tcBorders>
              <w:top w:val="nil"/>
              <w:left w:val="nil"/>
              <w:bottom w:val="single" w:sz="8" w:space="0" w:color="auto"/>
              <w:right w:val="single" w:sz="8" w:space="0" w:color="auto"/>
            </w:tcBorders>
            <w:shd w:val="clear" w:color="auto" w:fill="auto"/>
            <w:vAlign w:val="center"/>
            <w:hideMark/>
          </w:tcPr>
          <w:p w:rsidR="00855B14" w:rsidRPr="00BE610C" w:rsidRDefault="00855B14" w:rsidP="00855B14">
            <w:pPr>
              <w:jc w:val="center"/>
              <w:rPr>
                <w:color w:val="000000"/>
                <w:sz w:val="22"/>
              </w:rPr>
            </w:pPr>
            <w:r w:rsidRPr="00BE610C">
              <w:rPr>
                <w:color w:val="000000"/>
                <w:sz w:val="22"/>
              </w:rPr>
              <w:t>39,48</w:t>
            </w:r>
          </w:p>
        </w:tc>
        <w:tc>
          <w:tcPr>
            <w:tcW w:w="938"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17,09</w:t>
            </w:r>
          </w:p>
        </w:tc>
        <w:tc>
          <w:tcPr>
            <w:tcW w:w="951"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18,09</w:t>
            </w:r>
          </w:p>
        </w:tc>
        <w:tc>
          <w:tcPr>
            <w:tcW w:w="966"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19,02</w:t>
            </w:r>
          </w:p>
        </w:tc>
        <w:tc>
          <w:tcPr>
            <w:tcW w:w="835"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17,86</w:t>
            </w:r>
          </w:p>
        </w:tc>
        <w:tc>
          <w:tcPr>
            <w:tcW w:w="887"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15,82</w:t>
            </w:r>
          </w:p>
        </w:tc>
        <w:tc>
          <w:tcPr>
            <w:tcW w:w="821"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pPr>
            <w:r>
              <w:t>7,8</w:t>
            </w:r>
          </w:p>
        </w:tc>
      </w:tr>
      <w:tr w:rsidR="00855B14" w:rsidRPr="00BE610C" w:rsidTr="00855B14">
        <w:trPr>
          <w:trHeight w:val="293"/>
        </w:trPr>
        <w:tc>
          <w:tcPr>
            <w:tcW w:w="2908" w:type="dxa"/>
            <w:tcBorders>
              <w:top w:val="nil"/>
              <w:left w:val="single" w:sz="8" w:space="0" w:color="auto"/>
              <w:bottom w:val="single" w:sz="8" w:space="0" w:color="auto"/>
              <w:right w:val="single" w:sz="8" w:space="0" w:color="auto"/>
            </w:tcBorders>
            <w:shd w:val="clear" w:color="auto" w:fill="auto"/>
            <w:vAlign w:val="center"/>
            <w:hideMark/>
          </w:tcPr>
          <w:p w:rsidR="00855B14" w:rsidRPr="00BE610C" w:rsidRDefault="00855B14" w:rsidP="00855B14">
            <w:pPr>
              <w:jc w:val="center"/>
              <w:rPr>
                <w:b/>
                <w:bCs/>
                <w:color w:val="000000"/>
                <w:sz w:val="22"/>
              </w:rPr>
            </w:pPr>
            <w:r w:rsidRPr="00BE610C">
              <w:rPr>
                <w:b/>
                <w:bCs/>
                <w:color w:val="000000"/>
                <w:sz w:val="22"/>
              </w:rPr>
              <w:t>Всего по МО, Гкал/ч</w:t>
            </w:r>
          </w:p>
        </w:tc>
        <w:tc>
          <w:tcPr>
            <w:tcW w:w="1565" w:type="dxa"/>
            <w:tcBorders>
              <w:top w:val="nil"/>
              <w:left w:val="nil"/>
              <w:bottom w:val="single" w:sz="8" w:space="0" w:color="auto"/>
              <w:right w:val="single" w:sz="8" w:space="0" w:color="auto"/>
            </w:tcBorders>
            <w:shd w:val="clear" w:color="auto" w:fill="auto"/>
            <w:vAlign w:val="center"/>
            <w:hideMark/>
          </w:tcPr>
          <w:p w:rsidR="00855B14" w:rsidRPr="00BE610C" w:rsidRDefault="00855B14" w:rsidP="00855B14">
            <w:pPr>
              <w:jc w:val="center"/>
              <w:rPr>
                <w:b/>
                <w:bCs/>
                <w:color w:val="000000"/>
                <w:sz w:val="22"/>
              </w:rPr>
            </w:pPr>
            <w:r w:rsidRPr="00BE610C">
              <w:rPr>
                <w:b/>
                <w:bCs/>
                <w:color w:val="000000"/>
                <w:sz w:val="22"/>
              </w:rPr>
              <w:t> </w:t>
            </w:r>
          </w:p>
        </w:tc>
        <w:tc>
          <w:tcPr>
            <w:tcW w:w="2069" w:type="dxa"/>
            <w:tcBorders>
              <w:top w:val="nil"/>
              <w:left w:val="nil"/>
              <w:bottom w:val="single" w:sz="8" w:space="0" w:color="auto"/>
              <w:right w:val="single" w:sz="8" w:space="0" w:color="auto"/>
            </w:tcBorders>
            <w:shd w:val="clear" w:color="auto" w:fill="auto"/>
            <w:vAlign w:val="center"/>
            <w:hideMark/>
          </w:tcPr>
          <w:p w:rsidR="00855B14" w:rsidRPr="00BE610C" w:rsidRDefault="00855B14" w:rsidP="00855B14">
            <w:pPr>
              <w:jc w:val="center"/>
              <w:rPr>
                <w:b/>
                <w:bCs/>
                <w:color w:val="000000"/>
                <w:sz w:val="22"/>
              </w:rPr>
            </w:pPr>
            <w:r w:rsidRPr="00BE610C">
              <w:rPr>
                <w:b/>
                <w:bCs/>
                <w:color w:val="000000"/>
                <w:sz w:val="22"/>
              </w:rPr>
              <w:t>136,07</w:t>
            </w:r>
          </w:p>
        </w:tc>
        <w:tc>
          <w:tcPr>
            <w:tcW w:w="938"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rPr>
                <w:b/>
              </w:rPr>
            </w:pPr>
            <w:r>
              <w:rPr>
                <w:b/>
              </w:rPr>
              <w:t>136,07</w:t>
            </w:r>
          </w:p>
        </w:tc>
        <w:tc>
          <w:tcPr>
            <w:tcW w:w="951"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rPr>
                <w:b/>
              </w:rPr>
            </w:pPr>
            <w:r>
              <w:rPr>
                <w:b/>
              </w:rPr>
              <w:t>136,07</w:t>
            </w:r>
          </w:p>
        </w:tc>
        <w:tc>
          <w:tcPr>
            <w:tcW w:w="966"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rPr>
                <w:b/>
              </w:rPr>
            </w:pPr>
            <w:r>
              <w:rPr>
                <w:b/>
              </w:rPr>
              <w:t>116</w:t>
            </w:r>
          </w:p>
        </w:tc>
        <w:tc>
          <w:tcPr>
            <w:tcW w:w="835"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rPr>
                <w:b/>
              </w:rPr>
            </w:pPr>
            <w:r>
              <w:rPr>
                <w:b/>
              </w:rPr>
              <w:t>116</w:t>
            </w:r>
          </w:p>
        </w:tc>
        <w:tc>
          <w:tcPr>
            <w:tcW w:w="887"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rPr>
                <w:b/>
              </w:rPr>
            </w:pPr>
            <w:r>
              <w:rPr>
                <w:b/>
              </w:rPr>
              <w:t>116</w:t>
            </w:r>
          </w:p>
        </w:tc>
        <w:tc>
          <w:tcPr>
            <w:tcW w:w="821" w:type="dxa"/>
            <w:tcBorders>
              <w:top w:val="nil"/>
              <w:left w:val="nil"/>
              <w:bottom w:val="single" w:sz="8" w:space="0" w:color="auto"/>
              <w:right w:val="single" w:sz="8" w:space="0" w:color="auto"/>
            </w:tcBorders>
            <w:shd w:val="clear" w:color="auto" w:fill="auto"/>
            <w:vAlign w:val="center"/>
            <w:hideMark/>
          </w:tcPr>
          <w:p w:rsidR="00855B14" w:rsidRDefault="00855B14" w:rsidP="00855B14">
            <w:pPr>
              <w:pStyle w:val="af6"/>
              <w:rPr>
                <w:b/>
              </w:rPr>
            </w:pPr>
            <w:r>
              <w:rPr>
                <w:b/>
              </w:rPr>
              <w:t>126</w:t>
            </w:r>
          </w:p>
        </w:tc>
      </w:tr>
    </w:tbl>
    <w:p w:rsidR="00BE610C" w:rsidRDefault="00BE610C" w:rsidP="00B47A8A"/>
    <w:p w:rsidR="000D3B48" w:rsidRDefault="000D3B48" w:rsidP="000D3B48">
      <w:pPr>
        <w:pStyle w:val="a3"/>
      </w:pPr>
    </w:p>
    <w:p w:rsidR="000D3B48" w:rsidRDefault="000D3B48" w:rsidP="000D3B48">
      <w:pPr>
        <w:pStyle w:val="a3"/>
      </w:pPr>
    </w:p>
    <w:p w:rsidR="000D3B48" w:rsidRPr="000D3B48" w:rsidRDefault="000D3B48" w:rsidP="000D3B48">
      <w:pPr>
        <w:pStyle w:val="a3"/>
        <w:sectPr w:rsidR="000D3B48" w:rsidRPr="000D3B48" w:rsidSect="00831F14">
          <w:pgSz w:w="16838" w:h="11906" w:orient="landscape"/>
          <w:pgMar w:top="1701" w:right="1134" w:bottom="850" w:left="1134" w:header="708" w:footer="708" w:gutter="0"/>
          <w:cols w:space="708"/>
          <w:docGrid w:linePitch="360"/>
        </w:sectPr>
      </w:pPr>
    </w:p>
    <w:tbl>
      <w:tblPr>
        <w:tblW w:w="9412" w:type="dxa"/>
        <w:tblLook w:val="04A0" w:firstRow="1" w:lastRow="0" w:firstColumn="1" w:lastColumn="0" w:noHBand="0" w:noVBand="1"/>
      </w:tblPr>
      <w:tblGrid>
        <w:gridCol w:w="2268"/>
        <w:gridCol w:w="1620"/>
        <w:gridCol w:w="1498"/>
        <w:gridCol w:w="1000"/>
        <w:gridCol w:w="1022"/>
        <w:gridCol w:w="1100"/>
        <w:gridCol w:w="904"/>
      </w:tblGrid>
      <w:tr w:rsidR="00B56DDF" w:rsidRPr="00B56DDF" w:rsidTr="00B56DDF">
        <w:trPr>
          <w:trHeight w:val="615"/>
        </w:trPr>
        <w:tc>
          <w:tcPr>
            <w:tcW w:w="9412" w:type="dxa"/>
            <w:gridSpan w:val="7"/>
            <w:tcBorders>
              <w:top w:val="nil"/>
              <w:left w:val="nil"/>
              <w:bottom w:val="single" w:sz="8" w:space="0" w:color="auto"/>
              <w:right w:val="nil"/>
            </w:tcBorders>
            <w:shd w:val="clear" w:color="auto" w:fill="auto"/>
            <w:vAlign w:val="center"/>
            <w:hideMark/>
          </w:tcPr>
          <w:p w:rsidR="00B56DDF" w:rsidRPr="00B56DDF" w:rsidRDefault="00B56DDF" w:rsidP="00B56DDF">
            <w:pPr>
              <w:rPr>
                <w:color w:val="000000"/>
              </w:rPr>
            </w:pPr>
            <w:r w:rsidRPr="00B56DDF">
              <w:lastRenderedPageBreak/>
              <w:t>Таблица 1.2.5 Прогноз прироста потребления тепловой энергии по видам теплопотребления</w:t>
            </w:r>
            <w:r w:rsidRPr="00B50A22">
              <w:t xml:space="preserve"> и по этапам</w:t>
            </w:r>
            <w:r w:rsidRPr="00B56DDF">
              <w:rPr>
                <w:color w:val="000000"/>
              </w:rPr>
              <w:t>, МВт, (централизованная система 2 - М-н Гагарина, Восточный и Строитель)</w:t>
            </w:r>
          </w:p>
        </w:tc>
      </w:tr>
      <w:tr w:rsidR="00B56DDF" w:rsidRPr="00B56DDF" w:rsidTr="007F5016">
        <w:trPr>
          <w:trHeight w:val="540"/>
        </w:trPr>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Источник тепловой энергии</w:t>
            </w:r>
          </w:p>
        </w:tc>
        <w:tc>
          <w:tcPr>
            <w:tcW w:w="1620"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Показатель</w:t>
            </w:r>
          </w:p>
        </w:tc>
        <w:tc>
          <w:tcPr>
            <w:tcW w:w="1498"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2026</w:t>
            </w:r>
          </w:p>
        </w:tc>
        <w:tc>
          <w:tcPr>
            <w:tcW w:w="1000"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2029</w:t>
            </w:r>
          </w:p>
        </w:tc>
        <w:tc>
          <w:tcPr>
            <w:tcW w:w="1022"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2030</w:t>
            </w:r>
          </w:p>
        </w:tc>
        <w:tc>
          <w:tcPr>
            <w:tcW w:w="1100"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2032</w:t>
            </w:r>
          </w:p>
        </w:tc>
        <w:tc>
          <w:tcPr>
            <w:tcW w:w="904"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2036</w:t>
            </w:r>
          </w:p>
        </w:tc>
      </w:tr>
      <w:tr w:rsidR="00B56DDF" w:rsidRPr="00B56DDF" w:rsidTr="007F5016">
        <w:trPr>
          <w:trHeight w:val="293"/>
        </w:trPr>
        <w:tc>
          <w:tcPr>
            <w:tcW w:w="2268" w:type="dxa"/>
            <w:vMerge/>
            <w:tcBorders>
              <w:top w:val="nil"/>
              <w:left w:val="single" w:sz="8" w:space="0" w:color="auto"/>
              <w:bottom w:val="single" w:sz="8" w:space="0" w:color="000000"/>
              <w:right w:val="single" w:sz="8" w:space="0" w:color="auto"/>
            </w:tcBorders>
            <w:vAlign w:val="center"/>
            <w:hideMark/>
          </w:tcPr>
          <w:p w:rsidR="00B56DDF" w:rsidRPr="00B56DDF" w:rsidRDefault="00B56DDF" w:rsidP="00B56DDF">
            <w:pPr>
              <w:rPr>
                <w:color w:val="000000"/>
                <w:sz w:val="22"/>
              </w:rPr>
            </w:pPr>
          </w:p>
        </w:tc>
        <w:tc>
          <w:tcPr>
            <w:tcW w:w="1620"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 </w:t>
            </w:r>
          </w:p>
        </w:tc>
        <w:tc>
          <w:tcPr>
            <w:tcW w:w="3520" w:type="dxa"/>
            <w:gridSpan w:val="3"/>
            <w:tcBorders>
              <w:top w:val="single" w:sz="8" w:space="0" w:color="auto"/>
              <w:left w:val="nil"/>
              <w:bottom w:val="single" w:sz="8" w:space="0" w:color="auto"/>
              <w:right w:val="single" w:sz="8" w:space="0" w:color="000000"/>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ООО «Теплоснабжение» </w:t>
            </w:r>
          </w:p>
        </w:tc>
        <w:tc>
          <w:tcPr>
            <w:tcW w:w="1100"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 </w:t>
            </w:r>
          </w:p>
        </w:tc>
        <w:tc>
          <w:tcPr>
            <w:tcW w:w="904" w:type="dxa"/>
            <w:tcBorders>
              <w:top w:val="nil"/>
              <w:left w:val="nil"/>
              <w:bottom w:val="single" w:sz="8" w:space="0" w:color="auto"/>
              <w:right w:val="single" w:sz="8" w:space="0" w:color="auto"/>
            </w:tcBorders>
            <w:shd w:val="clear" w:color="auto" w:fill="auto"/>
            <w:vAlign w:val="center"/>
            <w:hideMark/>
          </w:tcPr>
          <w:p w:rsidR="00B56DDF" w:rsidRPr="00B56DDF" w:rsidRDefault="00B56DDF" w:rsidP="00B56DDF">
            <w:pPr>
              <w:jc w:val="center"/>
              <w:rPr>
                <w:color w:val="000000"/>
                <w:sz w:val="22"/>
              </w:rPr>
            </w:pPr>
            <w:r w:rsidRPr="00B56DDF">
              <w:rPr>
                <w:color w:val="000000"/>
                <w:sz w:val="22"/>
              </w:rPr>
              <w:t> </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ТЭЦ до 2028 г</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Отопление</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25,91</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25,91</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27,58</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29,93</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32,92</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Электрокотельные с 2028 г</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ГВС</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5,85</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5,85</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5,87</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6,46</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7,1</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 </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Вентиляция</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2,54</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2,54</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2,56</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2,69</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2,82</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 </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Пар</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0</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rPr>
                <w:szCs w:val="22"/>
              </w:rPr>
              <w:t>0</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0</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0</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0</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 </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Итого</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34,3</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34,3</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36,01</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39,08</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42,85</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 </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потери</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14</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7</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6,5</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4,5</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0"/>
              </w:rPr>
            </w:pPr>
            <w:r>
              <w:rPr>
                <w:szCs w:val="20"/>
              </w:rPr>
              <w:t>2,4</w:t>
            </w:r>
          </w:p>
        </w:tc>
      </w:tr>
      <w:tr w:rsidR="007F5016" w:rsidRPr="00B56DDF" w:rsidTr="007F5016">
        <w:trPr>
          <w:trHeight w:val="56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 </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color w:val="000000"/>
                <w:sz w:val="22"/>
              </w:rPr>
            </w:pPr>
            <w:r w:rsidRPr="00B56DDF">
              <w:rPr>
                <w:color w:val="000000"/>
                <w:sz w:val="22"/>
              </w:rPr>
              <w:t>Собственные нужды</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13</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2</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color w:val="000000"/>
                <w:sz w:val="22"/>
              </w:rPr>
            </w:pPr>
            <w:r w:rsidRPr="00B56DDF">
              <w:rPr>
                <w:color w:val="000000"/>
                <w:sz w:val="22"/>
              </w:rPr>
              <w:t> </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rPr>
                <w:b/>
                <w:bCs/>
                <w:color w:val="000000"/>
                <w:sz w:val="22"/>
              </w:rPr>
            </w:pPr>
            <w:r w:rsidRPr="00B56DDF">
              <w:rPr>
                <w:b/>
                <w:bCs/>
                <w:color w:val="000000"/>
                <w:sz w:val="22"/>
              </w:rPr>
              <w:t>Резерв</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11,15</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7,05</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6,86</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3,93</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szCs w:val="22"/>
              </w:rPr>
            </w:pPr>
            <w:r>
              <w:t>6,15</w:t>
            </w:r>
          </w:p>
        </w:tc>
      </w:tr>
      <w:tr w:rsidR="007F5016" w:rsidRPr="00B56DDF" w:rsidTr="007F5016">
        <w:trPr>
          <w:trHeight w:val="293"/>
        </w:trPr>
        <w:tc>
          <w:tcPr>
            <w:tcW w:w="2268" w:type="dxa"/>
            <w:tcBorders>
              <w:top w:val="nil"/>
              <w:left w:val="single" w:sz="8" w:space="0" w:color="auto"/>
              <w:bottom w:val="single" w:sz="8" w:space="0" w:color="auto"/>
              <w:right w:val="single" w:sz="8" w:space="0" w:color="auto"/>
            </w:tcBorders>
            <w:shd w:val="clear" w:color="auto" w:fill="auto"/>
            <w:vAlign w:val="center"/>
            <w:hideMark/>
          </w:tcPr>
          <w:p w:rsidR="007F5016" w:rsidRPr="00B56DDF" w:rsidRDefault="007F5016" w:rsidP="007F5016">
            <w:pPr>
              <w:jc w:val="center"/>
              <w:rPr>
                <w:b/>
                <w:bCs/>
                <w:color w:val="000000"/>
                <w:sz w:val="22"/>
              </w:rPr>
            </w:pPr>
            <w:r w:rsidRPr="00B56DDF">
              <w:rPr>
                <w:b/>
                <w:bCs/>
                <w:color w:val="000000"/>
                <w:sz w:val="22"/>
              </w:rPr>
              <w:t>Всего по м-н, Гкал/ч</w:t>
            </w:r>
          </w:p>
        </w:tc>
        <w:tc>
          <w:tcPr>
            <w:tcW w:w="1620" w:type="dxa"/>
            <w:tcBorders>
              <w:top w:val="nil"/>
              <w:left w:val="nil"/>
              <w:bottom w:val="single" w:sz="8" w:space="0" w:color="auto"/>
              <w:right w:val="single" w:sz="8" w:space="0" w:color="auto"/>
            </w:tcBorders>
            <w:shd w:val="clear" w:color="auto" w:fill="auto"/>
            <w:vAlign w:val="center"/>
            <w:hideMark/>
          </w:tcPr>
          <w:p w:rsidR="007F5016" w:rsidRPr="00B56DDF" w:rsidRDefault="007F5016" w:rsidP="007F5016">
            <w:pPr>
              <w:jc w:val="center"/>
              <w:rPr>
                <w:b/>
                <w:bCs/>
                <w:color w:val="000000"/>
                <w:sz w:val="22"/>
              </w:rPr>
            </w:pPr>
            <w:r w:rsidRPr="00B56DDF">
              <w:rPr>
                <w:b/>
                <w:bCs/>
                <w:color w:val="000000"/>
                <w:sz w:val="22"/>
              </w:rPr>
              <w:t> </w:t>
            </w:r>
          </w:p>
        </w:tc>
        <w:tc>
          <w:tcPr>
            <w:tcW w:w="1498"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70</w:t>
            </w:r>
          </w:p>
        </w:tc>
        <w:tc>
          <w:tcPr>
            <w:tcW w:w="10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50</w:t>
            </w:r>
          </w:p>
        </w:tc>
        <w:tc>
          <w:tcPr>
            <w:tcW w:w="1022"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50</w:t>
            </w:r>
          </w:p>
        </w:tc>
        <w:tc>
          <w:tcPr>
            <w:tcW w:w="1100"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50</w:t>
            </w:r>
          </w:p>
        </w:tc>
        <w:tc>
          <w:tcPr>
            <w:tcW w:w="904" w:type="dxa"/>
            <w:tcBorders>
              <w:top w:val="nil"/>
              <w:left w:val="nil"/>
              <w:bottom w:val="single" w:sz="8" w:space="0" w:color="auto"/>
              <w:right w:val="single" w:sz="8" w:space="0" w:color="auto"/>
            </w:tcBorders>
            <w:shd w:val="clear" w:color="auto" w:fill="auto"/>
            <w:vAlign w:val="center"/>
            <w:hideMark/>
          </w:tcPr>
          <w:p w:rsidR="007F5016" w:rsidRDefault="007F5016" w:rsidP="007F5016">
            <w:pPr>
              <w:pStyle w:val="ad"/>
              <w:rPr>
                <w:b/>
                <w:bCs/>
                <w:szCs w:val="22"/>
              </w:rPr>
            </w:pPr>
            <w:r>
              <w:rPr>
                <w:b/>
                <w:bCs/>
              </w:rPr>
              <w:t>55</w:t>
            </w:r>
          </w:p>
        </w:tc>
      </w:tr>
    </w:tbl>
    <w:p w:rsidR="00B56DDF" w:rsidRDefault="00B56DDF"/>
    <w:p w:rsidR="00B56DDF" w:rsidRDefault="00B56DDF" w:rsidP="00B56DDF">
      <w:pPr>
        <w:pStyle w:val="a3"/>
      </w:pPr>
    </w:p>
    <w:tbl>
      <w:tblPr>
        <w:tblW w:w="9214" w:type="dxa"/>
        <w:tblLook w:val="04A0" w:firstRow="1" w:lastRow="0" w:firstColumn="1" w:lastColumn="0" w:noHBand="0" w:noVBand="1"/>
      </w:tblPr>
      <w:tblGrid>
        <w:gridCol w:w="2127"/>
        <w:gridCol w:w="1461"/>
        <w:gridCol w:w="1232"/>
        <w:gridCol w:w="1241"/>
        <w:gridCol w:w="1009"/>
        <w:gridCol w:w="1009"/>
        <w:gridCol w:w="1135"/>
      </w:tblGrid>
      <w:tr w:rsidR="007E3564" w:rsidRPr="00B50A22" w:rsidTr="004F4670">
        <w:trPr>
          <w:trHeight w:val="1020"/>
        </w:trPr>
        <w:tc>
          <w:tcPr>
            <w:tcW w:w="9214" w:type="dxa"/>
            <w:gridSpan w:val="7"/>
            <w:tcBorders>
              <w:top w:val="nil"/>
              <w:left w:val="nil"/>
              <w:bottom w:val="single" w:sz="8" w:space="0" w:color="auto"/>
              <w:right w:val="nil"/>
            </w:tcBorders>
            <w:shd w:val="clear" w:color="auto" w:fill="auto"/>
            <w:vAlign w:val="center"/>
            <w:hideMark/>
          </w:tcPr>
          <w:p w:rsidR="00884061" w:rsidRPr="00B50A22" w:rsidRDefault="00884061" w:rsidP="00B56DDF">
            <w:r w:rsidRPr="00B56DDF">
              <w:t>Таблица 1.2.</w:t>
            </w:r>
            <w:r w:rsidR="00B56DDF">
              <w:t>6</w:t>
            </w:r>
            <w:r w:rsidRPr="00B56DDF">
              <w:t xml:space="preserve"> Прогноз прироста потребления тепловой энергии</w:t>
            </w:r>
            <w:r w:rsidR="00B0654B" w:rsidRPr="00B56DDF">
              <w:t xml:space="preserve"> </w:t>
            </w:r>
            <w:r w:rsidRPr="00B56DDF">
              <w:t>по видам теплопотребления</w:t>
            </w:r>
            <w:r w:rsidRPr="00B50A22">
              <w:t xml:space="preserve"> и по этапам, Гкал/ч,</w:t>
            </w:r>
            <w:r w:rsidR="00B0654B">
              <w:t xml:space="preserve"> </w:t>
            </w:r>
            <w:r w:rsidRPr="00B50A22">
              <w:t xml:space="preserve">(централизованная система 3 </w:t>
            </w:r>
            <w:r w:rsidR="00B60586" w:rsidRPr="00B50A22">
              <w:t>–</w:t>
            </w:r>
            <w:r w:rsidRPr="00B50A22">
              <w:t xml:space="preserve"> </w:t>
            </w:r>
            <w:r w:rsidR="00BA653E" w:rsidRPr="00B50A22">
              <w:t>м</w:t>
            </w:r>
            <w:r w:rsidRPr="00B50A22">
              <w:t>-н</w:t>
            </w:r>
            <w:r w:rsidR="00BA653E" w:rsidRPr="00B50A22">
              <w:t>ы</w:t>
            </w:r>
            <w:r w:rsidRPr="00B50A22">
              <w:t xml:space="preserve"> Южный и Красный Ключ)</w:t>
            </w:r>
          </w:p>
        </w:tc>
      </w:tr>
      <w:tr w:rsidR="007E3564" w:rsidRPr="00B50A22" w:rsidTr="00A30CBA">
        <w:trPr>
          <w:trHeight w:val="293"/>
        </w:trPr>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Источник тепловой энергии</w:t>
            </w:r>
          </w:p>
        </w:tc>
        <w:tc>
          <w:tcPr>
            <w:tcW w:w="1461" w:type="dxa"/>
            <w:tcBorders>
              <w:top w:val="single" w:sz="8" w:space="0" w:color="auto"/>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Показатель</w:t>
            </w:r>
          </w:p>
        </w:tc>
        <w:tc>
          <w:tcPr>
            <w:tcW w:w="1232" w:type="dxa"/>
            <w:tcBorders>
              <w:top w:val="single" w:sz="8" w:space="0" w:color="auto"/>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2026</w:t>
            </w:r>
          </w:p>
        </w:tc>
        <w:tc>
          <w:tcPr>
            <w:tcW w:w="1241" w:type="dxa"/>
            <w:tcBorders>
              <w:top w:val="single" w:sz="8" w:space="0" w:color="auto"/>
              <w:left w:val="nil"/>
              <w:bottom w:val="single" w:sz="8" w:space="0" w:color="auto"/>
              <w:right w:val="single" w:sz="8" w:space="0" w:color="auto"/>
            </w:tcBorders>
            <w:shd w:val="clear" w:color="auto" w:fill="auto"/>
            <w:vAlign w:val="center"/>
            <w:hideMark/>
          </w:tcPr>
          <w:p w:rsidR="004F4670" w:rsidRPr="00B50A22" w:rsidRDefault="004F4670" w:rsidP="004602C3">
            <w:pPr>
              <w:jc w:val="center"/>
              <w:rPr>
                <w:sz w:val="22"/>
              </w:rPr>
            </w:pPr>
            <w:r w:rsidRPr="00B50A22">
              <w:rPr>
                <w:sz w:val="22"/>
              </w:rPr>
              <w:t>202</w:t>
            </w:r>
            <w:r w:rsidR="004602C3">
              <w:rPr>
                <w:sz w:val="22"/>
              </w:rPr>
              <w:t>9</w:t>
            </w:r>
          </w:p>
        </w:tc>
        <w:tc>
          <w:tcPr>
            <w:tcW w:w="1009" w:type="dxa"/>
            <w:tcBorders>
              <w:top w:val="single" w:sz="8" w:space="0" w:color="auto"/>
              <w:left w:val="nil"/>
              <w:bottom w:val="single" w:sz="8" w:space="0" w:color="auto"/>
              <w:right w:val="single" w:sz="8" w:space="0" w:color="auto"/>
            </w:tcBorders>
            <w:shd w:val="clear" w:color="auto" w:fill="auto"/>
            <w:vAlign w:val="center"/>
            <w:hideMark/>
          </w:tcPr>
          <w:p w:rsidR="004F4670" w:rsidRPr="00B50A22" w:rsidRDefault="004F4670" w:rsidP="00025D04">
            <w:pPr>
              <w:jc w:val="center"/>
              <w:rPr>
                <w:sz w:val="22"/>
              </w:rPr>
            </w:pPr>
            <w:r w:rsidRPr="00B50A22">
              <w:rPr>
                <w:sz w:val="22"/>
              </w:rPr>
              <w:t>20</w:t>
            </w:r>
            <w:r w:rsidR="00025D04">
              <w:rPr>
                <w:sz w:val="22"/>
              </w:rPr>
              <w:t>30</w:t>
            </w:r>
          </w:p>
        </w:tc>
        <w:tc>
          <w:tcPr>
            <w:tcW w:w="1009" w:type="dxa"/>
            <w:tcBorders>
              <w:top w:val="single" w:sz="8" w:space="0" w:color="auto"/>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2032</w:t>
            </w:r>
          </w:p>
        </w:tc>
        <w:tc>
          <w:tcPr>
            <w:tcW w:w="1135" w:type="dxa"/>
            <w:tcBorders>
              <w:top w:val="single" w:sz="8" w:space="0" w:color="auto"/>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2036</w:t>
            </w:r>
          </w:p>
        </w:tc>
      </w:tr>
      <w:tr w:rsidR="007E3564" w:rsidRPr="00B50A22" w:rsidTr="00A30CBA">
        <w:trPr>
          <w:trHeight w:val="293"/>
        </w:trPr>
        <w:tc>
          <w:tcPr>
            <w:tcW w:w="2127" w:type="dxa"/>
            <w:vMerge/>
            <w:tcBorders>
              <w:top w:val="single" w:sz="8" w:space="0" w:color="auto"/>
              <w:left w:val="single" w:sz="8" w:space="0" w:color="auto"/>
              <w:bottom w:val="single" w:sz="8" w:space="0" w:color="000000"/>
              <w:right w:val="single" w:sz="8" w:space="0" w:color="auto"/>
            </w:tcBorders>
            <w:vAlign w:val="center"/>
            <w:hideMark/>
          </w:tcPr>
          <w:p w:rsidR="004F4670" w:rsidRPr="00B50A22" w:rsidRDefault="004F4670" w:rsidP="00B47A8A">
            <w:pPr>
              <w:rPr>
                <w:sz w:val="22"/>
              </w:rPr>
            </w:pPr>
          </w:p>
        </w:tc>
        <w:tc>
          <w:tcPr>
            <w:tcW w:w="1461" w:type="dxa"/>
            <w:tcBorders>
              <w:top w:val="nil"/>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 </w:t>
            </w:r>
          </w:p>
        </w:tc>
        <w:tc>
          <w:tcPr>
            <w:tcW w:w="3482" w:type="dxa"/>
            <w:gridSpan w:val="3"/>
            <w:tcBorders>
              <w:top w:val="single" w:sz="8" w:space="0" w:color="auto"/>
              <w:left w:val="nil"/>
              <w:bottom w:val="single" w:sz="8" w:space="0" w:color="auto"/>
              <w:right w:val="single" w:sz="8" w:space="0" w:color="000000"/>
            </w:tcBorders>
            <w:shd w:val="clear" w:color="auto" w:fill="auto"/>
            <w:vAlign w:val="center"/>
            <w:hideMark/>
          </w:tcPr>
          <w:p w:rsidR="004F4670" w:rsidRPr="00B50A22" w:rsidRDefault="004F4670" w:rsidP="00B47A8A">
            <w:pPr>
              <w:jc w:val="center"/>
              <w:rPr>
                <w:sz w:val="22"/>
              </w:rPr>
            </w:pPr>
            <w:r w:rsidRPr="00B50A22">
              <w:rPr>
                <w:sz w:val="22"/>
              </w:rPr>
              <w:t>ООО «Теплоснабжение» </w:t>
            </w:r>
          </w:p>
        </w:tc>
        <w:tc>
          <w:tcPr>
            <w:tcW w:w="1009" w:type="dxa"/>
            <w:tcBorders>
              <w:top w:val="nil"/>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 </w:t>
            </w:r>
          </w:p>
        </w:tc>
        <w:tc>
          <w:tcPr>
            <w:tcW w:w="1135" w:type="dxa"/>
            <w:tcBorders>
              <w:top w:val="nil"/>
              <w:left w:val="nil"/>
              <w:bottom w:val="single" w:sz="8" w:space="0" w:color="auto"/>
              <w:right w:val="single" w:sz="8" w:space="0" w:color="auto"/>
            </w:tcBorders>
            <w:shd w:val="clear" w:color="auto" w:fill="auto"/>
            <w:vAlign w:val="center"/>
            <w:hideMark/>
          </w:tcPr>
          <w:p w:rsidR="004F4670" w:rsidRPr="00B50A22" w:rsidRDefault="004F4670" w:rsidP="00B47A8A">
            <w:pPr>
              <w:jc w:val="center"/>
              <w:rPr>
                <w:sz w:val="22"/>
              </w:rPr>
            </w:pPr>
            <w:r w:rsidRPr="00B50A22">
              <w:rPr>
                <w:sz w:val="22"/>
              </w:rPr>
              <w:t> </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ТЭЦ до 2028 г</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Отопление</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11,48</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11,48</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12,64</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13,93</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15,31</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Электрокотельные с 2028 г</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ГВС</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3,32</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3,32</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3,61</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4,04</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4,39</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Вентиляция</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1,2</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1,2</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1,29</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1,46</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1,63</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Пар</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0</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0</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0</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0</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0</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Итого</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16</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16</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17,54</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19,43</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21,32</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потери</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7</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5</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rPr>
                <w:lang w:val="en-US"/>
              </w:rPr>
              <w:t>2,15</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rPr>
                <w:lang w:val="en-US"/>
              </w:rPr>
              <w:t>1,72</w:t>
            </w:r>
          </w:p>
        </w:tc>
      </w:tr>
      <w:tr w:rsidR="00501999" w:rsidRPr="00B50A22" w:rsidTr="00A30CBA">
        <w:trPr>
          <w:trHeight w:val="56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Собственные нужды</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rPr>
                <w:lang w:val="en-US"/>
              </w:rPr>
              <w:t>6,88</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7,29</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Всего потребление</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sz w:val="22"/>
              </w:rPr>
            </w:pPr>
            <w:r w:rsidRPr="00B50A22">
              <w:rPr>
                <w:sz w:val="22"/>
              </w:rPr>
              <w:t> </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45,88</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44,29</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40,08</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42,01</w:t>
            </w:r>
          </w:p>
        </w:tc>
        <w:tc>
          <w:tcPr>
            <w:tcW w:w="1135"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45,37</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rPr>
                <w:b/>
                <w:bCs/>
                <w:sz w:val="22"/>
              </w:rPr>
            </w:pPr>
            <w:r w:rsidRPr="00B50A22">
              <w:rPr>
                <w:b/>
                <w:bCs/>
                <w:sz w:val="22"/>
              </w:rPr>
              <w:t>Резерв</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11,12</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5,71</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9,92</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7,99</w:t>
            </w:r>
          </w:p>
        </w:tc>
        <w:tc>
          <w:tcPr>
            <w:tcW w:w="1135" w:type="dxa"/>
            <w:tcBorders>
              <w:top w:val="nil"/>
              <w:left w:val="nil"/>
              <w:bottom w:val="single" w:sz="8" w:space="0" w:color="auto"/>
              <w:right w:val="single" w:sz="8" w:space="0" w:color="auto"/>
            </w:tcBorders>
            <w:shd w:val="clear" w:color="auto" w:fill="auto"/>
            <w:vAlign w:val="center"/>
            <w:hideMark/>
          </w:tcPr>
          <w:p w:rsidR="00501999" w:rsidRPr="00554220" w:rsidRDefault="00554220" w:rsidP="00554220">
            <w:pPr>
              <w:jc w:val="center"/>
              <w:rPr>
                <w:color w:val="000000"/>
                <w:sz w:val="20"/>
                <w:szCs w:val="20"/>
              </w:rPr>
            </w:pPr>
            <w:r>
              <w:rPr>
                <w:color w:val="000000"/>
                <w:sz w:val="20"/>
                <w:szCs w:val="20"/>
              </w:rPr>
              <w:t>9,63</w:t>
            </w:r>
          </w:p>
        </w:tc>
      </w:tr>
      <w:tr w:rsidR="00501999" w:rsidRPr="00B50A22" w:rsidTr="00A30CBA">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rsidR="00501999" w:rsidRPr="00B50A22" w:rsidRDefault="00501999" w:rsidP="00501999">
            <w:pPr>
              <w:jc w:val="center"/>
              <w:rPr>
                <w:b/>
                <w:bCs/>
                <w:sz w:val="22"/>
              </w:rPr>
            </w:pPr>
            <w:r w:rsidRPr="00B50A22">
              <w:rPr>
                <w:b/>
                <w:bCs/>
                <w:sz w:val="22"/>
              </w:rPr>
              <w:t>Мощность теплоисточников, Гкал/ч</w:t>
            </w:r>
          </w:p>
        </w:tc>
        <w:tc>
          <w:tcPr>
            <w:tcW w:w="1461" w:type="dxa"/>
            <w:tcBorders>
              <w:top w:val="nil"/>
              <w:left w:val="nil"/>
              <w:bottom w:val="single" w:sz="8" w:space="0" w:color="auto"/>
              <w:right w:val="single" w:sz="8" w:space="0" w:color="auto"/>
            </w:tcBorders>
            <w:shd w:val="clear" w:color="auto" w:fill="auto"/>
            <w:vAlign w:val="center"/>
            <w:hideMark/>
          </w:tcPr>
          <w:p w:rsidR="00501999" w:rsidRPr="00B50A22" w:rsidRDefault="00501999" w:rsidP="00501999">
            <w:pPr>
              <w:jc w:val="center"/>
              <w:rPr>
                <w:b/>
                <w:bCs/>
                <w:sz w:val="22"/>
              </w:rPr>
            </w:pPr>
            <w:r w:rsidRPr="00B50A22">
              <w:rPr>
                <w:b/>
                <w:bCs/>
                <w:sz w:val="22"/>
              </w:rPr>
              <w:t> </w:t>
            </w:r>
          </w:p>
        </w:tc>
        <w:tc>
          <w:tcPr>
            <w:tcW w:w="1232"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57</w:t>
            </w:r>
          </w:p>
        </w:tc>
        <w:tc>
          <w:tcPr>
            <w:tcW w:w="1241"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t>50</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rPr>
                <w:lang w:val="en-US"/>
              </w:rPr>
              <w:t>50</w:t>
            </w:r>
          </w:p>
        </w:tc>
        <w:tc>
          <w:tcPr>
            <w:tcW w:w="1009" w:type="dxa"/>
            <w:tcBorders>
              <w:top w:val="nil"/>
              <w:left w:val="nil"/>
              <w:bottom w:val="single" w:sz="8" w:space="0" w:color="auto"/>
              <w:right w:val="single" w:sz="8" w:space="0" w:color="auto"/>
            </w:tcBorders>
            <w:shd w:val="clear" w:color="auto" w:fill="auto"/>
            <w:vAlign w:val="center"/>
            <w:hideMark/>
          </w:tcPr>
          <w:p w:rsidR="00501999" w:rsidRDefault="00501999" w:rsidP="00501999">
            <w:pPr>
              <w:pStyle w:val="ad"/>
              <w:jc w:val="center"/>
            </w:pPr>
            <w:r>
              <w:rPr>
                <w:lang w:val="en-US"/>
              </w:rPr>
              <w:t>50</w:t>
            </w:r>
          </w:p>
        </w:tc>
        <w:tc>
          <w:tcPr>
            <w:tcW w:w="1135" w:type="dxa"/>
            <w:tcBorders>
              <w:top w:val="nil"/>
              <w:left w:val="nil"/>
              <w:bottom w:val="single" w:sz="8" w:space="0" w:color="auto"/>
              <w:right w:val="single" w:sz="8" w:space="0" w:color="auto"/>
            </w:tcBorders>
            <w:shd w:val="clear" w:color="auto" w:fill="auto"/>
            <w:vAlign w:val="center"/>
            <w:hideMark/>
          </w:tcPr>
          <w:p w:rsidR="00501999" w:rsidRPr="00554220" w:rsidRDefault="00554220" w:rsidP="00501999">
            <w:pPr>
              <w:pStyle w:val="ad"/>
              <w:jc w:val="center"/>
            </w:pPr>
            <w:r>
              <w:t>55</w:t>
            </w:r>
          </w:p>
        </w:tc>
      </w:tr>
    </w:tbl>
    <w:p w:rsidR="00B60586" w:rsidRPr="00B50A22" w:rsidRDefault="00B60586" w:rsidP="00B60586"/>
    <w:p w:rsidR="00B56DDF" w:rsidRDefault="00B56DDF">
      <w:pPr>
        <w:spacing w:after="200" w:line="276" w:lineRule="auto"/>
        <w:rPr>
          <w:rFonts w:asciiTheme="majorHAnsi" w:eastAsiaTheme="majorEastAsia" w:hAnsiTheme="majorHAnsi" w:cstheme="majorBidi"/>
          <w:b/>
          <w:i/>
          <w:szCs w:val="26"/>
        </w:rPr>
      </w:pPr>
      <w:r>
        <w:br w:type="page"/>
      </w:r>
    </w:p>
    <w:p w:rsidR="00DE0578" w:rsidRPr="00B50A22" w:rsidRDefault="00EF4356" w:rsidP="00395409">
      <w:pPr>
        <w:pStyle w:val="2"/>
        <w:rPr>
          <w:rFonts w:ascii="Times New Roman" w:hAnsi="Times New Roman" w:cs="Times New Roman"/>
        </w:rPr>
      </w:pPr>
      <w:hyperlink w:anchor="bookmark4" w:history="1">
        <w:bookmarkStart w:id="16" w:name="_Toc30146944"/>
        <w:bookmarkStart w:id="17" w:name="_Toc35951403"/>
        <w:bookmarkStart w:id="18" w:name="_Toc158815176"/>
        <w:bookmarkStart w:id="19" w:name="_Toc169594093"/>
        <w:bookmarkStart w:id="20" w:name="_Toc228046480"/>
        <w:r w:rsidR="00DE0578" w:rsidRPr="00B50A22">
          <w:rPr>
            <w:rFonts w:ascii="Times New Roman" w:hAnsi="Times New Roman" w:cs="Times New Roman"/>
          </w:rPr>
          <w:t xml:space="preserve">Часть </w:t>
        </w:r>
        <w:r w:rsidR="00861958" w:rsidRPr="00B50A22">
          <w:rPr>
            <w:rFonts w:ascii="Times New Roman" w:hAnsi="Times New Roman" w:cs="Times New Roman"/>
          </w:rPr>
          <w:t>1.</w:t>
        </w:r>
        <w:r w:rsidR="00DE0578" w:rsidRPr="00B50A22">
          <w:rPr>
            <w:rFonts w:ascii="Times New Roman" w:hAnsi="Times New Roman" w:cs="Times New Roman"/>
          </w:rPr>
          <w:t>3. Существующие и перспективные объемы потребления тепловой энергии (мощности)</w:t>
        </w:r>
      </w:hyperlink>
      <w:r w:rsidR="00DE0578" w:rsidRPr="00B50A22">
        <w:rPr>
          <w:rFonts w:ascii="Times New Roman" w:hAnsi="Times New Roman" w:cs="Times New Roman"/>
        </w:rPr>
        <w:t xml:space="preserve"> </w:t>
      </w:r>
      <w:hyperlink w:anchor="bookmark4" w:history="1">
        <w:r w:rsidR="00DE0578" w:rsidRPr="00B50A22">
          <w:rPr>
            <w:rFonts w:ascii="Times New Roman" w:hAnsi="Times New Roman" w:cs="Times New Roman"/>
          </w:rPr>
          <w:t>и теплоносителя объектами, расположенными в</w:t>
        </w:r>
        <w:r w:rsidR="00B56DDF">
          <w:rPr>
            <w:rFonts w:ascii="Times New Roman" w:hAnsi="Times New Roman" w:cs="Times New Roman"/>
          </w:rPr>
          <w:t xml:space="preserve"> </w:t>
        </w:r>
        <w:r w:rsidR="00DE0578" w:rsidRPr="00B50A22">
          <w:rPr>
            <w:rFonts w:ascii="Times New Roman" w:hAnsi="Times New Roman" w:cs="Times New Roman"/>
          </w:rPr>
          <w:t>производственных зонах, на каждом этапе</w:t>
        </w:r>
        <w:bookmarkEnd w:id="16"/>
        <w:bookmarkEnd w:id="17"/>
        <w:bookmarkEnd w:id="18"/>
        <w:bookmarkEnd w:id="19"/>
        <w:bookmarkEnd w:id="20"/>
        <w:r w:rsidR="00DE0578" w:rsidRPr="00B50A22">
          <w:rPr>
            <w:rFonts w:ascii="Times New Roman" w:hAnsi="Times New Roman" w:cs="Times New Roman"/>
          </w:rPr>
          <w:t xml:space="preserve"> </w:t>
        </w:r>
      </w:hyperlink>
    </w:p>
    <w:p w:rsidR="00DE0578" w:rsidRPr="00B50A22" w:rsidRDefault="00553FA5" w:rsidP="00EF4356">
      <w:pPr>
        <w:ind w:firstLine="708"/>
        <w:jc w:val="both"/>
      </w:pPr>
      <w:r w:rsidRPr="00B50A22">
        <w:t>Н</w:t>
      </w:r>
      <w:r w:rsidR="00DE0578" w:rsidRPr="00B50A22">
        <w:t xml:space="preserve">а ближайшую перспективу строительство новых предприятий в </w:t>
      </w:r>
      <w:r w:rsidR="00636EC4" w:rsidRPr="00B50A22">
        <w:t xml:space="preserve">производственных зонах </w:t>
      </w:r>
      <w:r w:rsidR="00DE0578" w:rsidRPr="00B50A22">
        <w:t>муниципально</w:t>
      </w:r>
      <w:r w:rsidR="00C40B5B" w:rsidRPr="00B50A22">
        <w:t>го</w:t>
      </w:r>
      <w:r w:rsidR="00DE0578" w:rsidRPr="00B50A22">
        <w:t xml:space="preserve"> образовани</w:t>
      </w:r>
      <w:r w:rsidR="00C40B5B" w:rsidRPr="00B50A22">
        <w:t>я</w:t>
      </w:r>
      <w:r w:rsidR="00DE0578" w:rsidRPr="00B50A22">
        <w:t xml:space="preserve"> не планируется.</w:t>
      </w:r>
      <w:r w:rsidRPr="00B50A22">
        <w:t xml:space="preserve"> </w:t>
      </w:r>
      <w:r w:rsidR="00DE0578" w:rsidRPr="00B50A22">
        <w:t>Перспективное развитие промышленности муниципального образования состоит в развитии, модернизации и реконструкции существующих предприятий, осуществляющих деятельность на территории муниципального образования.</w:t>
      </w:r>
    </w:p>
    <w:p w:rsidR="00DE0578" w:rsidRPr="00B50A22" w:rsidRDefault="00DE0578" w:rsidP="00395409">
      <w:pPr>
        <w:pStyle w:val="2"/>
        <w:rPr>
          <w:rFonts w:ascii="Times New Roman" w:hAnsi="Times New Roman" w:cs="Times New Roman"/>
        </w:rPr>
      </w:pPr>
      <w:bookmarkStart w:id="21" w:name="_Toc35951404"/>
      <w:bookmarkStart w:id="22" w:name="_Toc158815177"/>
      <w:bookmarkStart w:id="23" w:name="_Toc169594094"/>
      <w:bookmarkStart w:id="24" w:name="_Toc228046481"/>
      <w:r w:rsidRPr="00B50A22">
        <w:rPr>
          <w:rFonts w:ascii="Times New Roman" w:hAnsi="Times New Roman" w:cs="Times New Roman"/>
        </w:rPr>
        <w:t xml:space="preserve">Часть </w:t>
      </w:r>
      <w:r w:rsidR="00861958" w:rsidRPr="00B50A22">
        <w:rPr>
          <w:rFonts w:ascii="Times New Roman" w:hAnsi="Times New Roman" w:cs="Times New Roman"/>
        </w:rPr>
        <w:t>1.</w:t>
      </w:r>
      <w:r w:rsidRPr="00B50A22">
        <w:rPr>
          <w:rFonts w:ascii="Times New Roman" w:hAnsi="Times New Roman" w:cs="Times New Roman"/>
        </w:rPr>
        <w:t>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21"/>
      <w:bookmarkEnd w:id="22"/>
      <w:bookmarkEnd w:id="23"/>
      <w:bookmarkEnd w:id="24"/>
    </w:p>
    <w:p w:rsidR="003314AD" w:rsidRDefault="00AF6AB8" w:rsidP="00EF4356">
      <w:pPr>
        <w:ind w:firstLine="708"/>
        <w:jc w:val="both"/>
      </w:pPr>
      <w:r w:rsidRPr="00B50A22">
        <w:t>В табл</w:t>
      </w:r>
      <w:r w:rsidR="00E748E8" w:rsidRPr="00B50A22">
        <w:t>.</w:t>
      </w:r>
      <w:r w:rsidRPr="00B50A22">
        <w:t xml:space="preserve"> 1.</w:t>
      </w:r>
      <w:r w:rsidR="006A7CFD" w:rsidRPr="00B50A22">
        <w:t>2</w:t>
      </w:r>
      <w:r w:rsidRPr="00B50A22">
        <w:t xml:space="preserve">.1. представлены существующие нагрузки на теплоснабжение и горячее водоснабжение по микрорайонам г. Байкальска. </w:t>
      </w:r>
      <w:r w:rsidR="00B13A25" w:rsidRPr="00B50A22">
        <w:t>Данные отражают суммарные договорные нагрузки по жилому фонду и организациям</w:t>
      </w:r>
      <w:r w:rsidR="00DB217C" w:rsidRPr="00B50A22">
        <w:t xml:space="preserve"> по состоянию на 20</w:t>
      </w:r>
      <w:r w:rsidR="00CC3C09" w:rsidRPr="00B50A22">
        <w:t>2</w:t>
      </w:r>
      <w:r w:rsidR="00DB217C" w:rsidRPr="00B50A22">
        <w:t xml:space="preserve">6 г. </w:t>
      </w:r>
      <w:r w:rsidR="00553FA5" w:rsidRPr="00B50A22">
        <w:t xml:space="preserve">Существующая средневзвешенная плотность тепловой нагрузки отражена в табл. 1.4.1. </w:t>
      </w:r>
      <w:r w:rsidR="006A7CFD" w:rsidRPr="00B50A22">
        <w:t>Перспективная средневзвешенная плотность тепловой нагрузки представлена в табл. 1.4.2.</w:t>
      </w:r>
    </w:p>
    <w:p w:rsidR="00B56DDF" w:rsidRDefault="00B56DDF" w:rsidP="00B56DDF"/>
    <w:p w:rsidR="00DE0578" w:rsidRPr="00B50A22" w:rsidRDefault="00636EC4" w:rsidP="00B56DDF">
      <w:pPr>
        <w:rPr>
          <w:sz w:val="12"/>
          <w:szCs w:val="12"/>
        </w:rPr>
      </w:pPr>
      <w:r w:rsidRPr="00B50A22">
        <w:t>Таблица 1.4.</w:t>
      </w:r>
      <w:r w:rsidR="006A7CFD" w:rsidRPr="00B50A22">
        <w:t>1</w:t>
      </w:r>
      <w:r w:rsidRPr="00B50A22">
        <w:t xml:space="preserve">. Существующая средневзвешенная плотность тепловой нагрузки </w:t>
      </w:r>
    </w:p>
    <w:p w:rsidR="00482FB8" w:rsidRPr="00B50A22" w:rsidRDefault="00482FB8" w:rsidP="00482FB8">
      <w:pPr>
        <w:pStyle w:val="a3"/>
        <w:rPr>
          <w:rFonts w:cs="Times New Roman"/>
          <w:sz w:val="12"/>
          <w:szCs w:val="1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2267"/>
        <w:gridCol w:w="1805"/>
        <w:gridCol w:w="1805"/>
        <w:gridCol w:w="1806"/>
      </w:tblGrid>
      <w:tr w:rsidR="007E3564" w:rsidRPr="00B50A22" w:rsidTr="00124D5E">
        <w:trPr>
          <w:trHeight w:val="928"/>
          <w:jc w:val="center"/>
        </w:trPr>
        <w:tc>
          <w:tcPr>
            <w:tcW w:w="1673" w:type="dxa"/>
            <w:shd w:val="clear" w:color="auto" w:fill="auto"/>
          </w:tcPr>
          <w:p w:rsidR="00E87DCF" w:rsidRPr="00B50A22" w:rsidRDefault="00E87DCF" w:rsidP="00482FB8">
            <w:pPr>
              <w:autoSpaceDE w:val="0"/>
              <w:autoSpaceDN w:val="0"/>
              <w:adjustRightInd w:val="0"/>
              <w:jc w:val="center"/>
              <w:rPr>
                <w:sz w:val="20"/>
                <w:szCs w:val="20"/>
              </w:rPr>
            </w:pPr>
            <w:r w:rsidRPr="00B50A22">
              <w:rPr>
                <w:sz w:val="20"/>
                <w:szCs w:val="20"/>
              </w:rPr>
              <w:t>Источник тепловой энергии</w:t>
            </w:r>
          </w:p>
        </w:tc>
        <w:tc>
          <w:tcPr>
            <w:tcW w:w="2267" w:type="dxa"/>
            <w:shd w:val="clear" w:color="auto" w:fill="auto"/>
          </w:tcPr>
          <w:p w:rsidR="00E87DCF" w:rsidRPr="00B50A22" w:rsidRDefault="00E87DCF" w:rsidP="00482FB8">
            <w:pPr>
              <w:autoSpaceDE w:val="0"/>
              <w:autoSpaceDN w:val="0"/>
              <w:adjustRightInd w:val="0"/>
              <w:jc w:val="center"/>
              <w:rPr>
                <w:sz w:val="20"/>
                <w:szCs w:val="20"/>
              </w:rPr>
            </w:pPr>
            <w:r w:rsidRPr="00B50A22">
              <w:rPr>
                <w:sz w:val="20"/>
                <w:szCs w:val="20"/>
              </w:rPr>
              <w:t>Зона территориального деления</w:t>
            </w:r>
          </w:p>
        </w:tc>
        <w:tc>
          <w:tcPr>
            <w:tcW w:w="1805" w:type="dxa"/>
            <w:shd w:val="clear" w:color="auto" w:fill="auto"/>
          </w:tcPr>
          <w:p w:rsidR="00E87DCF" w:rsidRPr="00B50A22" w:rsidRDefault="00E87DCF" w:rsidP="00482FB8">
            <w:pPr>
              <w:autoSpaceDE w:val="0"/>
              <w:autoSpaceDN w:val="0"/>
              <w:adjustRightInd w:val="0"/>
              <w:jc w:val="center"/>
              <w:rPr>
                <w:sz w:val="20"/>
                <w:szCs w:val="20"/>
              </w:rPr>
            </w:pPr>
            <w:r w:rsidRPr="00B50A22">
              <w:rPr>
                <w:sz w:val="20"/>
                <w:szCs w:val="20"/>
              </w:rPr>
              <w:t>Существующая тепловая нагрузка, Гкал/ч</w:t>
            </w:r>
          </w:p>
        </w:tc>
        <w:tc>
          <w:tcPr>
            <w:tcW w:w="1805" w:type="dxa"/>
            <w:shd w:val="clear" w:color="auto" w:fill="auto"/>
          </w:tcPr>
          <w:p w:rsidR="00E87DCF" w:rsidRPr="00B50A22" w:rsidRDefault="00E87DCF" w:rsidP="00482FB8">
            <w:pPr>
              <w:autoSpaceDE w:val="0"/>
              <w:autoSpaceDN w:val="0"/>
              <w:adjustRightInd w:val="0"/>
              <w:jc w:val="center"/>
              <w:rPr>
                <w:sz w:val="20"/>
                <w:szCs w:val="20"/>
              </w:rPr>
            </w:pPr>
            <w:r w:rsidRPr="00B50A22">
              <w:rPr>
                <w:sz w:val="20"/>
                <w:szCs w:val="20"/>
              </w:rPr>
              <w:t>Площадь территории S, га</w:t>
            </w:r>
          </w:p>
        </w:tc>
        <w:tc>
          <w:tcPr>
            <w:tcW w:w="1806" w:type="dxa"/>
            <w:shd w:val="clear" w:color="auto" w:fill="auto"/>
          </w:tcPr>
          <w:p w:rsidR="00E748E8" w:rsidRPr="00B50A22" w:rsidRDefault="00E87DCF" w:rsidP="00482FB8">
            <w:pPr>
              <w:autoSpaceDE w:val="0"/>
              <w:autoSpaceDN w:val="0"/>
              <w:adjustRightInd w:val="0"/>
              <w:jc w:val="center"/>
              <w:rPr>
                <w:sz w:val="20"/>
                <w:szCs w:val="20"/>
              </w:rPr>
            </w:pPr>
            <w:r w:rsidRPr="00B50A22">
              <w:rPr>
                <w:sz w:val="20"/>
                <w:szCs w:val="20"/>
              </w:rPr>
              <w:t>Средневзвешенная плотность,</w:t>
            </w:r>
          </w:p>
          <w:p w:rsidR="00E87DCF" w:rsidRPr="00B50A22" w:rsidRDefault="00E87DCF" w:rsidP="00482FB8">
            <w:pPr>
              <w:autoSpaceDE w:val="0"/>
              <w:autoSpaceDN w:val="0"/>
              <w:adjustRightInd w:val="0"/>
              <w:jc w:val="center"/>
              <w:rPr>
                <w:sz w:val="20"/>
                <w:szCs w:val="20"/>
              </w:rPr>
            </w:pPr>
            <w:r w:rsidRPr="00B50A22">
              <w:rPr>
                <w:sz w:val="20"/>
                <w:szCs w:val="20"/>
              </w:rPr>
              <w:t>Гкал/ч / га</w:t>
            </w:r>
          </w:p>
        </w:tc>
      </w:tr>
      <w:tr w:rsidR="007E3564" w:rsidRPr="00B50A22" w:rsidTr="00124D5E">
        <w:trPr>
          <w:trHeight w:val="407"/>
          <w:jc w:val="center"/>
        </w:trPr>
        <w:tc>
          <w:tcPr>
            <w:tcW w:w="9356" w:type="dxa"/>
            <w:gridSpan w:val="5"/>
            <w:shd w:val="clear" w:color="auto" w:fill="auto"/>
          </w:tcPr>
          <w:p w:rsidR="00553FA5" w:rsidRPr="00B50A22" w:rsidRDefault="00553FA5" w:rsidP="00B47A8A">
            <w:pPr>
              <w:autoSpaceDE w:val="0"/>
              <w:autoSpaceDN w:val="0"/>
              <w:adjustRightInd w:val="0"/>
              <w:jc w:val="center"/>
              <w:rPr>
                <w:sz w:val="20"/>
                <w:szCs w:val="20"/>
              </w:rPr>
            </w:pPr>
            <w:r w:rsidRPr="00B50A22">
              <w:rPr>
                <w:sz w:val="20"/>
                <w:szCs w:val="20"/>
              </w:rPr>
              <w:t>ЕТО</w:t>
            </w:r>
            <w:r w:rsidR="00FF4283" w:rsidRPr="00B50A22">
              <w:rPr>
                <w:sz w:val="20"/>
                <w:szCs w:val="20"/>
              </w:rPr>
              <w:t xml:space="preserve"> </w:t>
            </w:r>
            <w:r w:rsidRPr="00B50A22">
              <w:rPr>
                <w:sz w:val="20"/>
                <w:szCs w:val="20"/>
              </w:rPr>
              <w:t>ООО «Теплоснабжение»</w:t>
            </w:r>
          </w:p>
        </w:tc>
      </w:tr>
      <w:tr w:rsidR="00124D5E" w:rsidRPr="00B50A22" w:rsidTr="00124D5E">
        <w:trPr>
          <w:trHeight w:val="298"/>
          <w:jc w:val="center"/>
        </w:trPr>
        <w:tc>
          <w:tcPr>
            <w:tcW w:w="1673" w:type="dxa"/>
            <w:vMerge w:val="restart"/>
            <w:shd w:val="clear" w:color="auto" w:fill="auto"/>
          </w:tcPr>
          <w:p w:rsidR="00124D5E" w:rsidRPr="00B50A22" w:rsidRDefault="00124D5E" w:rsidP="00124D5E">
            <w:pPr>
              <w:autoSpaceDE w:val="0"/>
              <w:autoSpaceDN w:val="0"/>
              <w:adjustRightInd w:val="0"/>
              <w:rPr>
                <w:sz w:val="20"/>
                <w:szCs w:val="20"/>
              </w:rPr>
            </w:pPr>
            <w:r w:rsidRPr="00B50A22">
              <w:rPr>
                <w:sz w:val="20"/>
                <w:szCs w:val="20"/>
              </w:rPr>
              <w:t>ТЭЦ г. Байкальска</w:t>
            </w: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Байкальск, город</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47,19</w:t>
            </w:r>
          </w:p>
        </w:tc>
        <w:tc>
          <w:tcPr>
            <w:tcW w:w="1805" w:type="dxa"/>
            <w:shd w:val="clear" w:color="auto" w:fill="auto"/>
            <w:vAlign w:val="center"/>
          </w:tcPr>
          <w:p w:rsidR="00124D5E" w:rsidRPr="00B50A22" w:rsidRDefault="00124D5E" w:rsidP="00124D5E">
            <w:pPr>
              <w:pStyle w:val="af6"/>
              <w:rPr>
                <w:color w:val="auto"/>
              </w:rPr>
            </w:pPr>
            <w:r w:rsidRPr="00B50A22">
              <w:rPr>
                <w:color w:val="auto"/>
              </w:rPr>
              <w:t>505</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jc w:val="center"/>
              <w:rPr>
                <w:color w:val="000000"/>
                <w:sz w:val="20"/>
                <w:szCs w:val="20"/>
              </w:rPr>
            </w:pPr>
            <w:r>
              <w:rPr>
                <w:color w:val="000000"/>
                <w:sz w:val="20"/>
                <w:szCs w:val="20"/>
              </w:rPr>
              <w:t>0,093</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Промзона</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2,02</w:t>
            </w:r>
          </w:p>
        </w:tc>
        <w:tc>
          <w:tcPr>
            <w:tcW w:w="1805" w:type="dxa"/>
            <w:shd w:val="clear" w:color="auto" w:fill="auto"/>
            <w:vAlign w:val="center"/>
          </w:tcPr>
          <w:p w:rsidR="00124D5E" w:rsidRPr="00B50A22" w:rsidRDefault="00124D5E" w:rsidP="00124D5E">
            <w:pPr>
              <w:pStyle w:val="af6"/>
              <w:rPr>
                <w:color w:val="auto"/>
              </w:rPr>
            </w:pPr>
            <w:r w:rsidRPr="00B50A22">
              <w:rPr>
                <w:color w:val="auto"/>
              </w:rPr>
              <w:t>481</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0,032</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Гагарина</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21,15</w:t>
            </w:r>
          </w:p>
        </w:tc>
        <w:tc>
          <w:tcPr>
            <w:tcW w:w="1805" w:type="dxa"/>
            <w:shd w:val="clear" w:color="auto" w:fill="auto"/>
            <w:vAlign w:val="center"/>
          </w:tcPr>
          <w:p w:rsidR="00124D5E" w:rsidRPr="00B50A22" w:rsidRDefault="00124D5E" w:rsidP="00124D5E">
            <w:pPr>
              <w:pStyle w:val="af6"/>
              <w:rPr>
                <w:color w:val="auto"/>
              </w:rPr>
            </w:pPr>
            <w:r w:rsidRPr="00B50A22">
              <w:rPr>
                <w:color w:val="auto"/>
              </w:rPr>
              <w:t>180</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0,152</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Восточный</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0,3</w:t>
            </w:r>
          </w:p>
        </w:tc>
        <w:tc>
          <w:tcPr>
            <w:tcW w:w="1805" w:type="dxa"/>
            <w:shd w:val="clear" w:color="auto" w:fill="auto"/>
            <w:vAlign w:val="center"/>
          </w:tcPr>
          <w:p w:rsidR="00124D5E" w:rsidRPr="00B50A22" w:rsidRDefault="00124D5E" w:rsidP="00124D5E">
            <w:pPr>
              <w:pStyle w:val="af6"/>
              <w:rPr>
                <w:color w:val="auto"/>
              </w:rPr>
            </w:pPr>
            <w:r w:rsidRPr="00B50A22">
              <w:rPr>
                <w:color w:val="auto"/>
              </w:rPr>
              <w:t>50</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0,008</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Строитель</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7,742</w:t>
            </w:r>
          </w:p>
        </w:tc>
        <w:tc>
          <w:tcPr>
            <w:tcW w:w="1805" w:type="dxa"/>
            <w:shd w:val="clear" w:color="auto" w:fill="auto"/>
            <w:vAlign w:val="center"/>
          </w:tcPr>
          <w:p w:rsidR="00124D5E" w:rsidRPr="00B50A22" w:rsidRDefault="00124D5E" w:rsidP="00124D5E">
            <w:pPr>
              <w:pStyle w:val="af6"/>
              <w:rPr>
                <w:color w:val="auto"/>
              </w:rPr>
            </w:pPr>
            <w:r w:rsidRPr="00B50A22">
              <w:rPr>
                <w:color w:val="auto"/>
              </w:rPr>
              <w:t>154</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0,068</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Южный с Кр. Ключ</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13,4</w:t>
            </w:r>
          </w:p>
        </w:tc>
        <w:tc>
          <w:tcPr>
            <w:tcW w:w="1805" w:type="dxa"/>
            <w:shd w:val="clear" w:color="auto" w:fill="auto"/>
            <w:vAlign w:val="center"/>
          </w:tcPr>
          <w:p w:rsidR="00124D5E" w:rsidRPr="00B50A22" w:rsidRDefault="00124D5E" w:rsidP="00124D5E">
            <w:pPr>
              <w:pStyle w:val="af6"/>
              <w:rPr>
                <w:color w:val="auto"/>
              </w:rPr>
            </w:pPr>
            <w:r w:rsidRPr="00B50A22">
              <w:rPr>
                <w:color w:val="auto"/>
              </w:rPr>
              <w:t>121</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0,144</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Прибрежный</w:t>
            </w:r>
          </w:p>
        </w:tc>
        <w:tc>
          <w:tcPr>
            <w:tcW w:w="1805" w:type="dxa"/>
            <w:shd w:val="clear" w:color="auto" w:fill="auto"/>
            <w:vAlign w:val="center"/>
          </w:tcPr>
          <w:p w:rsidR="00124D5E" w:rsidRPr="00B50A22" w:rsidRDefault="00124D5E" w:rsidP="00124D5E">
            <w:pPr>
              <w:pStyle w:val="af6"/>
              <w:rPr>
                <w:b/>
                <w:color w:val="auto"/>
              </w:rPr>
            </w:pPr>
            <w:r w:rsidRPr="00B50A22">
              <w:rPr>
                <w:b/>
                <w:color w:val="auto"/>
              </w:rPr>
              <w:t>0</w:t>
            </w:r>
          </w:p>
        </w:tc>
        <w:tc>
          <w:tcPr>
            <w:tcW w:w="1805" w:type="dxa"/>
            <w:shd w:val="clear" w:color="auto" w:fill="auto"/>
            <w:vAlign w:val="center"/>
          </w:tcPr>
          <w:p w:rsidR="00124D5E" w:rsidRPr="00B50A22" w:rsidRDefault="00124D5E" w:rsidP="00124D5E">
            <w:pPr>
              <w:pStyle w:val="af6"/>
              <w:rPr>
                <w:color w:val="auto"/>
              </w:rPr>
            </w:pPr>
            <w:r w:rsidRPr="00B50A22">
              <w:rPr>
                <w:color w:val="auto"/>
              </w:rPr>
              <w:t>289</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0,0</w:t>
            </w:r>
          </w:p>
        </w:tc>
      </w:tr>
      <w:tr w:rsidR="00124D5E" w:rsidRPr="00B50A22" w:rsidTr="00124D5E">
        <w:trPr>
          <w:trHeight w:val="298"/>
          <w:jc w:val="center"/>
        </w:trPr>
        <w:tc>
          <w:tcPr>
            <w:tcW w:w="1673" w:type="dxa"/>
            <w:vMerge/>
            <w:shd w:val="clear" w:color="auto" w:fill="auto"/>
          </w:tcPr>
          <w:p w:rsidR="00124D5E" w:rsidRPr="00B50A22" w:rsidRDefault="00124D5E" w:rsidP="00124D5E">
            <w:pPr>
              <w:autoSpaceDE w:val="0"/>
              <w:autoSpaceDN w:val="0"/>
              <w:adjustRightInd w:val="0"/>
              <w:jc w:val="right"/>
              <w:rPr>
                <w:sz w:val="20"/>
                <w:szCs w:val="20"/>
              </w:rPr>
            </w:pPr>
          </w:p>
        </w:tc>
        <w:tc>
          <w:tcPr>
            <w:tcW w:w="2267" w:type="dxa"/>
            <w:shd w:val="clear" w:color="auto" w:fill="auto"/>
          </w:tcPr>
          <w:p w:rsidR="00124D5E" w:rsidRPr="00B50A22" w:rsidRDefault="00124D5E" w:rsidP="00124D5E">
            <w:pPr>
              <w:autoSpaceDE w:val="0"/>
              <w:autoSpaceDN w:val="0"/>
              <w:adjustRightInd w:val="0"/>
              <w:rPr>
                <w:sz w:val="20"/>
                <w:szCs w:val="20"/>
              </w:rPr>
            </w:pPr>
            <w:r w:rsidRPr="00B50A22">
              <w:rPr>
                <w:sz w:val="20"/>
                <w:szCs w:val="20"/>
              </w:rPr>
              <w:t>Предгорный</w:t>
            </w:r>
          </w:p>
        </w:tc>
        <w:tc>
          <w:tcPr>
            <w:tcW w:w="1805" w:type="dxa"/>
            <w:shd w:val="clear" w:color="auto" w:fill="auto"/>
            <w:vAlign w:val="center"/>
          </w:tcPr>
          <w:p w:rsidR="00124D5E" w:rsidRPr="00B50A22" w:rsidRDefault="00C335DC" w:rsidP="00124D5E">
            <w:pPr>
              <w:pStyle w:val="af6"/>
              <w:rPr>
                <w:b/>
                <w:color w:val="auto"/>
              </w:rPr>
            </w:pPr>
            <w:r>
              <w:rPr>
                <w:b/>
                <w:color w:val="auto"/>
              </w:rPr>
              <w:t>0</w:t>
            </w:r>
          </w:p>
        </w:tc>
        <w:tc>
          <w:tcPr>
            <w:tcW w:w="1805" w:type="dxa"/>
            <w:shd w:val="clear" w:color="auto" w:fill="auto"/>
            <w:vAlign w:val="center"/>
          </w:tcPr>
          <w:p w:rsidR="00124D5E" w:rsidRPr="00B50A22" w:rsidRDefault="00124D5E" w:rsidP="00124D5E">
            <w:pPr>
              <w:pStyle w:val="af6"/>
              <w:rPr>
                <w:color w:val="auto"/>
              </w:rPr>
            </w:pPr>
            <w:r w:rsidRPr="00B50A22">
              <w:rPr>
                <w:color w:val="auto"/>
              </w:rPr>
              <w:t>433</w:t>
            </w:r>
          </w:p>
        </w:tc>
        <w:tc>
          <w:tcPr>
            <w:tcW w:w="1806" w:type="dxa"/>
            <w:tcBorders>
              <w:top w:val="nil"/>
              <w:left w:val="nil"/>
              <w:bottom w:val="single" w:sz="8" w:space="0" w:color="auto"/>
              <w:right w:val="single" w:sz="8" w:space="0" w:color="auto"/>
            </w:tcBorders>
            <w:shd w:val="clear" w:color="auto" w:fill="auto"/>
            <w:vAlign w:val="center"/>
          </w:tcPr>
          <w:p w:rsidR="00124D5E" w:rsidRDefault="00124D5E" w:rsidP="00124D5E">
            <w:pPr>
              <w:rPr>
                <w:color w:val="000000"/>
                <w:sz w:val="20"/>
                <w:szCs w:val="20"/>
              </w:rPr>
            </w:pPr>
            <w:r>
              <w:rPr>
                <w:color w:val="000000"/>
                <w:sz w:val="20"/>
                <w:szCs w:val="20"/>
              </w:rPr>
              <w:t>0,0</w:t>
            </w:r>
          </w:p>
        </w:tc>
      </w:tr>
    </w:tbl>
    <w:p w:rsidR="00E87DCF" w:rsidRPr="00B50A22" w:rsidRDefault="00E87DCF" w:rsidP="00B47A8A">
      <w:pPr>
        <w:pStyle w:val="a3"/>
        <w:rPr>
          <w:rFonts w:cs="Times New Roman"/>
        </w:rPr>
      </w:pPr>
    </w:p>
    <w:p w:rsidR="00636EC4" w:rsidRPr="00B50A22" w:rsidRDefault="00102C3D" w:rsidP="00B47A8A">
      <w:pPr>
        <w:spacing w:before="120"/>
      </w:pPr>
      <w:r w:rsidRPr="00B50A22">
        <w:t xml:space="preserve">Таблица 1.4.2. </w:t>
      </w:r>
      <w:r w:rsidR="00636EC4" w:rsidRPr="00B50A22">
        <w:t xml:space="preserve">Перспективная средневзвешенная плотность тепловой нагрузки </w:t>
      </w:r>
    </w:p>
    <w:p w:rsidR="00482FB8" w:rsidRPr="00B50A22" w:rsidRDefault="00482FB8" w:rsidP="00482FB8">
      <w:pPr>
        <w:pStyle w:val="a3"/>
        <w:rPr>
          <w:rFonts w:cs="Times New Roman"/>
          <w:sz w:val="12"/>
          <w:szCs w:val="12"/>
        </w:rPr>
      </w:pPr>
    </w:p>
    <w:tbl>
      <w:tblPr>
        <w:tblW w:w="9216"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70"/>
        <w:gridCol w:w="1276"/>
        <w:gridCol w:w="1276"/>
        <w:gridCol w:w="1218"/>
        <w:gridCol w:w="1050"/>
        <w:gridCol w:w="1134"/>
        <w:gridCol w:w="992"/>
      </w:tblGrid>
      <w:tr w:rsidR="007E3564" w:rsidRPr="00B50A22" w:rsidTr="0086618B">
        <w:trPr>
          <w:trHeight w:val="293"/>
        </w:trPr>
        <w:tc>
          <w:tcPr>
            <w:tcW w:w="2270" w:type="dxa"/>
            <w:vMerge w:val="restart"/>
            <w:shd w:val="clear" w:color="000000" w:fill="F2F2F2"/>
            <w:vAlign w:val="center"/>
            <w:hideMark/>
          </w:tcPr>
          <w:p w:rsidR="0099785C" w:rsidRPr="00B50A22" w:rsidRDefault="0099785C" w:rsidP="00B47A8A">
            <w:pPr>
              <w:jc w:val="center"/>
              <w:rPr>
                <w:sz w:val="20"/>
                <w:szCs w:val="20"/>
              </w:rPr>
            </w:pPr>
            <w:r w:rsidRPr="00B50A22">
              <w:rPr>
                <w:sz w:val="20"/>
                <w:szCs w:val="20"/>
              </w:rPr>
              <w:t>Зона</w:t>
            </w:r>
          </w:p>
        </w:tc>
        <w:tc>
          <w:tcPr>
            <w:tcW w:w="1276" w:type="dxa"/>
            <w:vMerge w:val="restart"/>
            <w:shd w:val="clear" w:color="auto" w:fill="auto"/>
            <w:vAlign w:val="center"/>
            <w:hideMark/>
          </w:tcPr>
          <w:p w:rsidR="0099785C" w:rsidRPr="00B50A22" w:rsidRDefault="0099785C" w:rsidP="00B47A8A">
            <w:pPr>
              <w:jc w:val="center"/>
              <w:rPr>
                <w:sz w:val="20"/>
                <w:szCs w:val="20"/>
              </w:rPr>
            </w:pPr>
            <w:r w:rsidRPr="00B50A22">
              <w:rPr>
                <w:sz w:val="20"/>
                <w:szCs w:val="20"/>
              </w:rPr>
              <w:t>Площади зон, га</w:t>
            </w:r>
          </w:p>
        </w:tc>
        <w:tc>
          <w:tcPr>
            <w:tcW w:w="5670" w:type="dxa"/>
            <w:gridSpan w:val="5"/>
            <w:shd w:val="clear" w:color="000000" w:fill="F2F2F2"/>
            <w:vAlign w:val="center"/>
            <w:hideMark/>
          </w:tcPr>
          <w:p w:rsidR="0099785C" w:rsidRPr="00B50A22" w:rsidRDefault="0099785C" w:rsidP="00B47A8A">
            <w:pPr>
              <w:jc w:val="center"/>
              <w:rPr>
                <w:sz w:val="20"/>
                <w:szCs w:val="20"/>
              </w:rPr>
            </w:pPr>
            <w:r w:rsidRPr="00B50A22">
              <w:rPr>
                <w:sz w:val="20"/>
                <w:szCs w:val="20"/>
              </w:rPr>
              <w:t>Средневзвешенная плотность тепловой нагрузки, Гкал/ч/га</w:t>
            </w:r>
          </w:p>
        </w:tc>
      </w:tr>
      <w:tr w:rsidR="007E3564" w:rsidRPr="00B50A22" w:rsidTr="0086618B">
        <w:trPr>
          <w:trHeight w:val="293"/>
        </w:trPr>
        <w:tc>
          <w:tcPr>
            <w:tcW w:w="2270" w:type="dxa"/>
            <w:vMerge/>
            <w:vAlign w:val="center"/>
            <w:hideMark/>
          </w:tcPr>
          <w:p w:rsidR="0099785C" w:rsidRPr="00B50A22" w:rsidRDefault="0099785C" w:rsidP="00B47A8A">
            <w:pPr>
              <w:rPr>
                <w:sz w:val="20"/>
                <w:szCs w:val="20"/>
              </w:rPr>
            </w:pPr>
          </w:p>
        </w:tc>
        <w:tc>
          <w:tcPr>
            <w:tcW w:w="1276" w:type="dxa"/>
            <w:vMerge/>
            <w:vAlign w:val="center"/>
            <w:hideMark/>
          </w:tcPr>
          <w:p w:rsidR="0099785C" w:rsidRPr="00B50A22" w:rsidRDefault="0099785C" w:rsidP="00B47A8A">
            <w:pPr>
              <w:rPr>
                <w:sz w:val="20"/>
                <w:szCs w:val="20"/>
              </w:rPr>
            </w:pPr>
          </w:p>
        </w:tc>
        <w:tc>
          <w:tcPr>
            <w:tcW w:w="1276" w:type="dxa"/>
            <w:shd w:val="clear" w:color="000000" w:fill="F2F2F2"/>
            <w:vAlign w:val="center"/>
            <w:hideMark/>
          </w:tcPr>
          <w:p w:rsidR="0099785C" w:rsidRPr="00B50A22" w:rsidRDefault="0099785C" w:rsidP="00B47A8A">
            <w:pPr>
              <w:jc w:val="center"/>
              <w:rPr>
                <w:sz w:val="20"/>
                <w:szCs w:val="20"/>
              </w:rPr>
            </w:pPr>
            <w:r w:rsidRPr="00B50A22">
              <w:rPr>
                <w:sz w:val="20"/>
                <w:szCs w:val="20"/>
              </w:rPr>
              <w:t>2026</w:t>
            </w:r>
          </w:p>
        </w:tc>
        <w:tc>
          <w:tcPr>
            <w:tcW w:w="1218" w:type="dxa"/>
            <w:shd w:val="clear" w:color="000000" w:fill="F2F2F2"/>
            <w:vAlign w:val="center"/>
            <w:hideMark/>
          </w:tcPr>
          <w:p w:rsidR="0099785C" w:rsidRPr="00B50A22" w:rsidRDefault="0099785C" w:rsidP="005E20FD">
            <w:pPr>
              <w:jc w:val="center"/>
              <w:rPr>
                <w:sz w:val="20"/>
                <w:szCs w:val="20"/>
              </w:rPr>
            </w:pPr>
            <w:r w:rsidRPr="00B50A22">
              <w:rPr>
                <w:sz w:val="20"/>
                <w:szCs w:val="20"/>
              </w:rPr>
              <w:t>202</w:t>
            </w:r>
            <w:r w:rsidR="005E20FD">
              <w:rPr>
                <w:sz w:val="20"/>
                <w:szCs w:val="20"/>
              </w:rPr>
              <w:t>9</w:t>
            </w:r>
          </w:p>
        </w:tc>
        <w:tc>
          <w:tcPr>
            <w:tcW w:w="1050" w:type="dxa"/>
            <w:shd w:val="clear" w:color="000000" w:fill="F2F2F2"/>
            <w:vAlign w:val="center"/>
            <w:hideMark/>
          </w:tcPr>
          <w:p w:rsidR="0099785C" w:rsidRPr="00B50A22" w:rsidRDefault="0099785C" w:rsidP="00B47A8A">
            <w:pPr>
              <w:jc w:val="center"/>
              <w:rPr>
                <w:sz w:val="20"/>
                <w:szCs w:val="20"/>
              </w:rPr>
            </w:pPr>
            <w:r w:rsidRPr="00B50A22">
              <w:rPr>
                <w:sz w:val="20"/>
                <w:szCs w:val="20"/>
              </w:rPr>
              <w:t>2030</w:t>
            </w:r>
          </w:p>
        </w:tc>
        <w:tc>
          <w:tcPr>
            <w:tcW w:w="1134" w:type="dxa"/>
            <w:shd w:val="clear" w:color="000000" w:fill="F2F2F2"/>
            <w:vAlign w:val="center"/>
            <w:hideMark/>
          </w:tcPr>
          <w:p w:rsidR="0099785C" w:rsidRPr="00B50A22" w:rsidRDefault="0099785C" w:rsidP="00B47A8A">
            <w:pPr>
              <w:jc w:val="center"/>
              <w:rPr>
                <w:sz w:val="20"/>
                <w:szCs w:val="20"/>
              </w:rPr>
            </w:pPr>
            <w:r w:rsidRPr="00B50A22">
              <w:rPr>
                <w:sz w:val="20"/>
                <w:szCs w:val="20"/>
              </w:rPr>
              <w:t>2032</w:t>
            </w:r>
          </w:p>
        </w:tc>
        <w:tc>
          <w:tcPr>
            <w:tcW w:w="992" w:type="dxa"/>
            <w:shd w:val="clear" w:color="000000" w:fill="F2F2F2"/>
            <w:vAlign w:val="center"/>
            <w:hideMark/>
          </w:tcPr>
          <w:p w:rsidR="0099785C" w:rsidRPr="00B50A22" w:rsidRDefault="0099785C" w:rsidP="00B47A8A">
            <w:pPr>
              <w:jc w:val="center"/>
              <w:rPr>
                <w:sz w:val="20"/>
                <w:szCs w:val="20"/>
              </w:rPr>
            </w:pPr>
            <w:r w:rsidRPr="00B50A22">
              <w:rPr>
                <w:sz w:val="20"/>
                <w:szCs w:val="20"/>
              </w:rPr>
              <w:t>2036</w:t>
            </w:r>
          </w:p>
        </w:tc>
      </w:tr>
      <w:tr w:rsidR="007E3564" w:rsidRPr="00B50A22" w:rsidTr="0086618B">
        <w:trPr>
          <w:trHeight w:val="473"/>
        </w:trPr>
        <w:tc>
          <w:tcPr>
            <w:tcW w:w="2270" w:type="dxa"/>
            <w:vMerge/>
            <w:vAlign w:val="center"/>
            <w:hideMark/>
          </w:tcPr>
          <w:p w:rsidR="0099785C" w:rsidRPr="00B50A22" w:rsidRDefault="0099785C" w:rsidP="00B47A8A">
            <w:pPr>
              <w:rPr>
                <w:sz w:val="20"/>
                <w:szCs w:val="20"/>
              </w:rPr>
            </w:pPr>
          </w:p>
        </w:tc>
        <w:tc>
          <w:tcPr>
            <w:tcW w:w="1276" w:type="dxa"/>
            <w:vMerge/>
            <w:vAlign w:val="center"/>
            <w:hideMark/>
          </w:tcPr>
          <w:p w:rsidR="0099785C" w:rsidRPr="00B50A22" w:rsidRDefault="0099785C" w:rsidP="00B47A8A">
            <w:pPr>
              <w:rPr>
                <w:sz w:val="20"/>
                <w:szCs w:val="20"/>
              </w:rPr>
            </w:pPr>
          </w:p>
        </w:tc>
        <w:tc>
          <w:tcPr>
            <w:tcW w:w="5670" w:type="dxa"/>
            <w:gridSpan w:val="5"/>
            <w:shd w:val="clear" w:color="000000" w:fill="DBE5F1"/>
            <w:vAlign w:val="center"/>
            <w:hideMark/>
          </w:tcPr>
          <w:p w:rsidR="0099785C" w:rsidRPr="00B50A22" w:rsidRDefault="0099785C" w:rsidP="00B47A8A">
            <w:pPr>
              <w:jc w:val="center"/>
              <w:rPr>
                <w:sz w:val="20"/>
                <w:szCs w:val="20"/>
              </w:rPr>
            </w:pPr>
            <w:r w:rsidRPr="00B50A22">
              <w:rPr>
                <w:sz w:val="20"/>
                <w:szCs w:val="20"/>
              </w:rPr>
              <w:t>ООО «Теплоснабжение» </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Байкальск, город</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505</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0,176</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0,179</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0,190</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0,190</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0,215</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Промзона</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481</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0,032</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0,032</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0,188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0,197</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0,225</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Гагарина</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180</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0,152</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0,152</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0,152</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0,159</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0,167</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Восточный</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50</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0,008</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0,006</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0,007</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0,011</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0,012</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Строитель</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154</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0,068</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0,068</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0,068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0,071</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0,075</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Южный и Кр. Ключ</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121</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0,144</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0,144</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0,144</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0,151</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0,159</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Прибрежный</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289</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5E20FD" w:rsidP="002A3BFD">
            <w:pPr>
              <w:pStyle w:val="af6"/>
            </w:pPr>
            <w:r>
              <w:t>0</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0,038</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0,038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0,038</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0,038</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Предгорный</w:t>
            </w:r>
          </w:p>
        </w:tc>
        <w:tc>
          <w:tcPr>
            <w:tcW w:w="1276" w:type="dxa"/>
            <w:shd w:val="clear" w:color="auto" w:fill="auto"/>
            <w:vAlign w:val="center"/>
            <w:hideMark/>
          </w:tcPr>
          <w:p w:rsidR="002A3BFD" w:rsidRPr="00B50A22" w:rsidRDefault="002A3BFD" w:rsidP="002A3BFD">
            <w:pPr>
              <w:jc w:val="center"/>
              <w:rPr>
                <w:sz w:val="20"/>
                <w:szCs w:val="20"/>
              </w:rPr>
            </w:pPr>
            <w:r w:rsidRPr="00B50A22">
              <w:rPr>
                <w:sz w:val="20"/>
                <w:szCs w:val="20"/>
              </w:rPr>
              <w:t>433</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5E20FD" w:rsidP="002A3BFD">
            <w:pPr>
              <w:pStyle w:val="af6"/>
            </w:pPr>
            <w:r>
              <w:t>0</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0,028</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0,028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0,028</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2A3BFD">
            <w:pPr>
              <w:pStyle w:val="af6"/>
            </w:pPr>
            <w:r w:rsidRPr="00B50A22">
              <w:t>0,028</w:t>
            </w:r>
          </w:p>
        </w:tc>
      </w:tr>
    </w:tbl>
    <w:p w:rsidR="00636EC4" w:rsidRPr="00B50A22" w:rsidRDefault="00636EC4" w:rsidP="00B47A8A">
      <w:pPr>
        <w:pStyle w:val="a3"/>
        <w:rPr>
          <w:rFonts w:cs="Times New Roman"/>
        </w:rPr>
      </w:pPr>
    </w:p>
    <w:p w:rsidR="00636EC4" w:rsidRPr="00B50A22" w:rsidRDefault="00636EC4" w:rsidP="00B47A8A">
      <w:pPr>
        <w:pStyle w:val="a3"/>
        <w:rPr>
          <w:rFonts w:cs="Times New Roman"/>
        </w:rPr>
        <w:sectPr w:rsidR="00636EC4" w:rsidRPr="00B50A22" w:rsidSect="00BE610C">
          <w:pgSz w:w="11906" w:h="16838"/>
          <w:pgMar w:top="1134" w:right="850" w:bottom="1134" w:left="1701" w:header="708" w:footer="708" w:gutter="0"/>
          <w:cols w:space="708"/>
          <w:docGrid w:linePitch="360"/>
        </w:sectPr>
      </w:pPr>
    </w:p>
    <w:p w:rsidR="00786B05" w:rsidRPr="00B50A22" w:rsidRDefault="00EF4356" w:rsidP="00F13814">
      <w:pPr>
        <w:pStyle w:val="1"/>
        <w:rPr>
          <w:rFonts w:ascii="Times New Roman" w:hAnsi="Times New Roman" w:cs="Times New Roman"/>
        </w:rPr>
      </w:pPr>
      <w:hyperlink w:anchor="bookmark5" w:history="1">
        <w:bookmarkStart w:id="25" w:name="_Toc158815178"/>
        <w:bookmarkStart w:id="26" w:name="_Toc169594212"/>
        <w:bookmarkStart w:id="27" w:name="_Toc228046482"/>
        <w:r w:rsidR="00786B05" w:rsidRPr="00B50A22">
          <w:rPr>
            <w:rFonts w:ascii="Times New Roman" w:hAnsi="Times New Roman" w:cs="Times New Roman"/>
          </w:rPr>
          <w:t>Р</w:t>
        </w:r>
        <w:r w:rsidR="00E748E8" w:rsidRPr="00B50A22">
          <w:rPr>
            <w:rFonts w:ascii="Times New Roman" w:hAnsi="Times New Roman" w:cs="Times New Roman"/>
          </w:rPr>
          <w:t>аздел</w:t>
        </w:r>
        <w:r w:rsidR="00786B05" w:rsidRPr="00B50A22">
          <w:rPr>
            <w:rFonts w:ascii="Times New Roman" w:hAnsi="Times New Roman" w:cs="Times New Roman"/>
          </w:rPr>
          <w:t xml:space="preserve"> 2. С</w:t>
        </w:r>
        <w:r w:rsidR="00E748E8" w:rsidRPr="00B50A22">
          <w:rPr>
            <w:rFonts w:ascii="Times New Roman" w:hAnsi="Times New Roman" w:cs="Times New Roman"/>
          </w:rPr>
          <w:t>уществующие и перспективные балансы тепловой мощности</w:t>
        </w:r>
      </w:hyperlink>
      <w:r w:rsidR="00786B05" w:rsidRPr="00B50A22">
        <w:rPr>
          <w:rFonts w:ascii="Times New Roman" w:hAnsi="Times New Roman" w:cs="Times New Roman"/>
        </w:rPr>
        <w:t xml:space="preserve"> </w:t>
      </w:r>
      <w:hyperlink w:anchor="bookmark5" w:history="1">
        <w:r w:rsidR="00E748E8" w:rsidRPr="00B50A22">
          <w:rPr>
            <w:rFonts w:ascii="Times New Roman" w:hAnsi="Times New Roman" w:cs="Times New Roman"/>
          </w:rPr>
          <w:t>источников тепловой энергии и тепловой нагрузки потребителей</w:t>
        </w:r>
        <w:bookmarkEnd w:id="25"/>
        <w:bookmarkEnd w:id="26"/>
        <w:bookmarkEnd w:id="27"/>
      </w:hyperlink>
    </w:p>
    <w:p w:rsidR="00786B05" w:rsidRPr="00B50A22" w:rsidRDefault="00EF4356" w:rsidP="00395409">
      <w:pPr>
        <w:pStyle w:val="2"/>
        <w:rPr>
          <w:rFonts w:ascii="Times New Roman" w:eastAsia="Times New Roman" w:hAnsi="Times New Roman" w:cs="Times New Roman"/>
        </w:rPr>
      </w:pPr>
      <w:hyperlink w:anchor="bookmark6" w:history="1">
        <w:bookmarkStart w:id="28" w:name="_Toc158815179"/>
        <w:bookmarkStart w:id="29" w:name="_Toc169594213"/>
        <w:bookmarkStart w:id="30" w:name="_Toc228046483"/>
        <w:r w:rsidR="00786B05" w:rsidRPr="00B50A22">
          <w:rPr>
            <w:rFonts w:ascii="Times New Roman" w:eastAsia="Times New Roman" w:hAnsi="Times New Roman" w:cs="Times New Roman"/>
          </w:rPr>
          <w:t>Часть</w:t>
        </w:r>
        <w:r w:rsidR="00DE2E0F" w:rsidRPr="00B50A22">
          <w:rPr>
            <w:rFonts w:ascii="Times New Roman" w:eastAsia="Times New Roman" w:hAnsi="Times New Roman" w:cs="Times New Roman"/>
          </w:rPr>
          <w:t xml:space="preserve"> </w:t>
        </w:r>
        <w:r w:rsidR="00861958" w:rsidRPr="00B50A22">
          <w:rPr>
            <w:rFonts w:ascii="Times New Roman" w:eastAsia="Times New Roman" w:hAnsi="Times New Roman" w:cs="Times New Roman"/>
          </w:rPr>
          <w:t>2.</w:t>
        </w:r>
        <w:r w:rsidR="00786B05" w:rsidRPr="00B50A22">
          <w:rPr>
            <w:rFonts w:ascii="Times New Roman" w:eastAsia="Times New Roman" w:hAnsi="Times New Roman" w:cs="Times New Roman"/>
          </w:rPr>
          <w:t>1.</w:t>
        </w:r>
        <w:r w:rsidR="00DE2E0F" w:rsidRPr="00B50A22">
          <w:rPr>
            <w:rFonts w:ascii="Times New Roman" w:eastAsia="Times New Roman" w:hAnsi="Times New Roman" w:cs="Times New Roman"/>
          </w:rPr>
          <w:t xml:space="preserve"> </w:t>
        </w:r>
        <w:r w:rsidR="00786B05" w:rsidRPr="00B50A22">
          <w:rPr>
            <w:rFonts w:ascii="Times New Roman" w:hAnsi="Times New Roman" w:cs="Times New Roman"/>
          </w:rPr>
          <w:t>Описание</w:t>
        </w:r>
        <w:r w:rsidR="00786B05" w:rsidRPr="00B50A22">
          <w:rPr>
            <w:rFonts w:ascii="Times New Roman" w:eastAsia="Times New Roman" w:hAnsi="Times New Roman" w:cs="Times New Roman"/>
          </w:rPr>
          <w:t xml:space="preserve"> существующих и перспективных зон действия систем теплоснабжения и</w:t>
        </w:r>
      </w:hyperlink>
      <w:r w:rsidR="00786B05" w:rsidRPr="00B50A22">
        <w:rPr>
          <w:rFonts w:ascii="Times New Roman" w:eastAsia="Times New Roman" w:hAnsi="Times New Roman" w:cs="Times New Roman"/>
        </w:rPr>
        <w:t xml:space="preserve"> </w:t>
      </w:r>
      <w:hyperlink w:anchor="bookmark6" w:history="1">
        <w:r w:rsidR="00786B05" w:rsidRPr="00B50A22">
          <w:rPr>
            <w:rFonts w:ascii="Times New Roman" w:eastAsia="Times New Roman" w:hAnsi="Times New Roman" w:cs="Times New Roman"/>
          </w:rPr>
          <w:t>источников тепловой энергии</w:t>
        </w:r>
        <w:bookmarkEnd w:id="28"/>
        <w:bookmarkEnd w:id="29"/>
        <w:bookmarkEnd w:id="30"/>
      </w:hyperlink>
    </w:p>
    <w:p w:rsidR="00786B05" w:rsidRPr="00B50A22" w:rsidRDefault="00EF4356" w:rsidP="00EF4356">
      <w:pPr>
        <w:tabs>
          <w:tab w:val="left" w:pos="1234"/>
        </w:tabs>
        <w:jc w:val="both"/>
      </w:pPr>
      <w:r>
        <w:tab/>
      </w:r>
      <w:r w:rsidR="00786B05" w:rsidRPr="00B50A22">
        <w:t>В существующей системе теплоснабжения можно выделить шесть основных функциональных подсистем:</w:t>
      </w:r>
    </w:p>
    <w:p w:rsidR="00786B05" w:rsidRPr="00B50A22" w:rsidRDefault="00786B05" w:rsidP="00EF4356">
      <w:pPr>
        <w:tabs>
          <w:tab w:val="left" w:pos="1234"/>
        </w:tabs>
        <w:jc w:val="both"/>
      </w:pPr>
      <w:r w:rsidRPr="00B50A22">
        <w:t>1) подсистема пароснабжения Промплощадки;</w:t>
      </w:r>
    </w:p>
    <w:p w:rsidR="00786B05" w:rsidRPr="00B50A22" w:rsidRDefault="00786B05" w:rsidP="00EF4356">
      <w:pPr>
        <w:tabs>
          <w:tab w:val="left" w:pos="1234"/>
        </w:tabs>
        <w:jc w:val="both"/>
      </w:pPr>
      <w:r w:rsidRPr="00B50A22">
        <w:t>2) подсистема теплофикации Промплощадки ООО «Теплоснабжение»;</w:t>
      </w:r>
    </w:p>
    <w:p w:rsidR="00786B05" w:rsidRPr="00B50A22" w:rsidRDefault="00786B05" w:rsidP="00EF4356">
      <w:pPr>
        <w:tabs>
          <w:tab w:val="left" w:pos="1234"/>
        </w:tabs>
        <w:jc w:val="both"/>
      </w:pPr>
      <w:r w:rsidRPr="00B50A22">
        <w:t>3) участок тепловой сети от тепловой камеры ТК</w:t>
      </w:r>
      <w:r w:rsidR="00813D3C">
        <w:t>-</w:t>
      </w:r>
      <w:r w:rsidRPr="00B50A22">
        <w:t>1</w:t>
      </w:r>
      <w:r w:rsidR="000B0B23" w:rsidRPr="00B50A22">
        <w:t xml:space="preserve"> </w:t>
      </w:r>
      <w:r w:rsidRPr="00B50A22">
        <w:t>до подкачивающей насосной станции НГВ-1;</w:t>
      </w:r>
    </w:p>
    <w:p w:rsidR="00786B05" w:rsidRPr="00B50A22" w:rsidRDefault="00786B05" w:rsidP="00EF4356">
      <w:pPr>
        <w:tabs>
          <w:tab w:val="left" w:pos="1234"/>
        </w:tabs>
        <w:jc w:val="both"/>
      </w:pPr>
      <w:r w:rsidRPr="00B50A22">
        <w:t>4) м</w:t>
      </w:r>
      <w:r w:rsidR="00E748E8" w:rsidRPr="00B50A22">
        <w:t>-</w:t>
      </w:r>
      <w:r w:rsidRPr="00B50A22">
        <w:t>н Гагарина</w:t>
      </w:r>
      <w:r w:rsidR="001E2016" w:rsidRPr="00B50A22">
        <w:t xml:space="preserve"> с м-н Восточный</w:t>
      </w:r>
      <w:r w:rsidRPr="00B50A22">
        <w:t>;</w:t>
      </w:r>
    </w:p>
    <w:p w:rsidR="00786B05" w:rsidRPr="00B50A22" w:rsidRDefault="00786B05" w:rsidP="00EF4356">
      <w:pPr>
        <w:tabs>
          <w:tab w:val="left" w:pos="1234"/>
        </w:tabs>
        <w:jc w:val="both"/>
      </w:pPr>
      <w:r w:rsidRPr="00B50A22">
        <w:t>5) м</w:t>
      </w:r>
      <w:r w:rsidR="00E748E8" w:rsidRPr="00B50A22">
        <w:t>-</w:t>
      </w:r>
      <w:r w:rsidRPr="00B50A22">
        <w:t>н Южный с м</w:t>
      </w:r>
      <w:r w:rsidR="00E748E8" w:rsidRPr="00B50A22">
        <w:t>-</w:t>
      </w:r>
      <w:r w:rsidRPr="00B50A22">
        <w:t>м Красный Ключ</w:t>
      </w:r>
      <w:r w:rsidR="00053133">
        <w:t>;</w:t>
      </w:r>
    </w:p>
    <w:p w:rsidR="00786B05" w:rsidRPr="00B50A22" w:rsidRDefault="00786B05" w:rsidP="00EF4356">
      <w:pPr>
        <w:pStyle w:val="af0"/>
      </w:pPr>
      <w:r w:rsidRPr="00B50A22">
        <w:t>6) м</w:t>
      </w:r>
      <w:r w:rsidR="00E748E8" w:rsidRPr="00B50A22">
        <w:t>-</w:t>
      </w:r>
      <w:r w:rsidRPr="00B50A22">
        <w:t>н Строитель.</w:t>
      </w:r>
    </w:p>
    <w:p w:rsidR="00786B05" w:rsidRPr="00B50A22" w:rsidRDefault="001E2016" w:rsidP="00EF4356">
      <w:pPr>
        <w:pStyle w:val="af0"/>
      </w:pPr>
      <w:r w:rsidRPr="00B50A22">
        <w:t>Дополнительно к существующим следует выделить п</w:t>
      </w:r>
      <w:r w:rsidR="00786B05" w:rsidRPr="00B50A22">
        <w:t>ерспективные зоны</w:t>
      </w:r>
      <w:r w:rsidRPr="00B50A22">
        <w:t>: Промзона (Промплощадка)</w:t>
      </w:r>
      <w:r w:rsidR="00C335DC">
        <w:t xml:space="preserve"> с ОЭЗ Прибрежная</w:t>
      </w:r>
      <w:r w:rsidRPr="00B50A22">
        <w:t xml:space="preserve">; </w:t>
      </w:r>
      <w:r w:rsidR="00053133">
        <w:t xml:space="preserve">ОЭЗ Предгорная. </w:t>
      </w:r>
      <w:r w:rsidRPr="00B50A22">
        <w:t xml:space="preserve"> </w:t>
      </w:r>
    </w:p>
    <w:p w:rsidR="00DE6F82" w:rsidRPr="00B50A22" w:rsidRDefault="00DE6F82" w:rsidP="00EF4356">
      <w:pPr>
        <w:pStyle w:val="af0"/>
      </w:pPr>
      <w:r w:rsidRPr="00B50A22">
        <w:t xml:space="preserve">После перевода города на электротопление </w:t>
      </w:r>
      <w:r w:rsidR="004E0514" w:rsidRPr="00B50A22">
        <w:t>можно выделить 3 практически изолированные зоны действия трех групп электрокотельных: \</w:t>
      </w:r>
    </w:p>
    <w:p w:rsidR="004E0514" w:rsidRPr="00B50A22" w:rsidRDefault="004E0514" w:rsidP="00EF4356">
      <w:pPr>
        <w:pStyle w:val="af0"/>
      </w:pPr>
      <w:r w:rsidRPr="00B50A22">
        <w:t xml:space="preserve">Зона 1, теплоснабжение которой будет обеспечиваться от электрокотельной №1, с начальной мощность в 2025 году 16 МВт, с </w:t>
      </w:r>
      <w:r w:rsidR="00813D3C">
        <w:t xml:space="preserve">возможным </w:t>
      </w:r>
      <w:r w:rsidRPr="00B50A22">
        <w:t>приростом до 25 МВт и более.</w:t>
      </w:r>
      <w:r w:rsidR="00207E13" w:rsidRPr="00B50A22">
        <w:t xml:space="preserve"> В состав зоны 1 войдут Промзона и ОЭЗ Прибрежная.</w:t>
      </w:r>
    </w:p>
    <w:p w:rsidR="00207E13" w:rsidRPr="00B50A22" w:rsidRDefault="00207E13" w:rsidP="00EF4356">
      <w:pPr>
        <w:pStyle w:val="af0"/>
      </w:pPr>
      <w:r w:rsidRPr="00B50A22">
        <w:t>Зона 2, теплоснабжение которой будет обеспечиваться группой котельных №№2-1, 2-2, каждая мощностью по 25 МВт, и возможно, котельной №2-</w:t>
      </w:r>
      <w:r w:rsidR="00476ABC">
        <w:t>3</w:t>
      </w:r>
      <w:r w:rsidRPr="00B50A22">
        <w:t xml:space="preserve"> мощностью в 2036 г. </w:t>
      </w:r>
      <w:r w:rsidR="00053133">
        <w:t>5</w:t>
      </w:r>
      <w:r w:rsidRPr="00B50A22">
        <w:t xml:space="preserve"> МВт. </w:t>
      </w:r>
    </w:p>
    <w:p w:rsidR="00207E13" w:rsidRPr="00B50A22" w:rsidRDefault="00D74CEF" w:rsidP="00EF4356">
      <w:pPr>
        <w:pStyle w:val="af0"/>
      </w:pPr>
      <w:r w:rsidRPr="00B50A22">
        <w:t xml:space="preserve">Зона 3, теплоснабжение которой будет обеспечиваться от группы котельных №№3-1, 3-2 по 25 МВт и, далее 3-3 мощностью </w:t>
      </w:r>
      <w:r w:rsidR="00053133">
        <w:t>5</w:t>
      </w:r>
      <w:r w:rsidRPr="00B50A22">
        <w:t xml:space="preserve"> МВ</w:t>
      </w:r>
      <w:r w:rsidR="00402187" w:rsidRPr="00B50A22">
        <w:t>т</w:t>
      </w:r>
      <w:r w:rsidRPr="00B50A22">
        <w:t xml:space="preserve">, размещенных в верхней зоне микрорайона Южный, </w:t>
      </w:r>
    </w:p>
    <w:p w:rsidR="00786B05" w:rsidRPr="00B50A22" w:rsidRDefault="00EF4356" w:rsidP="00EF4356">
      <w:pPr>
        <w:pStyle w:val="2"/>
        <w:spacing w:before="120"/>
        <w:rPr>
          <w:rFonts w:ascii="Times New Roman" w:eastAsia="Times New Roman" w:hAnsi="Times New Roman" w:cs="Times New Roman"/>
        </w:rPr>
      </w:pPr>
      <w:hyperlink w:anchor="bookmark10" w:history="1">
        <w:bookmarkStart w:id="31" w:name="_Toc169594214"/>
        <w:bookmarkStart w:id="32" w:name="_Toc228046484"/>
        <w:r w:rsidR="00786B05" w:rsidRPr="00B50A22">
          <w:rPr>
            <w:rFonts w:ascii="Times New Roman" w:eastAsia="Times New Roman" w:hAnsi="Times New Roman" w:cs="Times New Roman"/>
          </w:rPr>
          <w:t xml:space="preserve">Часть </w:t>
        </w:r>
        <w:r w:rsidR="00861958" w:rsidRPr="00B50A22">
          <w:rPr>
            <w:rFonts w:ascii="Times New Roman" w:eastAsia="Times New Roman" w:hAnsi="Times New Roman" w:cs="Times New Roman"/>
          </w:rPr>
          <w:t>2.</w:t>
        </w:r>
        <w:r w:rsidR="00786B05" w:rsidRPr="00B50A22">
          <w:rPr>
            <w:rFonts w:ascii="Times New Roman" w:eastAsia="Times New Roman" w:hAnsi="Times New Roman" w:cs="Times New Roman"/>
          </w:rPr>
          <w:t xml:space="preserve">2. Описание </w:t>
        </w:r>
        <w:r w:rsidR="00786B05" w:rsidRPr="00B50A22">
          <w:rPr>
            <w:rFonts w:ascii="Times New Roman" w:hAnsi="Times New Roman" w:cs="Times New Roman"/>
          </w:rPr>
          <w:t>существующих</w:t>
        </w:r>
        <w:r w:rsidR="00786B05" w:rsidRPr="00B50A22">
          <w:rPr>
            <w:rFonts w:ascii="Times New Roman" w:eastAsia="Times New Roman" w:hAnsi="Times New Roman" w:cs="Times New Roman"/>
          </w:rPr>
          <w:t xml:space="preserve"> и перспективных зон действия индивидуальных</w:t>
        </w:r>
      </w:hyperlink>
      <w:r w:rsidR="00786B05" w:rsidRPr="00B50A22">
        <w:rPr>
          <w:rFonts w:ascii="Times New Roman" w:eastAsia="Times New Roman" w:hAnsi="Times New Roman" w:cs="Times New Roman"/>
        </w:rPr>
        <w:t xml:space="preserve"> </w:t>
      </w:r>
      <w:hyperlink w:anchor="bookmark10" w:history="1">
        <w:r w:rsidR="00786B05" w:rsidRPr="00B50A22">
          <w:rPr>
            <w:rFonts w:ascii="Times New Roman" w:eastAsia="Times New Roman" w:hAnsi="Times New Roman" w:cs="Times New Roman"/>
          </w:rPr>
          <w:t>источников энергии</w:t>
        </w:r>
        <w:bookmarkEnd w:id="31"/>
        <w:bookmarkEnd w:id="32"/>
      </w:hyperlink>
    </w:p>
    <w:p w:rsidR="00786B05" w:rsidRPr="00B50A22" w:rsidRDefault="00786B05" w:rsidP="00EF4356">
      <w:pPr>
        <w:pStyle w:val="af0"/>
      </w:pPr>
      <w:r w:rsidRPr="00B50A22">
        <w:t xml:space="preserve">В настоящее время в качестве индивидуальных источников применяются твердотопливные котлы, теплогенераторы на газовом топливе, электронагревательные установки. Зоны действия децентрализованного теплоснабжения в настоящее время ограничены теплоснабжением индивидуальной жилой застройки. </w:t>
      </w:r>
      <w:r w:rsidR="00CA2971" w:rsidRPr="00B50A22">
        <w:t>В дальнейшем можно ожидать, что определенная часть собственников объектов предпочтет перейти на автономные и/или групповые котельные</w:t>
      </w:r>
      <w:r w:rsidR="00053133">
        <w:t>, но схеме это не учитывается.</w:t>
      </w:r>
      <w:r w:rsidR="00CA2971" w:rsidRPr="00B50A22">
        <w:t xml:space="preserve"> </w:t>
      </w:r>
    </w:p>
    <w:p w:rsidR="00786B05" w:rsidRPr="00B50A22" w:rsidRDefault="00EF4356" w:rsidP="00395409">
      <w:pPr>
        <w:pStyle w:val="2"/>
        <w:rPr>
          <w:rFonts w:ascii="Times New Roman" w:eastAsia="Times New Roman" w:hAnsi="Times New Roman" w:cs="Times New Roman"/>
        </w:rPr>
      </w:pPr>
      <w:hyperlink w:anchor="bookmark11" w:history="1">
        <w:bookmarkStart w:id="33" w:name="_Toc30146951"/>
        <w:bookmarkStart w:id="34" w:name="_Toc35951411"/>
        <w:bookmarkStart w:id="35" w:name="_Toc158815181"/>
        <w:bookmarkStart w:id="36" w:name="_Toc169594215"/>
        <w:bookmarkStart w:id="37" w:name="_Toc228046485"/>
        <w:r w:rsidR="00786B05" w:rsidRPr="00B50A22">
          <w:rPr>
            <w:rFonts w:ascii="Times New Roman" w:eastAsia="Times New Roman" w:hAnsi="Times New Roman" w:cs="Times New Roman"/>
          </w:rPr>
          <w:t xml:space="preserve">Часть </w:t>
        </w:r>
        <w:r w:rsidR="00861958" w:rsidRPr="00B50A22">
          <w:rPr>
            <w:rFonts w:ascii="Times New Roman" w:eastAsia="Times New Roman" w:hAnsi="Times New Roman" w:cs="Times New Roman"/>
          </w:rPr>
          <w:t>2.</w:t>
        </w:r>
        <w:r w:rsidR="00786B05" w:rsidRPr="00B50A22">
          <w:rPr>
            <w:rFonts w:ascii="Times New Roman" w:eastAsia="Times New Roman" w:hAnsi="Times New Roman" w:cs="Times New Roman"/>
          </w:rPr>
          <w:t xml:space="preserve">3. Существующие и перспективные балансы тепловой мощности и тепловой </w:t>
        </w:r>
        <w:r w:rsidR="00786B05" w:rsidRPr="00B50A22">
          <w:rPr>
            <w:rFonts w:ascii="Times New Roman" w:hAnsi="Times New Roman" w:cs="Times New Roman"/>
          </w:rPr>
          <w:t>нагрузки</w:t>
        </w:r>
      </w:hyperlink>
      <w:r w:rsidR="00786B05" w:rsidRPr="00B50A22">
        <w:rPr>
          <w:rFonts w:ascii="Times New Roman" w:eastAsia="Times New Roman" w:hAnsi="Times New Roman" w:cs="Times New Roman"/>
        </w:rPr>
        <w:t xml:space="preserve"> </w:t>
      </w:r>
      <w:hyperlink w:anchor="bookmark11" w:history="1">
        <w:r w:rsidR="00786B05" w:rsidRPr="00B50A22">
          <w:rPr>
            <w:rFonts w:ascii="Times New Roman" w:eastAsia="Times New Roman" w:hAnsi="Times New Roman" w:cs="Times New Roman"/>
          </w:rPr>
          <w:t>потребителей в зонах действия источников тепловой энергии, в том числе работающих на</w:t>
        </w:r>
      </w:hyperlink>
      <w:r w:rsidR="00786B05" w:rsidRPr="00B50A22">
        <w:rPr>
          <w:rFonts w:ascii="Times New Roman" w:eastAsia="Times New Roman" w:hAnsi="Times New Roman" w:cs="Times New Roman"/>
        </w:rPr>
        <w:t xml:space="preserve"> </w:t>
      </w:r>
      <w:hyperlink w:anchor="bookmark11" w:history="1">
        <w:r w:rsidR="00786B05" w:rsidRPr="00B50A22">
          <w:rPr>
            <w:rFonts w:ascii="Times New Roman" w:eastAsia="Times New Roman" w:hAnsi="Times New Roman" w:cs="Times New Roman"/>
          </w:rPr>
          <w:t>единую тепловую сеть, на каждом этапе</w:t>
        </w:r>
        <w:bookmarkEnd w:id="33"/>
        <w:bookmarkEnd w:id="34"/>
        <w:bookmarkEnd w:id="35"/>
        <w:bookmarkEnd w:id="36"/>
        <w:bookmarkEnd w:id="37"/>
      </w:hyperlink>
    </w:p>
    <w:p w:rsidR="0017464F" w:rsidRPr="00B50A22" w:rsidRDefault="00786B05" w:rsidP="00B47A8A">
      <w:pPr>
        <w:pStyle w:val="af0"/>
      </w:pPr>
      <w:r w:rsidRPr="00B50A22">
        <w:t xml:space="preserve">Существующие балансы тепловой мощности и тепловой нагрузки </w:t>
      </w:r>
      <w:r w:rsidR="00996775" w:rsidRPr="00B50A22">
        <w:t>в 2022–202</w:t>
      </w:r>
      <w:r w:rsidR="00814F6F">
        <w:t>5</w:t>
      </w:r>
      <w:r w:rsidR="00996775" w:rsidRPr="00B50A22">
        <w:t xml:space="preserve"> гг</w:t>
      </w:r>
      <w:r w:rsidR="00FD4AE0" w:rsidRPr="00B50A22">
        <w:t>.</w:t>
      </w:r>
      <w:r w:rsidR="004E1900" w:rsidRPr="00B50A22">
        <w:t xml:space="preserve"> представлены в табл. 2.3.1. </w:t>
      </w:r>
      <w:r w:rsidR="0017464F" w:rsidRPr="00B50A22">
        <w:t xml:space="preserve">Балансы тепловой мощности источника тепловой энергии – ТЭЦ г. Байкальска (табл. 2.3.1) приняты по данным ООО «Теплоснабжения». </w:t>
      </w:r>
    </w:p>
    <w:p w:rsidR="0017464F" w:rsidRPr="00B50A22" w:rsidRDefault="0017464F" w:rsidP="00E748E8">
      <w:pPr>
        <w:pStyle w:val="af0"/>
        <w:rPr>
          <w:rFonts w:eastAsia="Times New Roman"/>
          <w:sz w:val="22"/>
        </w:rPr>
      </w:pPr>
      <w:r w:rsidRPr="00B50A22">
        <w:rPr>
          <w:spacing w:val="-4"/>
        </w:rPr>
        <w:t>Присоединенная договорная тепловая нагрузка</w:t>
      </w:r>
      <w:r w:rsidR="00814F6F">
        <w:rPr>
          <w:spacing w:val="-4"/>
        </w:rPr>
        <w:t xml:space="preserve"> (по данным ООО «Теплоснабжение)</w:t>
      </w:r>
      <w:r w:rsidRPr="00B50A22">
        <w:rPr>
          <w:spacing w:val="-4"/>
        </w:rPr>
        <w:t xml:space="preserve"> в горячей воде 57,75 Гкал/ч (</w:t>
      </w:r>
      <w:r w:rsidRPr="00B50A22">
        <w:rPr>
          <w:rFonts w:eastAsia="Times New Roman"/>
          <w:spacing w:val="-4"/>
        </w:rPr>
        <w:t>67,16</w:t>
      </w:r>
      <w:r w:rsidR="00E748E8" w:rsidRPr="00B50A22">
        <w:rPr>
          <w:rFonts w:eastAsia="Times New Roman"/>
          <w:spacing w:val="-4"/>
        </w:rPr>
        <w:t> </w:t>
      </w:r>
      <w:r w:rsidRPr="00B50A22">
        <w:rPr>
          <w:spacing w:val="-4"/>
        </w:rPr>
        <w:t>МВт)</w:t>
      </w:r>
      <w:r w:rsidRPr="00B50A22">
        <w:t xml:space="preserve"> определена как сумма нагрузок на отопление, вентиляцию и горячее водоснабжение. </w:t>
      </w:r>
      <w:r w:rsidR="00814F6F">
        <w:t>Фактически сумма договорных нагрузок составляе (табл. 1.2.1.) – 47,21 Гкал/ч. Если к этой величине до</w:t>
      </w:r>
      <w:r w:rsidR="00053133">
        <w:t>б</w:t>
      </w:r>
      <w:r w:rsidR="00814F6F">
        <w:t>ав</w:t>
      </w:r>
      <w:r w:rsidR="00053133">
        <w:t>и</w:t>
      </w:r>
      <w:r w:rsidR="00814F6F">
        <w:t>ть оценку потерь тепловой энергии в тепловых сетях 17,79 Гкал/ч, то получается присоединенная нагрузка по состоянию на 01.01.2026 г</w:t>
      </w:r>
      <w:r w:rsidR="00053133">
        <w:t>.</w:t>
      </w:r>
      <w:r w:rsidR="00814F6F">
        <w:t xml:space="preserve"> - 65 Гкал/ч. </w:t>
      </w:r>
    </w:p>
    <w:p w:rsidR="00944E27" w:rsidRPr="00B50A22" w:rsidRDefault="0017464F" w:rsidP="00402187">
      <w:pPr>
        <w:pStyle w:val="14"/>
        <w:rPr>
          <w:rFonts w:cs="Times New Roman"/>
        </w:rPr>
      </w:pPr>
      <w:r w:rsidRPr="00B50A22">
        <w:rPr>
          <w:rFonts w:cs="Times New Roman"/>
        </w:rPr>
        <w:t>Соотношение расходов на отопление и вентиляцию, отраженные в табл. 2.3.1</w:t>
      </w:r>
      <w:r w:rsidR="005615DA" w:rsidRPr="00B50A22">
        <w:rPr>
          <w:rFonts w:cs="Times New Roman"/>
        </w:rPr>
        <w:t>,</w:t>
      </w:r>
      <w:r w:rsidRPr="00B50A22">
        <w:rPr>
          <w:rFonts w:cs="Times New Roman"/>
        </w:rPr>
        <w:t xml:space="preserve"> существенно отличаются от соотношения нагрузок, представленных в табл</w:t>
      </w:r>
      <w:r w:rsidR="00E748E8" w:rsidRPr="00B50A22">
        <w:rPr>
          <w:rFonts w:cs="Times New Roman"/>
        </w:rPr>
        <w:t>.</w:t>
      </w:r>
      <w:r w:rsidRPr="00B50A22">
        <w:rPr>
          <w:rFonts w:cs="Times New Roman"/>
        </w:rPr>
        <w:t xml:space="preserve"> 1.2.1 и 1.2.2</w:t>
      </w:r>
      <w:r w:rsidR="00FF4283" w:rsidRPr="00B50A22">
        <w:rPr>
          <w:rFonts w:cs="Times New Roman"/>
        </w:rPr>
        <w:t xml:space="preserve"> </w:t>
      </w:r>
      <w:r w:rsidR="00120E78">
        <w:rPr>
          <w:rFonts w:cs="Times New Roman"/>
        </w:rPr>
        <w:t>32,97 Гкал/ч (</w:t>
      </w:r>
      <w:r w:rsidRPr="00B50A22">
        <w:rPr>
          <w:rFonts w:cs="Times New Roman"/>
        </w:rPr>
        <w:t>4</w:t>
      </w:r>
      <w:r w:rsidR="00402187" w:rsidRPr="00B50A22">
        <w:rPr>
          <w:rFonts w:cs="Times New Roman"/>
        </w:rPr>
        <w:t>5</w:t>
      </w:r>
      <w:r w:rsidRPr="00B50A22">
        <w:rPr>
          <w:rFonts w:cs="Times New Roman"/>
        </w:rPr>
        <w:t>,11 МВт</w:t>
      </w:r>
      <w:r w:rsidR="00120E78">
        <w:rPr>
          <w:rFonts w:cs="Times New Roman"/>
        </w:rPr>
        <w:t>)</w:t>
      </w:r>
      <w:r w:rsidRPr="00B50A22">
        <w:rPr>
          <w:rFonts w:cs="Times New Roman"/>
        </w:rPr>
        <w:t xml:space="preserve">– отопление и вентиляция, </w:t>
      </w:r>
      <w:r w:rsidR="00120E78">
        <w:rPr>
          <w:rFonts w:cs="Times New Roman"/>
        </w:rPr>
        <w:t>8,42 Гкал/ч (9</w:t>
      </w:r>
      <w:r w:rsidRPr="00B50A22">
        <w:rPr>
          <w:rFonts w:cs="Times New Roman"/>
        </w:rPr>
        <w:t>,</w:t>
      </w:r>
      <w:r w:rsidR="00402187" w:rsidRPr="00B50A22">
        <w:rPr>
          <w:rFonts w:cs="Times New Roman"/>
        </w:rPr>
        <w:t>79</w:t>
      </w:r>
      <w:r w:rsidRPr="00B50A22">
        <w:rPr>
          <w:rFonts w:cs="Times New Roman"/>
        </w:rPr>
        <w:t xml:space="preserve"> МВт – горячее </w:t>
      </w:r>
      <w:r w:rsidRPr="00B50A22">
        <w:rPr>
          <w:rFonts w:cs="Times New Roman"/>
        </w:rPr>
        <w:lastRenderedPageBreak/>
        <w:t>водоснабжение). Точное соотношение расходов определить трудно, если вообще возможно, с учетом того факта, что учет ведется на основании показаний одного узла учета на выходе ТЭЦ</w:t>
      </w:r>
      <w:r w:rsidR="00986977" w:rsidRPr="00B50A22">
        <w:rPr>
          <w:rFonts w:cs="Times New Roman"/>
        </w:rPr>
        <w:t xml:space="preserve">, а </w:t>
      </w:r>
      <w:r w:rsidR="00494ADB" w:rsidRPr="00B50A22">
        <w:rPr>
          <w:rFonts w:cs="Times New Roman"/>
        </w:rPr>
        <w:t>п</w:t>
      </w:r>
      <w:r w:rsidR="00986977" w:rsidRPr="00B50A22">
        <w:rPr>
          <w:rFonts w:cs="Times New Roman"/>
        </w:rPr>
        <w:t xml:space="preserve">риборы учета тепловой энергии и теплоносителя установлены только на </w:t>
      </w:r>
      <w:r w:rsidR="00402187" w:rsidRPr="00B50A22">
        <w:rPr>
          <w:rFonts w:cs="Times New Roman"/>
        </w:rPr>
        <w:t>49</w:t>
      </w:r>
      <w:r w:rsidR="00986977" w:rsidRPr="00B50A22">
        <w:rPr>
          <w:rFonts w:cs="Times New Roman"/>
        </w:rPr>
        <w:t xml:space="preserve"> объектах города.</w:t>
      </w:r>
      <w:r w:rsidR="00FF4283" w:rsidRPr="00B50A22">
        <w:rPr>
          <w:rFonts w:cs="Times New Roman"/>
        </w:rPr>
        <w:t xml:space="preserve"> </w:t>
      </w:r>
      <w:r w:rsidRPr="00B50A22">
        <w:rPr>
          <w:rFonts w:cs="Times New Roman"/>
        </w:rPr>
        <w:t>Расходы на горячее водоснабжение при этом невозможно выделить из общ</w:t>
      </w:r>
      <w:r w:rsidR="005615DA" w:rsidRPr="00B50A22">
        <w:rPr>
          <w:rFonts w:cs="Times New Roman"/>
        </w:rPr>
        <w:t>его</w:t>
      </w:r>
      <w:r w:rsidRPr="00B50A22">
        <w:rPr>
          <w:rFonts w:cs="Times New Roman"/>
        </w:rPr>
        <w:t xml:space="preserve"> расход</w:t>
      </w:r>
      <w:r w:rsidR="005615DA" w:rsidRPr="00B50A22">
        <w:rPr>
          <w:rFonts w:cs="Times New Roman"/>
        </w:rPr>
        <w:t>а</w:t>
      </w:r>
      <w:r w:rsidRPr="00B50A22">
        <w:rPr>
          <w:rFonts w:cs="Times New Roman"/>
        </w:rPr>
        <w:t xml:space="preserve"> подпиточной воды, который с учетом нормативных и сверхнормативных потерь составляет более </w:t>
      </w:r>
      <w:r w:rsidR="00495FC2" w:rsidRPr="00B50A22">
        <w:rPr>
          <w:rFonts w:cs="Times New Roman"/>
        </w:rPr>
        <w:t>258</w:t>
      </w:r>
      <w:r w:rsidR="00402187" w:rsidRPr="00B50A22">
        <w:rPr>
          <w:rFonts w:cs="Times New Roman"/>
        </w:rPr>
        <w:t xml:space="preserve"> </w:t>
      </w:r>
      <w:r w:rsidRPr="00B50A22">
        <w:rPr>
          <w:rFonts w:cs="Times New Roman"/>
        </w:rPr>
        <w:t>м</w:t>
      </w:r>
      <w:r w:rsidRPr="00B50A22">
        <w:rPr>
          <w:rFonts w:cs="Times New Roman"/>
          <w:vertAlign w:val="superscript"/>
        </w:rPr>
        <w:t>3</w:t>
      </w:r>
      <w:r w:rsidRPr="00B50A22">
        <w:rPr>
          <w:rFonts w:cs="Times New Roman"/>
        </w:rPr>
        <w:t>/ч</w:t>
      </w:r>
      <w:r w:rsidR="00FF4283" w:rsidRPr="00B50A22">
        <w:rPr>
          <w:rFonts w:cs="Times New Roman"/>
        </w:rPr>
        <w:t xml:space="preserve"> </w:t>
      </w:r>
      <w:r w:rsidR="00494ADB" w:rsidRPr="00B50A22">
        <w:rPr>
          <w:rFonts w:cs="Times New Roman"/>
        </w:rPr>
        <w:t>(2025 г)</w:t>
      </w:r>
      <w:r w:rsidRPr="00B50A22">
        <w:rPr>
          <w:rFonts w:cs="Times New Roman"/>
        </w:rPr>
        <w:t xml:space="preserve">. </w:t>
      </w:r>
    </w:p>
    <w:p w:rsidR="00786B05" w:rsidRDefault="00786B05" w:rsidP="003C520B">
      <w:pPr>
        <w:pStyle w:val="af0"/>
        <w:spacing w:before="360"/>
        <w:ind w:firstLine="0"/>
      </w:pPr>
      <w:r w:rsidRPr="00B50A22">
        <w:t>Таблица 2.3.1. Балансы тепловой мощности источника тепловой энергии,</w:t>
      </w:r>
      <w:r w:rsidR="00402187" w:rsidRPr="00B50A22">
        <w:t xml:space="preserve"> </w:t>
      </w:r>
      <w:r w:rsidRPr="00B50A22">
        <w:t>функционирующего в режиме</w:t>
      </w:r>
      <w:r w:rsidR="00E52982" w:rsidRPr="00B50A22">
        <w:t xml:space="preserve"> </w:t>
      </w:r>
      <w:r w:rsidRPr="00B50A22">
        <w:t>комбинированной выработки эл</w:t>
      </w:r>
      <w:r w:rsidR="00436117" w:rsidRPr="00B50A22">
        <w:t>ектрической</w:t>
      </w:r>
      <w:r w:rsidR="00402187" w:rsidRPr="00B50A22">
        <w:t xml:space="preserve"> </w:t>
      </w:r>
      <w:r w:rsidR="00436117" w:rsidRPr="00B50A22">
        <w:t>и тепловой энергии,</w:t>
      </w:r>
      <w:r w:rsidR="000B0B23" w:rsidRPr="00B50A22">
        <w:t xml:space="preserve"> </w:t>
      </w:r>
      <w:r w:rsidRPr="00B50A22">
        <w:t>в зоне деятельности единой ООО «Теплоснабжение», Гкал/ч</w:t>
      </w:r>
    </w:p>
    <w:tbl>
      <w:tblPr>
        <w:tblW w:w="9387" w:type="dxa"/>
        <w:tblInd w:w="-10" w:type="dxa"/>
        <w:tblLook w:val="04A0" w:firstRow="1" w:lastRow="0" w:firstColumn="1" w:lastColumn="0" w:noHBand="0" w:noVBand="1"/>
      </w:tblPr>
      <w:tblGrid>
        <w:gridCol w:w="4395"/>
        <w:gridCol w:w="992"/>
        <w:gridCol w:w="1020"/>
        <w:gridCol w:w="1100"/>
        <w:gridCol w:w="900"/>
        <w:gridCol w:w="980"/>
      </w:tblGrid>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000000" w:fill="F2F2F2"/>
            <w:vAlign w:val="center"/>
            <w:hideMark/>
          </w:tcPr>
          <w:p w:rsidR="004B297E" w:rsidRPr="004B297E" w:rsidRDefault="004B297E" w:rsidP="004B297E">
            <w:pPr>
              <w:jc w:val="center"/>
              <w:rPr>
                <w:color w:val="000000"/>
                <w:sz w:val="20"/>
                <w:szCs w:val="20"/>
              </w:rPr>
            </w:pPr>
            <w:r w:rsidRPr="004B297E">
              <w:rPr>
                <w:color w:val="000000"/>
                <w:sz w:val="20"/>
                <w:szCs w:val="20"/>
              </w:rPr>
              <w:t>Наименование показателя</w:t>
            </w:r>
          </w:p>
        </w:tc>
        <w:tc>
          <w:tcPr>
            <w:tcW w:w="992" w:type="dxa"/>
            <w:tcBorders>
              <w:top w:val="single" w:sz="8" w:space="0" w:color="auto"/>
              <w:left w:val="nil"/>
              <w:bottom w:val="single" w:sz="8" w:space="0" w:color="auto"/>
              <w:right w:val="single" w:sz="8" w:space="0" w:color="000000"/>
            </w:tcBorders>
            <w:shd w:val="clear" w:color="000000" w:fill="F2F2F2"/>
            <w:vAlign w:val="center"/>
            <w:hideMark/>
          </w:tcPr>
          <w:p w:rsidR="004B297E" w:rsidRPr="004B297E" w:rsidRDefault="004B297E" w:rsidP="004B297E">
            <w:pPr>
              <w:jc w:val="center"/>
              <w:rPr>
                <w:color w:val="000000"/>
                <w:sz w:val="20"/>
                <w:szCs w:val="20"/>
              </w:rPr>
            </w:pPr>
            <w:r w:rsidRPr="004B297E">
              <w:rPr>
                <w:color w:val="000000"/>
                <w:sz w:val="20"/>
                <w:szCs w:val="20"/>
              </w:rPr>
              <w:t>2022</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4B297E">
            <w:pPr>
              <w:jc w:val="center"/>
              <w:rPr>
                <w:color w:val="000000"/>
                <w:sz w:val="20"/>
                <w:szCs w:val="20"/>
              </w:rPr>
            </w:pPr>
            <w:r w:rsidRPr="004B297E">
              <w:rPr>
                <w:color w:val="000000"/>
                <w:sz w:val="20"/>
                <w:szCs w:val="20"/>
              </w:rPr>
              <w:t>2023</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4B297E">
            <w:pPr>
              <w:jc w:val="center"/>
              <w:rPr>
                <w:color w:val="000000"/>
                <w:sz w:val="20"/>
                <w:szCs w:val="20"/>
              </w:rPr>
            </w:pPr>
            <w:r w:rsidRPr="004B297E">
              <w:rPr>
                <w:color w:val="000000"/>
                <w:sz w:val="20"/>
                <w:szCs w:val="20"/>
              </w:rPr>
              <w:t>2024</w:t>
            </w:r>
          </w:p>
        </w:tc>
        <w:tc>
          <w:tcPr>
            <w:tcW w:w="900"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4B297E">
            <w:pPr>
              <w:jc w:val="center"/>
              <w:rPr>
                <w:color w:val="000000"/>
                <w:sz w:val="20"/>
                <w:szCs w:val="20"/>
              </w:rPr>
            </w:pPr>
            <w:r w:rsidRPr="004B297E">
              <w:rPr>
                <w:color w:val="000000"/>
                <w:sz w:val="20"/>
                <w:szCs w:val="20"/>
              </w:rPr>
              <w:t>2025</w:t>
            </w:r>
          </w:p>
        </w:tc>
        <w:tc>
          <w:tcPr>
            <w:tcW w:w="980"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4B297E">
            <w:pPr>
              <w:jc w:val="center"/>
              <w:rPr>
                <w:color w:val="000000"/>
                <w:sz w:val="20"/>
                <w:szCs w:val="20"/>
              </w:rPr>
            </w:pPr>
            <w:r w:rsidRPr="004B297E">
              <w:rPr>
                <w:color w:val="000000"/>
                <w:sz w:val="20"/>
                <w:szCs w:val="20"/>
              </w:rPr>
              <w:t>2026</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Установленная тепловая мощность, в том числе: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292,8</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292,8</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292,8</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292,8</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292,8</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400" w:firstLine="800"/>
              <w:rPr>
                <w:color w:val="000000"/>
                <w:sz w:val="20"/>
                <w:szCs w:val="20"/>
              </w:rPr>
            </w:pPr>
            <w:r w:rsidRPr="004B297E">
              <w:rPr>
                <w:color w:val="000000"/>
                <w:sz w:val="20"/>
                <w:szCs w:val="20"/>
              </w:rPr>
              <w:t>отборы паровых турбин, в том числе: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154,9</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154,9</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154,9</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154,9</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154,9</w:t>
            </w:r>
          </w:p>
        </w:tc>
      </w:tr>
      <w:tr w:rsidR="004B297E" w:rsidRPr="004B297E" w:rsidTr="004B297E">
        <w:trPr>
          <w:trHeight w:val="608"/>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900" w:firstLine="1800"/>
              <w:rPr>
                <w:color w:val="000000"/>
                <w:sz w:val="20"/>
                <w:szCs w:val="20"/>
              </w:rPr>
            </w:pPr>
            <w:r w:rsidRPr="004B297E">
              <w:rPr>
                <w:color w:val="000000"/>
                <w:sz w:val="20"/>
                <w:szCs w:val="20"/>
              </w:rPr>
              <w:t>производственных показателей (с учетом противодавления)</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r>
      <w:tr w:rsidR="004B297E" w:rsidRPr="004B297E" w:rsidTr="004B297E">
        <w:trPr>
          <w:trHeight w:val="465"/>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900" w:firstLine="1800"/>
              <w:rPr>
                <w:color w:val="000000"/>
                <w:sz w:val="20"/>
                <w:szCs w:val="20"/>
              </w:rPr>
            </w:pPr>
            <w:r w:rsidRPr="004B297E">
              <w:rPr>
                <w:color w:val="000000"/>
                <w:sz w:val="20"/>
                <w:szCs w:val="20"/>
              </w:rPr>
              <w:t>теплофикационных показателей (с учетом противодавления)</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400" w:firstLine="800"/>
              <w:rPr>
                <w:color w:val="000000"/>
                <w:sz w:val="20"/>
                <w:szCs w:val="20"/>
              </w:rPr>
            </w:pPr>
            <w:r w:rsidRPr="004B297E">
              <w:rPr>
                <w:color w:val="000000"/>
                <w:sz w:val="20"/>
                <w:szCs w:val="20"/>
              </w:rPr>
              <w:t>РОУ</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400" w:firstLine="800"/>
              <w:rPr>
                <w:color w:val="000000"/>
                <w:sz w:val="20"/>
                <w:szCs w:val="20"/>
              </w:rPr>
            </w:pPr>
            <w:r w:rsidRPr="004B297E">
              <w:rPr>
                <w:color w:val="000000"/>
                <w:sz w:val="20"/>
                <w:szCs w:val="20"/>
              </w:rPr>
              <w:t>ПВК</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 </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нет</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Располагаемая тепловая мощность станции после отборов</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137,9</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137,9</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137,9</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137,9</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137,9</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Затраты тепла на собственные нужды станции в горячей воде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3,2</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3,66</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3,2</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3,39</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3,64</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Затраты тепла на собственные нужды станции в паре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14,97</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14,62</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15,24</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14,4</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14,8</w:t>
            </w:r>
          </w:p>
        </w:tc>
      </w:tr>
      <w:tr w:rsidR="004B297E" w:rsidRPr="004B297E" w:rsidTr="004B297E">
        <w:trPr>
          <w:trHeight w:val="525"/>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Потери в тепловых сетях в горячей воде, в том числе по выводам тепловой мощности (договорная величина):</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2,48</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2,48</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2,48</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2,48</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2,48</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Потери в паропроводах</w:t>
            </w:r>
          </w:p>
        </w:tc>
        <w:tc>
          <w:tcPr>
            <w:tcW w:w="4010" w:type="dxa"/>
            <w:gridSpan w:val="4"/>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4B297E" w:rsidRPr="004B297E" w:rsidRDefault="004B297E" w:rsidP="004B297E">
            <w:pPr>
              <w:rPr>
                <w:rFonts w:ascii="Calibri" w:hAnsi="Calibri" w:cs="Calibri"/>
                <w:color w:val="000000"/>
                <w:sz w:val="22"/>
              </w:rPr>
            </w:pPr>
            <w:r w:rsidRPr="004B297E">
              <w:rPr>
                <w:rFonts w:ascii="Calibri" w:hAnsi="Calibri" w:cs="Calibri"/>
                <w:color w:val="000000"/>
                <w:sz w:val="22"/>
              </w:rPr>
              <w:t> </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Расчетная нагрузка на хозяйственные нужды ТЭЦ</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4,69</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4,66</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3,58</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4,87</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4,87</w:t>
            </w:r>
          </w:p>
        </w:tc>
      </w:tr>
      <w:tr w:rsidR="004B297E" w:rsidRPr="004B297E" w:rsidTr="004B297E">
        <w:trPr>
          <w:trHeight w:val="525"/>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 xml:space="preserve">Располагаемая тепловая мощность станции за вычетом расходов на собственные и хозяйственные нужды и станционных потерь </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117,25</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117,14</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116,98</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117,63</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116,98</w:t>
            </w:r>
          </w:p>
        </w:tc>
      </w:tr>
      <w:tr w:rsidR="004B297E" w:rsidRPr="004B297E" w:rsidTr="004B297E">
        <w:trPr>
          <w:trHeight w:val="525"/>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Присоединенная договорная тепловая нагрузка в горячей воде, в том числе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55,29</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56,29</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57,29</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57,75</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57,45</w:t>
            </w:r>
          </w:p>
        </w:tc>
      </w:tr>
      <w:tr w:rsidR="004B297E" w:rsidRPr="004B297E" w:rsidTr="004B297E">
        <w:trPr>
          <w:trHeight w:val="810"/>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Присоединенная непосредственно к коллекторам станции, в том числе по выводам тепловой мощности ТЭЦ:</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55,29</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56,29</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57,29</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57,75</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57,45</w:t>
            </w:r>
          </w:p>
        </w:tc>
      </w:tr>
      <w:tr w:rsidR="004B297E" w:rsidRPr="004B297E" w:rsidTr="004B297E">
        <w:trPr>
          <w:trHeight w:val="53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400" w:firstLine="800"/>
              <w:rPr>
                <w:color w:val="000000"/>
                <w:sz w:val="20"/>
                <w:szCs w:val="20"/>
              </w:rPr>
            </w:pPr>
            <w:r w:rsidRPr="004B297E">
              <w:rPr>
                <w:color w:val="000000"/>
                <w:sz w:val="20"/>
                <w:szCs w:val="20"/>
              </w:rPr>
              <w:t>отопление и вентиляция</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38,09</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38,09</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38,09</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38,09</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38,07</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ind w:firstLineChars="400" w:firstLine="800"/>
              <w:rPr>
                <w:color w:val="000000"/>
                <w:sz w:val="20"/>
                <w:szCs w:val="20"/>
              </w:rPr>
            </w:pPr>
            <w:r w:rsidRPr="004B297E">
              <w:rPr>
                <w:color w:val="000000"/>
                <w:sz w:val="20"/>
                <w:szCs w:val="20"/>
              </w:rPr>
              <w:t>горячее водоснабжение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17,2</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18,2</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19,2</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19,66</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19,38</w:t>
            </w:r>
          </w:p>
        </w:tc>
      </w:tr>
      <w:tr w:rsidR="004B297E" w:rsidRPr="004B297E" w:rsidTr="004B297E">
        <w:trPr>
          <w:trHeight w:val="293"/>
        </w:trPr>
        <w:tc>
          <w:tcPr>
            <w:tcW w:w="4395"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Присоединенная договорная тепловая нагрузка в паре</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0,016</w:t>
            </w:r>
          </w:p>
        </w:tc>
        <w:tc>
          <w:tcPr>
            <w:tcW w:w="102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0,016</w:t>
            </w:r>
          </w:p>
        </w:tc>
        <w:tc>
          <w:tcPr>
            <w:tcW w:w="11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0,016</w:t>
            </w:r>
          </w:p>
        </w:tc>
        <w:tc>
          <w:tcPr>
            <w:tcW w:w="90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0,016</w:t>
            </w:r>
          </w:p>
        </w:tc>
        <w:tc>
          <w:tcPr>
            <w:tcW w:w="980"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0,016</w:t>
            </w:r>
          </w:p>
        </w:tc>
      </w:tr>
      <w:tr w:rsidR="004B297E" w:rsidRPr="004B297E" w:rsidTr="004B297E">
        <w:trPr>
          <w:trHeight w:val="788"/>
        </w:trPr>
        <w:tc>
          <w:tcPr>
            <w:tcW w:w="43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Расчетная нагрузка с учетом фактических потерь в тепловых сетях</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58,38</w:t>
            </w:r>
          </w:p>
        </w:tc>
        <w:tc>
          <w:tcPr>
            <w:tcW w:w="1020" w:type="dxa"/>
            <w:tcBorders>
              <w:top w:val="nil"/>
              <w:left w:val="nil"/>
              <w:bottom w:val="nil"/>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59,96</w:t>
            </w:r>
          </w:p>
        </w:tc>
        <w:tc>
          <w:tcPr>
            <w:tcW w:w="1100" w:type="dxa"/>
            <w:tcBorders>
              <w:top w:val="nil"/>
              <w:left w:val="nil"/>
              <w:bottom w:val="nil"/>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59,62</w:t>
            </w:r>
          </w:p>
        </w:tc>
        <w:tc>
          <w:tcPr>
            <w:tcW w:w="900" w:type="dxa"/>
            <w:tcBorders>
              <w:top w:val="nil"/>
              <w:left w:val="nil"/>
              <w:bottom w:val="nil"/>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62,99</w:t>
            </w:r>
          </w:p>
        </w:tc>
        <w:tc>
          <w:tcPr>
            <w:tcW w:w="980" w:type="dxa"/>
            <w:tcBorders>
              <w:top w:val="nil"/>
              <w:left w:val="nil"/>
              <w:bottom w:val="nil"/>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65,00</w:t>
            </w:r>
          </w:p>
        </w:tc>
      </w:tr>
      <w:tr w:rsidR="004B297E" w:rsidRPr="004B297E" w:rsidTr="004B297E">
        <w:trPr>
          <w:trHeight w:val="705"/>
        </w:trPr>
        <w:tc>
          <w:tcPr>
            <w:tcW w:w="43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Резерв/дефицит тепловой мощности (по договорной нагрузке)</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61,94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60,83</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59,67</w:t>
            </w:r>
          </w:p>
        </w:tc>
        <w:tc>
          <w:tcPr>
            <w:tcW w:w="900"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59,86</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59,53</w:t>
            </w:r>
          </w:p>
        </w:tc>
      </w:tr>
      <w:tr w:rsidR="004B297E" w:rsidRPr="004B297E" w:rsidTr="00053133">
        <w:trPr>
          <w:trHeight w:val="623"/>
        </w:trPr>
        <w:tc>
          <w:tcPr>
            <w:tcW w:w="4395" w:type="dxa"/>
            <w:tcBorders>
              <w:top w:val="single" w:sz="8" w:space="0" w:color="auto"/>
              <w:left w:val="single" w:sz="8" w:space="0" w:color="auto"/>
              <w:bottom w:val="single" w:sz="6" w:space="0" w:color="auto"/>
              <w:right w:val="single" w:sz="8" w:space="0" w:color="000000"/>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Резерв/дефицит тепловой мощности (по расчетной нагрузке)</w:t>
            </w:r>
          </w:p>
        </w:tc>
        <w:tc>
          <w:tcPr>
            <w:tcW w:w="992" w:type="dxa"/>
            <w:tcBorders>
              <w:top w:val="single" w:sz="8" w:space="0" w:color="auto"/>
              <w:left w:val="nil"/>
              <w:bottom w:val="single" w:sz="6" w:space="0" w:color="auto"/>
              <w:right w:val="single" w:sz="8" w:space="0" w:color="000000"/>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58,85</w:t>
            </w:r>
          </w:p>
        </w:tc>
        <w:tc>
          <w:tcPr>
            <w:tcW w:w="1020" w:type="dxa"/>
            <w:tcBorders>
              <w:top w:val="nil"/>
              <w:left w:val="nil"/>
              <w:bottom w:val="single" w:sz="6"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57,17</w:t>
            </w:r>
          </w:p>
        </w:tc>
        <w:tc>
          <w:tcPr>
            <w:tcW w:w="1100" w:type="dxa"/>
            <w:tcBorders>
              <w:top w:val="nil"/>
              <w:left w:val="nil"/>
              <w:bottom w:val="single" w:sz="6"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57,34</w:t>
            </w:r>
          </w:p>
        </w:tc>
        <w:tc>
          <w:tcPr>
            <w:tcW w:w="900" w:type="dxa"/>
            <w:tcBorders>
              <w:top w:val="nil"/>
              <w:left w:val="nil"/>
              <w:bottom w:val="single" w:sz="6"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54,62</w:t>
            </w:r>
          </w:p>
        </w:tc>
        <w:tc>
          <w:tcPr>
            <w:tcW w:w="980" w:type="dxa"/>
            <w:tcBorders>
              <w:top w:val="nil"/>
              <w:left w:val="nil"/>
              <w:bottom w:val="single" w:sz="6" w:space="0" w:color="auto"/>
              <w:right w:val="single" w:sz="8"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51,98</w:t>
            </w:r>
          </w:p>
        </w:tc>
      </w:tr>
      <w:tr w:rsidR="004B297E" w:rsidRPr="004B297E" w:rsidTr="00053133">
        <w:trPr>
          <w:trHeight w:val="1095"/>
        </w:trPr>
        <w:tc>
          <w:tcPr>
            <w:tcW w:w="439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117,25</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117,14</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116,98</w:t>
            </w:r>
          </w:p>
        </w:tc>
        <w:tc>
          <w:tcPr>
            <w:tcW w:w="9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117,63</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116,98</w:t>
            </w:r>
          </w:p>
        </w:tc>
      </w:tr>
      <w:tr w:rsidR="004B297E" w:rsidRPr="004B297E" w:rsidTr="00053133">
        <w:trPr>
          <w:trHeight w:val="788"/>
        </w:trPr>
        <w:tc>
          <w:tcPr>
            <w:tcW w:w="439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117,25</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117,14</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116,98</w:t>
            </w:r>
          </w:p>
        </w:tc>
        <w:tc>
          <w:tcPr>
            <w:tcW w:w="9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117,63</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116,98</w:t>
            </w:r>
          </w:p>
        </w:tc>
      </w:tr>
      <w:tr w:rsidR="004B297E" w:rsidRPr="004B297E" w:rsidTr="00053133">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Зона действия источника тепловой мощности, м</w:t>
            </w:r>
            <w:r w:rsidRPr="004B297E">
              <w:rPr>
                <w:color w:val="000000"/>
                <w:sz w:val="20"/>
                <w:szCs w:val="20"/>
                <w:vertAlign w:val="superscript"/>
              </w:rPr>
              <w:t>2</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819,2</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819,2</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819,2</w:t>
            </w:r>
          </w:p>
        </w:tc>
        <w:tc>
          <w:tcPr>
            <w:tcW w:w="9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819,2</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819,2</w:t>
            </w:r>
          </w:p>
        </w:tc>
      </w:tr>
      <w:tr w:rsidR="004B297E" w:rsidRPr="004B297E" w:rsidTr="00053133">
        <w:trPr>
          <w:trHeight w:val="293"/>
        </w:trPr>
        <w:tc>
          <w:tcPr>
            <w:tcW w:w="439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rPr>
                <w:color w:val="000000"/>
                <w:sz w:val="20"/>
                <w:szCs w:val="20"/>
              </w:rPr>
            </w:pPr>
            <w:r w:rsidRPr="004B297E">
              <w:rPr>
                <w:color w:val="000000"/>
                <w:sz w:val="20"/>
                <w:szCs w:val="20"/>
              </w:rPr>
              <w:t>Плотность тепловой нагрузки, Гкал/ч/га</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0,11</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0,112</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0,114</w:t>
            </w:r>
          </w:p>
        </w:tc>
        <w:tc>
          <w:tcPr>
            <w:tcW w:w="9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0,114</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B297E" w:rsidRPr="004B297E" w:rsidRDefault="004B297E" w:rsidP="004B297E">
            <w:pPr>
              <w:jc w:val="center"/>
              <w:rPr>
                <w:color w:val="000000"/>
                <w:sz w:val="20"/>
                <w:szCs w:val="20"/>
              </w:rPr>
            </w:pPr>
            <w:r w:rsidRPr="004B297E">
              <w:rPr>
                <w:color w:val="000000"/>
                <w:sz w:val="20"/>
                <w:szCs w:val="20"/>
              </w:rPr>
              <w:t>0,114</w:t>
            </w:r>
          </w:p>
        </w:tc>
      </w:tr>
    </w:tbl>
    <w:p w:rsidR="00786B05" w:rsidRPr="00B50A22" w:rsidRDefault="00786B05" w:rsidP="00B47A8A">
      <w:pPr>
        <w:pStyle w:val="af0"/>
      </w:pPr>
    </w:p>
    <w:p w:rsidR="002B4A0B" w:rsidRPr="00B50A22" w:rsidRDefault="00EF4356" w:rsidP="00B47A8A">
      <w:pPr>
        <w:pStyle w:val="af0"/>
        <w:rPr>
          <w:rFonts w:eastAsia="Times New Roman"/>
        </w:rPr>
      </w:pPr>
      <w:hyperlink w:anchor="bookmark11" w:history="1">
        <w:r w:rsidR="002B4A0B" w:rsidRPr="00B50A22">
          <w:t>П</w:t>
        </w:r>
        <w:r w:rsidR="002B4A0B" w:rsidRPr="00B50A22">
          <w:rPr>
            <w:rFonts w:eastAsia="Times New Roman"/>
          </w:rPr>
          <w:t>ерспективные балансы тепловой мощности и тепловой нагрузки</w:t>
        </w:r>
      </w:hyperlink>
      <w:r w:rsidR="002B4A0B" w:rsidRPr="00B50A22">
        <w:rPr>
          <w:rFonts w:eastAsia="Times New Roman"/>
        </w:rPr>
        <w:t xml:space="preserve"> </w:t>
      </w:r>
      <w:hyperlink w:anchor="bookmark11" w:history="1">
        <w:r w:rsidR="002B4A0B" w:rsidRPr="00B50A22">
          <w:rPr>
            <w:rFonts w:eastAsia="Times New Roman"/>
          </w:rPr>
          <w:t xml:space="preserve">потребителей в зонах действия </w:t>
        </w:r>
        <w:r w:rsidR="00636151" w:rsidRPr="00B50A22">
          <w:rPr>
            <w:rFonts w:eastAsia="Times New Roman"/>
          </w:rPr>
          <w:t>источника тепловой энергии, функционирующего в режиме комбинированной выработки электрической и тепловой энергии – ТЭЦ г. Байкальска</w:t>
        </w:r>
        <w:r w:rsidR="002B4A0B" w:rsidRPr="00B50A22">
          <w:rPr>
            <w:rFonts w:eastAsia="Times New Roman"/>
          </w:rPr>
          <w:t xml:space="preserve"> в период </w:t>
        </w:r>
        <w:r w:rsidR="00636151" w:rsidRPr="00B50A22">
          <w:rPr>
            <w:rFonts w:eastAsia="Times New Roman"/>
          </w:rPr>
          <w:t xml:space="preserve">с </w:t>
        </w:r>
        <w:r w:rsidR="002B4A0B" w:rsidRPr="00B50A22">
          <w:rPr>
            <w:rFonts w:eastAsia="Times New Roman"/>
          </w:rPr>
          <w:t>202</w:t>
        </w:r>
        <w:r w:rsidR="00636151" w:rsidRPr="00B50A22">
          <w:rPr>
            <w:rFonts w:eastAsia="Times New Roman"/>
          </w:rPr>
          <w:t>6 г. до завершения отопительного сезона 202</w:t>
        </w:r>
        <w:r w:rsidR="00372480" w:rsidRPr="00B50A22">
          <w:rPr>
            <w:rFonts w:eastAsia="Times New Roman"/>
          </w:rPr>
          <w:t>8</w:t>
        </w:r>
        <w:r w:rsidR="00636151" w:rsidRPr="00B50A22">
          <w:rPr>
            <w:rFonts w:eastAsia="Times New Roman"/>
          </w:rPr>
          <w:t>-202</w:t>
        </w:r>
        <w:r w:rsidR="00372480" w:rsidRPr="00B50A22">
          <w:rPr>
            <w:rFonts w:eastAsia="Times New Roman"/>
          </w:rPr>
          <w:t>9</w:t>
        </w:r>
        <w:r w:rsidR="00636151" w:rsidRPr="00B50A22">
          <w:rPr>
            <w:rFonts w:eastAsia="Times New Roman"/>
          </w:rPr>
          <w:t xml:space="preserve"> г представлены в табл. 2.3.2.</w:t>
        </w:r>
        <w:r w:rsidR="002B4A0B" w:rsidRPr="00B50A22">
          <w:rPr>
            <w:rFonts w:eastAsia="Times New Roman"/>
          </w:rPr>
          <w:t xml:space="preserve"> </w:t>
        </w:r>
      </w:hyperlink>
      <w:r w:rsidR="004E5D26" w:rsidRPr="00B50A22">
        <w:rPr>
          <w:rFonts w:eastAsia="Times New Roman"/>
        </w:rPr>
        <w:t>Теплоисточником остается ТЭЦ</w:t>
      </w:r>
      <w:r w:rsidR="003C520B">
        <w:rPr>
          <w:rFonts w:eastAsia="Times New Roman"/>
        </w:rPr>
        <w:t>. И</w:t>
      </w:r>
      <w:r w:rsidR="004E5D26" w:rsidRPr="00B50A22">
        <w:rPr>
          <w:rFonts w:eastAsia="Times New Roman"/>
        </w:rPr>
        <w:t>зменени</w:t>
      </w:r>
      <w:r w:rsidR="003C520B">
        <w:rPr>
          <w:rFonts w:eastAsia="Times New Roman"/>
        </w:rPr>
        <w:t xml:space="preserve">я связаны с ожидаемым подключением ОЭЗ Прибрежная 11,03 Гкал/ч, ОЭЗ Предгорная 11,97 Гкал/ч и с возможным снижением потерь в тепловых сетях за счет начала </w:t>
      </w:r>
      <w:r w:rsidR="00677615">
        <w:rPr>
          <w:rFonts w:eastAsia="Times New Roman"/>
        </w:rPr>
        <w:t xml:space="preserve">работ по реконструкции и ремонту. </w:t>
      </w:r>
    </w:p>
    <w:p w:rsidR="003C520B" w:rsidRDefault="003C520B" w:rsidP="003C520B">
      <w:pPr>
        <w:pStyle w:val="af0"/>
        <w:spacing w:before="240"/>
      </w:pPr>
      <w:r w:rsidRPr="00B50A22">
        <w:t>Таблица 2.3.2. Перспективные балансы тепловой мощности источника тепловой энергии ТЭЦ г. Байкальска, функционирующего в режиме комбинированной выработки электрической и тепловой энергии, в зоне деятельности единой ООО «Теплоснабжение», в период до 2029 г., Гкал/ч</w:t>
      </w:r>
    </w:p>
    <w:tbl>
      <w:tblPr>
        <w:tblW w:w="8669" w:type="dxa"/>
        <w:tblInd w:w="-10" w:type="dxa"/>
        <w:tblLook w:val="04A0" w:firstRow="1" w:lastRow="0" w:firstColumn="1" w:lastColumn="0" w:noHBand="0" w:noVBand="1"/>
      </w:tblPr>
      <w:tblGrid>
        <w:gridCol w:w="4536"/>
        <w:gridCol w:w="1134"/>
        <w:gridCol w:w="992"/>
        <w:gridCol w:w="992"/>
        <w:gridCol w:w="1015"/>
      </w:tblGrid>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000000" w:fill="F2F2F2"/>
            <w:vAlign w:val="center"/>
            <w:hideMark/>
          </w:tcPr>
          <w:p w:rsidR="003C520B" w:rsidRPr="003C520B" w:rsidRDefault="003C520B" w:rsidP="003C520B">
            <w:pPr>
              <w:jc w:val="center"/>
              <w:rPr>
                <w:color w:val="000000"/>
                <w:sz w:val="20"/>
                <w:szCs w:val="20"/>
              </w:rPr>
            </w:pPr>
            <w:r w:rsidRPr="003C520B">
              <w:rPr>
                <w:color w:val="000000"/>
                <w:sz w:val="20"/>
                <w:szCs w:val="20"/>
              </w:rPr>
              <w:t>Наименование показателя</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C520B" w:rsidRPr="003C520B" w:rsidRDefault="003C520B" w:rsidP="003C520B">
            <w:pPr>
              <w:jc w:val="center"/>
              <w:rPr>
                <w:color w:val="000000"/>
                <w:sz w:val="20"/>
                <w:szCs w:val="20"/>
              </w:rPr>
            </w:pPr>
            <w:r w:rsidRPr="003C520B">
              <w:rPr>
                <w:color w:val="000000"/>
                <w:sz w:val="20"/>
                <w:szCs w:val="20"/>
              </w:rPr>
              <w:t>2026</w:t>
            </w:r>
          </w:p>
        </w:tc>
        <w:tc>
          <w:tcPr>
            <w:tcW w:w="992" w:type="dxa"/>
            <w:tcBorders>
              <w:top w:val="single" w:sz="8" w:space="0" w:color="auto"/>
              <w:left w:val="nil"/>
              <w:bottom w:val="single" w:sz="8" w:space="0" w:color="auto"/>
              <w:right w:val="single" w:sz="8" w:space="0" w:color="000000"/>
            </w:tcBorders>
            <w:shd w:val="clear" w:color="000000" w:fill="F2F2F2"/>
            <w:vAlign w:val="center"/>
            <w:hideMark/>
          </w:tcPr>
          <w:p w:rsidR="003C520B" w:rsidRPr="003C520B" w:rsidRDefault="003C520B" w:rsidP="003C520B">
            <w:pPr>
              <w:jc w:val="center"/>
              <w:rPr>
                <w:color w:val="000000"/>
                <w:sz w:val="20"/>
                <w:szCs w:val="20"/>
              </w:rPr>
            </w:pPr>
            <w:r w:rsidRPr="003C520B">
              <w:rPr>
                <w:color w:val="000000"/>
                <w:sz w:val="20"/>
                <w:szCs w:val="20"/>
              </w:rPr>
              <w:t>2027</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3C520B" w:rsidRPr="003C520B" w:rsidRDefault="003C520B" w:rsidP="003C520B">
            <w:pPr>
              <w:jc w:val="center"/>
              <w:rPr>
                <w:color w:val="000000"/>
                <w:sz w:val="20"/>
                <w:szCs w:val="20"/>
              </w:rPr>
            </w:pPr>
            <w:r w:rsidRPr="003C520B">
              <w:rPr>
                <w:color w:val="000000"/>
                <w:sz w:val="20"/>
                <w:szCs w:val="20"/>
              </w:rPr>
              <w:t>2028</w:t>
            </w:r>
          </w:p>
        </w:tc>
        <w:tc>
          <w:tcPr>
            <w:tcW w:w="1015" w:type="dxa"/>
            <w:tcBorders>
              <w:top w:val="single" w:sz="8" w:space="0" w:color="auto"/>
              <w:left w:val="nil"/>
              <w:bottom w:val="single" w:sz="8" w:space="0" w:color="auto"/>
              <w:right w:val="single" w:sz="8" w:space="0" w:color="auto"/>
            </w:tcBorders>
            <w:shd w:val="clear" w:color="000000" w:fill="F2F2F2"/>
            <w:vAlign w:val="center"/>
            <w:hideMark/>
          </w:tcPr>
          <w:p w:rsidR="003C520B" w:rsidRPr="003C520B" w:rsidRDefault="003C520B" w:rsidP="003C520B">
            <w:pPr>
              <w:jc w:val="center"/>
              <w:rPr>
                <w:color w:val="000000"/>
                <w:sz w:val="20"/>
                <w:szCs w:val="20"/>
              </w:rPr>
            </w:pPr>
            <w:r w:rsidRPr="003C520B">
              <w:rPr>
                <w:color w:val="000000"/>
                <w:sz w:val="20"/>
                <w:szCs w:val="20"/>
              </w:rPr>
              <w:t>2029</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Установленная тепловая мощность, в том числе: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292,8</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292,8</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292,8</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292,8</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ind w:firstLineChars="400" w:firstLine="800"/>
              <w:rPr>
                <w:color w:val="000000"/>
                <w:sz w:val="20"/>
                <w:szCs w:val="20"/>
              </w:rPr>
            </w:pPr>
            <w:r w:rsidRPr="003C520B">
              <w:rPr>
                <w:color w:val="000000"/>
                <w:sz w:val="20"/>
                <w:szCs w:val="20"/>
              </w:rPr>
              <w:t>отборы паровых турбин, в том числе: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154,9</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154,9</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154,9</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154,9</w:t>
            </w:r>
          </w:p>
        </w:tc>
      </w:tr>
      <w:tr w:rsidR="003C520B" w:rsidRPr="003C520B" w:rsidTr="003C520B">
        <w:trPr>
          <w:trHeight w:val="608"/>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ind w:firstLineChars="900" w:firstLine="1800"/>
              <w:rPr>
                <w:color w:val="000000"/>
                <w:sz w:val="20"/>
                <w:szCs w:val="20"/>
              </w:rPr>
            </w:pPr>
            <w:r w:rsidRPr="003C520B">
              <w:rPr>
                <w:color w:val="000000"/>
                <w:sz w:val="20"/>
                <w:szCs w:val="20"/>
              </w:rPr>
              <w:t>производственных показателей (с учетом противодавления)</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r>
      <w:tr w:rsidR="003C520B" w:rsidRPr="003C520B" w:rsidTr="003C520B">
        <w:trPr>
          <w:trHeight w:val="465"/>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ind w:firstLineChars="900" w:firstLine="1800"/>
              <w:rPr>
                <w:color w:val="000000"/>
                <w:sz w:val="20"/>
                <w:szCs w:val="20"/>
              </w:rPr>
            </w:pPr>
            <w:r w:rsidRPr="003C520B">
              <w:rPr>
                <w:color w:val="000000"/>
                <w:sz w:val="20"/>
                <w:szCs w:val="20"/>
              </w:rPr>
              <w:t>теплофикационных показателей (с учетом противодавления)</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ind w:firstLineChars="400" w:firstLine="800"/>
              <w:rPr>
                <w:color w:val="000000"/>
                <w:sz w:val="20"/>
                <w:szCs w:val="20"/>
              </w:rPr>
            </w:pPr>
            <w:r w:rsidRPr="003C520B">
              <w:rPr>
                <w:color w:val="000000"/>
                <w:sz w:val="20"/>
                <w:szCs w:val="20"/>
              </w:rPr>
              <w:t>РОУ</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ind w:firstLineChars="400" w:firstLine="800"/>
              <w:rPr>
                <w:color w:val="000000"/>
                <w:sz w:val="20"/>
                <w:szCs w:val="20"/>
              </w:rPr>
            </w:pPr>
            <w:r w:rsidRPr="003C520B">
              <w:rPr>
                <w:color w:val="000000"/>
                <w:sz w:val="20"/>
                <w:szCs w:val="20"/>
              </w:rPr>
              <w:t>ПВК</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нет </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Располагаемая тепловая мощность станции после отборов</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137,9</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137,9</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137,9</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137,9</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Затраты тепла на собственные нужды станции в горячей воде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3,64</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3,2</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3,66</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3,2</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Затраты тепла на собственные нужды станции в паре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14,8</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14,97</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14,62</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15,24</w:t>
            </w:r>
          </w:p>
        </w:tc>
      </w:tr>
      <w:tr w:rsidR="003C520B" w:rsidRPr="003C520B" w:rsidTr="003C520B">
        <w:trPr>
          <w:trHeight w:val="525"/>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Потери в тепловых сетях в горячей воде, в том числе по выводам тепловой мощности (договорная величина):</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2,48</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2,48</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2,48</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2,48</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Потери в паропроводах</w:t>
            </w:r>
          </w:p>
        </w:tc>
        <w:tc>
          <w:tcPr>
            <w:tcW w:w="1134" w:type="dxa"/>
            <w:tcBorders>
              <w:top w:val="nil"/>
              <w:left w:val="nil"/>
              <w:bottom w:val="single" w:sz="8" w:space="0" w:color="auto"/>
              <w:right w:val="single" w:sz="8" w:space="0" w:color="auto"/>
            </w:tcBorders>
            <w:shd w:val="clear" w:color="auto" w:fill="auto"/>
            <w:noWrap/>
            <w:vAlign w:val="center"/>
            <w:hideMark/>
          </w:tcPr>
          <w:p w:rsidR="003C520B" w:rsidRPr="003C520B" w:rsidRDefault="003C520B" w:rsidP="003C520B">
            <w:pPr>
              <w:rPr>
                <w:rFonts w:ascii="Calibri" w:hAnsi="Calibri" w:cs="Calibri"/>
                <w:color w:val="000000"/>
                <w:sz w:val="22"/>
              </w:rPr>
            </w:pPr>
            <w:r w:rsidRPr="003C520B">
              <w:rPr>
                <w:rFonts w:ascii="Calibri" w:hAnsi="Calibri" w:cs="Calibri"/>
                <w:color w:val="000000"/>
                <w:sz w:val="22"/>
              </w:rPr>
              <w:t> </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ind w:right="71"/>
              <w:rPr>
                <w:color w:val="000000"/>
                <w:sz w:val="20"/>
                <w:szCs w:val="20"/>
              </w:rPr>
            </w:pPr>
            <w:r w:rsidRPr="003C520B">
              <w:rPr>
                <w:color w:val="000000"/>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 </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  </w:t>
            </w:r>
          </w:p>
        </w:tc>
      </w:tr>
      <w:tr w:rsidR="003C520B" w:rsidRPr="003C520B" w:rsidTr="003C520B">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Расчетная нагрузка на хозяйственные нужды ТЭЦ</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4,87</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4,69</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4,66</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3,58</w:t>
            </w:r>
          </w:p>
        </w:tc>
      </w:tr>
      <w:tr w:rsidR="003C520B" w:rsidRPr="003C520B" w:rsidTr="003C520B">
        <w:trPr>
          <w:trHeight w:val="525"/>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 xml:space="preserve">Располагаемая тепловая мощность станции за вычетом расходов на собственные и хозяйственные нужды и станционных потерь </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116,98</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117,25</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117,14</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116,98</w:t>
            </w:r>
          </w:p>
        </w:tc>
      </w:tr>
      <w:tr w:rsidR="003C520B" w:rsidRPr="003C520B" w:rsidTr="003C520B">
        <w:trPr>
          <w:trHeight w:val="525"/>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Присоединенная договорная тепловая нагрузка в горячей воде, в том числе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57,45</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55,29</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56,29</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57,29</w:t>
            </w:r>
          </w:p>
        </w:tc>
      </w:tr>
      <w:tr w:rsidR="003C520B" w:rsidRPr="003C520B" w:rsidTr="003C520B">
        <w:trPr>
          <w:trHeight w:val="810"/>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Присоединенная непосредственно к коллекторам станции, в том числе по выводам тепловой мощности ТЭЦ:</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57,45</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55,29</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56,29</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57,29</w:t>
            </w:r>
          </w:p>
        </w:tc>
      </w:tr>
      <w:tr w:rsidR="003C520B" w:rsidRPr="003C520B" w:rsidTr="003C520B">
        <w:trPr>
          <w:trHeight w:val="188"/>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3C520B">
            <w:pPr>
              <w:ind w:firstLineChars="400" w:firstLine="800"/>
              <w:rPr>
                <w:color w:val="000000"/>
                <w:sz w:val="20"/>
                <w:szCs w:val="20"/>
              </w:rPr>
            </w:pPr>
            <w:r w:rsidRPr="003C520B">
              <w:rPr>
                <w:color w:val="000000"/>
                <w:sz w:val="20"/>
                <w:szCs w:val="20"/>
              </w:rPr>
              <w:t>отопление и вентиляция</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38,07</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38,09</w:t>
            </w:r>
          </w:p>
        </w:tc>
        <w:tc>
          <w:tcPr>
            <w:tcW w:w="992"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38,09</w:t>
            </w:r>
          </w:p>
        </w:tc>
        <w:tc>
          <w:tcPr>
            <w:tcW w:w="1015"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38,09</w:t>
            </w:r>
          </w:p>
        </w:tc>
      </w:tr>
      <w:tr w:rsidR="003C520B" w:rsidRPr="003C520B" w:rsidTr="00053133">
        <w:trPr>
          <w:trHeight w:val="293"/>
        </w:trPr>
        <w:tc>
          <w:tcPr>
            <w:tcW w:w="4536" w:type="dxa"/>
            <w:tcBorders>
              <w:top w:val="single" w:sz="8" w:space="0" w:color="auto"/>
              <w:left w:val="single" w:sz="8" w:space="0" w:color="auto"/>
              <w:bottom w:val="single" w:sz="6" w:space="0" w:color="auto"/>
              <w:right w:val="single" w:sz="8" w:space="0" w:color="000000"/>
            </w:tcBorders>
            <w:shd w:val="clear" w:color="auto" w:fill="auto"/>
            <w:vAlign w:val="center"/>
            <w:hideMark/>
          </w:tcPr>
          <w:p w:rsidR="003C520B" w:rsidRPr="003C520B" w:rsidRDefault="003C520B" w:rsidP="003C520B">
            <w:pPr>
              <w:ind w:firstLineChars="400" w:firstLine="800"/>
              <w:rPr>
                <w:color w:val="000000"/>
                <w:sz w:val="20"/>
                <w:szCs w:val="20"/>
              </w:rPr>
            </w:pPr>
            <w:r w:rsidRPr="003C520B">
              <w:rPr>
                <w:color w:val="000000"/>
                <w:sz w:val="20"/>
                <w:szCs w:val="20"/>
              </w:rPr>
              <w:t>горячее водоснабжение</w:t>
            </w:r>
          </w:p>
        </w:tc>
        <w:tc>
          <w:tcPr>
            <w:tcW w:w="1134" w:type="dxa"/>
            <w:tcBorders>
              <w:top w:val="nil"/>
              <w:left w:val="nil"/>
              <w:bottom w:val="single" w:sz="6"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19,38</w:t>
            </w:r>
          </w:p>
        </w:tc>
        <w:tc>
          <w:tcPr>
            <w:tcW w:w="992" w:type="dxa"/>
            <w:tcBorders>
              <w:top w:val="single" w:sz="8" w:space="0" w:color="auto"/>
              <w:left w:val="nil"/>
              <w:bottom w:val="single" w:sz="6" w:space="0" w:color="auto"/>
              <w:right w:val="single" w:sz="8" w:space="0" w:color="000000"/>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17,2</w:t>
            </w:r>
          </w:p>
        </w:tc>
        <w:tc>
          <w:tcPr>
            <w:tcW w:w="992" w:type="dxa"/>
            <w:tcBorders>
              <w:top w:val="nil"/>
              <w:left w:val="nil"/>
              <w:bottom w:val="single" w:sz="6"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18,2</w:t>
            </w:r>
          </w:p>
        </w:tc>
        <w:tc>
          <w:tcPr>
            <w:tcW w:w="1015" w:type="dxa"/>
            <w:tcBorders>
              <w:top w:val="nil"/>
              <w:left w:val="nil"/>
              <w:bottom w:val="single" w:sz="6" w:space="0" w:color="auto"/>
              <w:right w:val="single" w:sz="8"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19,2</w:t>
            </w:r>
          </w:p>
        </w:tc>
      </w:tr>
      <w:tr w:rsidR="003C520B" w:rsidRPr="003C520B" w:rsidTr="00053133">
        <w:trPr>
          <w:trHeight w:val="405"/>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lastRenderedPageBreak/>
              <w:t>Присоединенная договорная тепловая нагрузка в паре</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0,016</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0,016</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0,016</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0,016</w:t>
            </w:r>
          </w:p>
        </w:tc>
      </w:tr>
      <w:tr w:rsidR="003C520B" w:rsidRPr="003C520B" w:rsidTr="00053133">
        <w:trPr>
          <w:trHeight w:val="540"/>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Расчетная нагрузка с учетом фактических потерь в тепловых сетях</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65,00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84,25</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83,39</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80,81</w:t>
            </w:r>
          </w:p>
        </w:tc>
      </w:tr>
      <w:tr w:rsidR="003C520B" w:rsidRPr="003C520B" w:rsidTr="00053133">
        <w:trPr>
          <w:trHeight w:val="705"/>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Резерв/дефицит тепловой мощности (по договорной нагрузке)</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59,53</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61,94</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60,83</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59,67</w:t>
            </w:r>
          </w:p>
        </w:tc>
      </w:tr>
      <w:tr w:rsidR="003C520B" w:rsidRPr="003C520B" w:rsidTr="00053133">
        <w:trPr>
          <w:trHeight w:val="623"/>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Резерв/дефицит тепловой мощности (по расчетной нагрузке)</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51,98</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33</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33,75</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36,17</w:t>
            </w:r>
          </w:p>
        </w:tc>
      </w:tr>
      <w:tr w:rsidR="003C520B" w:rsidRPr="003C520B" w:rsidTr="00053133">
        <w:trPr>
          <w:trHeight w:val="755"/>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116,98</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117,25</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117,14</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116,98</w:t>
            </w:r>
          </w:p>
        </w:tc>
      </w:tr>
      <w:tr w:rsidR="003C520B" w:rsidRPr="003C520B" w:rsidTr="00053133">
        <w:trPr>
          <w:trHeight w:val="788"/>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116,98</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053133">
            <w:pPr>
              <w:jc w:val="center"/>
              <w:rPr>
                <w:color w:val="000000"/>
                <w:sz w:val="20"/>
                <w:szCs w:val="20"/>
              </w:rPr>
            </w:pPr>
            <w:r w:rsidRPr="003C520B">
              <w:rPr>
                <w:color w:val="000000"/>
                <w:sz w:val="20"/>
                <w:szCs w:val="20"/>
              </w:rPr>
              <w:t>117,</w:t>
            </w:r>
            <w:r w:rsidR="00053133">
              <w:rPr>
                <w:color w:val="000000"/>
                <w:sz w:val="20"/>
                <w:szCs w:val="20"/>
              </w:rPr>
              <w:t>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053133">
            <w:pPr>
              <w:jc w:val="center"/>
              <w:rPr>
                <w:color w:val="000000"/>
                <w:sz w:val="20"/>
                <w:szCs w:val="20"/>
              </w:rPr>
            </w:pPr>
            <w:r w:rsidRPr="003C520B">
              <w:rPr>
                <w:color w:val="000000"/>
                <w:sz w:val="20"/>
                <w:szCs w:val="20"/>
              </w:rPr>
              <w:t>117,</w:t>
            </w:r>
            <w:r w:rsidR="00053133">
              <w:rPr>
                <w:color w:val="000000"/>
                <w:sz w:val="20"/>
                <w:szCs w:val="20"/>
              </w:rPr>
              <w:t>0</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053133">
            <w:pPr>
              <w:jc w:val="center"/>
              <w:rPr>
                <w:color w:val="000000"/>
                <w:sz w:val="20"/>
                <w:szCs w:val="20"/>
              </w:rPr>
            </w:pPr>
            <w:r w:rsidRPr="003C520B">
              <w:rPr>
                <w:color w:val="000000"/>
                <w:sz w:val="20"/>
                <w:szCs w:val="20"/>
              </w:rPr>
              <w:t>11</w:t>
            </w:r>
            <w:r w:rsidR="00053133">
              <w:rPr>
                <w:color w:val="000000"/>
                <w:sz w:val="20"/>
                <w:szCs w:val="20"/>
              </w:rPr>
              <w:t>7</w:t>
            </w:r>
            <w:r w:rsidRPr="003C520B">
              <w:rPr>
                <w:color w:val="000000"/>
                <w:sz w:val="20"/>
                <w:szCs w:val="20"/>
              </w:rPr>
              <w:t>,</w:t>
            </w:r>
            <w:r w:rsidR="00053133">
              <w:rPr>
                <w:color w:val="000000"/>
                <w:sz w:val="20"/>
                <w:szCs w:val="20"/>
              </w:rPr>
              <w:t>0</w:t>
            </w:r>
          </w:p>
        </w:tc>
      </w:tr>
      <w:tr w:rsidR="003C520B" w:rsidRPr="003C520B" w:rsidTr="00053133">
        <w:trPr>
          <w:trHeight w:val="300"/>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Зона действия источника тепловой мощности, м</w:t>
            </w:r>
            <w:r w:rsidRPr="003C520B">
              <w:rPr>
                <w:color w:val="000000"/>
                <w:sz w:val="20"/>
                <w:szCs w:val="20"/>
                <w:vertAlign w:val="superscript"/>
              </w:rPr>
              <w:t>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819,2</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819,2</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819,2</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819,2</w:t>
            </w:r>
          </w:p>
        </w:tc>
      </w:tr>
      <w:tr w:rsidR="003C520B" w:rsidRPr="003C520B" w:rsidTr="00053133">
        <w:trPr>
          <w:trHeight w:val="293"/>
        </w:trPr>
        <w:tc>
          <w:tcPr>
            <w:tcW w:w="453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rPr>
                <w:color w:val="000000"/>
                <w:sz w:val="20"/>
                <w:szCs w:val="20"/>
              </w:rPr>
            </w:pPr>
            <w:r w:rsidRPr="003C520B">
              <w:rPr>
                <w:color w:val="000000"/>
                <w:sz w:val="20"/>
                <w:szCs w:val="20"/>
              </w:rPr>
              <w:t>Плотность тепловой нагрузки, Гкал/ч/га</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0,114</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0,11</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0,112</w:t>
            </w:r>
          </w:p>
        </w:tc>
        <w:tc>
          <w:tcPr>
            <w:tcW w:w="101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C520B" w:rsidRPr="003C520B" w:rsidRDefault="003C520B" w:rsidP="003C520B">
            <w:pPr>
              <w:jc w:val="center"/>
              <w:rPr>
                <w:color w:val="000000"/>
                <w:sz w:val="20"/>
                <w:szCs w:val="20"/>
              </w:rPr>
            </w:pPr>
            <w:r w:rsidRPr="003C520B">
              <w:rPr>
                <w:color w:val="000000"/>
                <w:sz w:val="20"/>
                <w:szCs w:val="20"/>
              </w:rPr>
              <w:t>0,114</w:t>
            </w:r>
          </w:p>
        </w:tc>
      </w:tr>
    </w:tbl>
    <w:p w:rsidR="003C520B" w:rsidRDefault="003C520B" w:rsidP="003C520B"/>
    <w:p w:rsidR="00EF5195" w:rsidRPr="003C520B" w:rsidRDefault="00EF5195" w:rsidP="00EF4356">
      <w:pPr>
        <w:pStyle w:val="a3"/>
        <w:ind w:firstLine="708"/>
        <w:jc w:val="both"/>
      </w:pPr>
      <w:r w:rsidRPr="00B50A22">
        <w:rPr>
          <w:rFonts w:cs="Times New Roman"/>
        </w:rPr>
        <w:t>В 2029 г. система теплоснабжения г. Байкальска переводится на электроотопление</w:t>
      </w:r>
      <w:r>
        <w:rPr>
          <w:rFonts w:cs="Times New Roman"/>
        </w:rPr>
        <w:t xml:space="preserve"> </w:t>
      </w:r>
      <w:r>
        <w:t xml:space="preserve">от 3 групп электрокотельных. </w:t>
      </w:r>
    </w:p>
    <w:p w:rsidR="00EF5195" w:rsidRPr="00B50A22" w:rsidRDefault="00EF5195" w:rsidP="00EF4356">
      <w:pPr>
        <w:jc w:val="both"/>
      </w:pPr>
      <w:r w:rsidRPr="00B50A22">
        <w:t>Ниже представлены перспективные балансы тепловой мощности источников тепловой энергии для двух возможных вариантов развития системы теплоснабжения:</w:t>
      </w:r>
    </w:p>
    <w:p w:rsidR="00EF5195" w:rsidRPr="00B50A22" w:rsidRDefault="00EF5195" w:rsidP="00EF4356">
      <w:pPr>
        <w:jc w:val="both"/>
      </w:pPr>
      <w:r w:rsidRPr="00B50A22">
        <w:t xml:space="preserve">– вариант № 1 – централизованная система с 5-мя электрокотельными: котельная 1 мощностью 16 МВт в Промзоне, построенная в 2025 г.; котельная 2-1 и котельная 2-2 на границе Промзоны и м-на Гагарина мощностью по 25 МВт (21,5 Гкал) каждая </w:t>
      </w:r>
      <w:r w:rsidR="0017157A">
        <w:t xml:space="preserve">с перспективной дополнительной котельной 5МВт в 2036 г. </w:t>
      </w:r>
      <w:r w:rsidRPr="00B50A22">
        <w:t>и котельные 3-1 и 3-2 в верхней зоне м-на Южный с мощностью по 25 МВт (21,5 Гкал) каждая</w:t>
      </w:r>
      <w:r w:rsidR="0017157A">
        <w:t>, с перспективной дополнительной котельной 5 МВт в 2026 г.</w:t>
      </w:r>
      <w:r w:rsidRPr="00B50A22">
        <w:t>;</w:t>
      </w:r>
    </w:p>
    <w:p w:rsidR="00EF5195" w:rsidRPr="00B50A22" w:rsidRDefault="00EF5195" w:rsidP="00EF4356">
      <w:pPr>
        <w:pStyle w:val="14"/>
        <w:rPr>
          <w:rFonts w:cs="Times New Roman"/>
        </w:rPr>
      </w:pPr>
      <w:r w:rsidRPr="00B50A22">
        <w:rPr>
          <w:rFonts w:cs="Times New Roman"/>
        </w:rPr>
        <w:t xml:space="preserve">– вариант № 2 – децентрализованная система с котельной 1 мощностью 16 МВт в Промзоне, построенной в 2025 г.; </w:t>
      </w:r>
      <w:r w:rsidR="00483A51" w:rsidRPr="00B50A22">
        <w:rPr>
          <w:rFonts w:cs="Times New Roman"/>
        </w:rPr>
        <w:t xml:space="preserve">котельной </w:t>
      </w:r>
      <w:r w:rsidR="00483A51">
        <w:rPr>
          <w:rFonts w:cs="Times New Roman"/>
        </w:rPr>
        <w:t>№3а</w:t>
      </w:r>
      <w:r w:rsidR="00483A51" w:rsidRPr="00B50A22">
        <w:rPr>
          <w:rFonts w:cs="Times New Roman"/>
        </w:rPr>
        <w:t xml:space="preserve"> мощностью 16 МВт </w:t>
      </w:r>
      <w:r w:rsidR="00483A51">
        <w:rPr>
          <w:rFonts w:cs="Times New Roman"/>
        </w:rPr>
        <w:t xml:space="preserve">для ОЭЗ </w:t>
      </w:r>
      <w:r w:rsidR="00EF4356">
        <w:rPr>
          <w:rFonts w:cs="Times New Roman"/>
        </w:rPr>
        <w:t>Предгорная</w:t>
      </w:r>
      <w:r w:rsidR="00EF4356" w:rsidRPr="00B50A22">
        <w:rPr>
          <w:rFonts w:cs="Times New Roman"/>
        </w:rPr>
        <w:t xml:space="preserve">, </w:t>
      </w:r>
      <w:r w:rsidR="00EF4356">
        <w:rPr>
          <w:rFonts w:cs="Times New Roman"/>
        </w:rPr>
        <w:t>автономными</w:t>
      </w:r>
      <w:r w:rsidRPr="00B50A22">
        <w:rPr>
          <w:rFonts w:cs="Times New Roman"/>
        </w:rPr>
        <w:t xml:space="preserve"> и/или групповыми электрокотлами для отдельных объектов или групп компактно расположенных объектов в м-нах Гагарина, Строитель, Южный и Красный Ключ. </w:t>
      </w:r>
    </w:p>
    <w:p w:rsidR="00700344" w:rsidRPr="00B50A22" w:rsidRDefault="006B2828" w:rsidP="00EF4356">
      <w:pPr>
        <w:jc w:val="both"/>
      </w:pPr>
      <w:r w:rsidRPr="00B50A22">
        <w:t>Прогноз б</w:t>
      </w:r>
      <w:r w:rsidR="005C55EF" w:rsidRPr="00B50A22">
        <w:t>аланс</w:t>
      </w:r>
      <w:r w:rsidRPr="00B50A22">
        <w:t>а</w:t>
      </w:r>
      <w:r w:rsidR="005C55EF" w:rsidRPr="00B50A22">
        <w:t xml:space="preserve"> мощностей электрокотельной №</w:t>
      </w:r>
      <w:r w:rsidR="00C00E3B" w:rsidRPr="00B50A22">
        <w:t> </w:t>
      </w:r>
      <w:r w:rsidR="005C55EF" w:rsidRPr="00B50A22">
        <w:t xml:space="preserve">1 </w:t>
      </w:r>
      <w:r w:rsidRPr="00B50A22">
        <w:t>при реализации вариант</w:t>
      </w:r>
      <w:r w:rsidR="00FE6048" w:rsidRPr="00B50A22">
        <w:t>а</w:t>
      </w:r>
      <w:r w:rsidRPr="00B50A22">
        <w:t xml:space="preserve"> </w:t>
      </w:r>
      <w:r w:rsidR="00FE6048" w:rsidRPr="00B50A22">
        <w:t>централизованной системы</w:t>
      </w:r>
      <w:r w:rsidR="00483A51">
        <w:t xml:space="preserve">, а также при реализации децентрализованной системы </w:t>
      </w:r>
      <w:r w:rsidRPr="00B50A22">
        <w:t xml:space="preserve">представлен </w:t>
      </w:r>
      <w:r w:rsidR="005C55EF" w:rsidRPr="00B50A22">
        <w:t xml:space="preserve">в </w:t>
      </w:r>
      <w:r w:rsidRPr="00B50A22">
        <w:t>табл. 2.3.</w:t>
      </w:r>
      <w:r w:rsidR="003C520B">
        <w:t>3</w:t>
      </w:r>
      <w:r w:rsidRPr="00B50A22">
        <w:t xml:space="preserve">. </w:t>
      </w:r>
    </w:p>
    <w:p w:rsidR="00C41D94" w:rsidRPr="00B50A22" w:rsidRDefault="00EF4356" w:rsidP="00EF4356">
      <w:pPr>
        <w:pStyle w:val="af0"/>
        <w:rPr>
          <w:rStyle w:val="af1"/>
        </w:rPr>
      </w:pPr>
      <w:hyperlink w:anchor="bookmark11" w:history="1">
        <w:r w:rsidR="00C41D94" w:rsidRPr="00B50A22">
          <w:t>П</w:t>
        </w:r>
        <w:r w:rsidR="00C41D94" w:rsidRPr="00B50A22">
          <w:rPr>
            <w:rFonts w:eastAsia="Times New Roman"/>
          </w:rPr>
          <w:t xml:space="preserve">ерспективные </w:t>
        </w:r>
        <w:r w:rsidR="00141565" w:rsidRPr="00B50A22">
          <w:rPr>
            <w:rFonts w:eastAsia="Times New Roman"/>
          </w:rPr>
          <w:t xml:space="preserve">суммарные </w:t>
        </w:r>
        <w:r w:rsidR="00C41D94" w:rsidRPr="00B50A22">
          <w:rPr>
            <w:rFonts w:eastAsia="Times New Roman"/>
          </w:rPr>
          <w:t xml:space="preserve">балансы тепловой мощности </w:t>
        </w:r>
        <w:r w:rsidR="00141565" w:rsidRPr="00B50A22">
          <w:rPr>
            <w:rFonts w:eastAsia="Times New Roman"/>
          </w:rPr>
          <w:t>источников</w:t>
        </w:r>
        <w:r w:rsidR="00C41D94" w:rsidRPr="00B50A22">
          <w:rPr>
            <w:rFonts w:eastAsia="Times New Roman"/>
          </w:rPr>
          <w:t xml:space="preserve"> тепловой энергии – электрокотельн</w:t>
        </w:r>
        <w:r w:rsidR="007724EF">
          <w:rPr>
            <w:rFonts w:eastAsia="Times New Roman"/>
          </w:rPr>
          <w:t>ых</w:t>
        </w:r>
        <w:r w:rsidR="00C41D94" w:rsidRPr="00B50A22">
          <w:rPr>
            <w:rFonts w:eastAsia="Times New Roman"/>
          </w:rPr>
          <w:t xml:space="preserve"> №</w:t>
        </w:r>
        <w:r w:rsidR="002151FA" w:rsidRPr="00B50A22">
          <w:rPr>
            <w:rFonts w:eastAsia="Times New Roman"/>
          </w:rPr>
          <w:t xml:space="preserve"> </w:t>
        </w:r>
        <w:r w:rsidR="00C41D94" w:rsidRPr="00B50A22">
          <w:rPr>
            <w:rFonts w:eastAsia="Times New Roman"/>
          </w:rPr>
          <w:t>2</w:t>
        </w:r>
        <w:r w:rsidR="00141565" w:rsidRPr="00B50A22">
          <w:rPr>
            <w:rFonts w:eastAsia="Times New Roman"/>
          </w:rPr>
          <w:t xml:space="preserve">-1 и 2-2 </w:t>
        </w:r>
      </w:hyperlink>
      <w:r w:rsidR="00C41D94" w:rsidRPr="00B50A22">
        <w:rPr>
          <w:rFonts w:eastAsia="Times New Roman"/>
        </w:rPr>
        <w:t>м-на Гагарина с</w:t>
      </w:r>
      <w:r w:rsidR="00141565" w:rsidRPr="00B50A22">
        <w:rPr>
          <w:rFonts w:eastAsia="Times New Roman"/>
        </w:rPr>
        <w:t xml:space="preserve">уммарной </w:t>
      </w:r>
      <w:r w:rsidR="00C41D94" w:rsidRPr="00B50A22">
        <w:rPr>
          <w:rFonts w:eastAsia="Times New Roman"/>
        </w:rPr>
        <w:t xml:space="preserve">мощностью </w:t>
      </w:r>
      <w:r w:rsidR="00141565" w:rsidRPr="00B50A22">
        <w:rPr>
          <w:rFonts w:eastAsia="Times New Roman"/>
        </w:rPr>
        <w:t>5</w:t>
      </w:r>
      <w:r w:rsidR="0017157A">
        <w:rPr>
          <w:rFonts w:eastAsia="Times New Roman"/>
        </w:rPr>
        <w:t>5</w:t>
      </w:r>
      <w:r w:rsidR="00C41D94" w:rsidRPr="00B50A22">
        <w:rPr>
          <w:rFonts w:eastAsia="Times New Roman"/>
        </w:rPr>
        <w:t xml:space="preserve"> МВт </w:t>
      </w:r>
      <w:r w:rsidR="00C41D94" w:rsidRPr="00B50A22">
        <w:rPr>
          <w:rStyle w:val="af1"/>
        </w:rPr>
        <w:t>(</w:t>
      </w:r>
      <w:r w:rsidR="00141565" w:rsidRPr="00B50A22">
        <w:rPr>
          <w:rStyle w:val="af1"/>
        </w:rPr>
        <w:t>4</w:t>
      </w:r>
      <w:r w:rsidR="0017157A">
        <w:rPr>
          <w:rStyle w:val="af1"/>
        </w:rPr>
        <w:t>7,3</w:t>
      </w:r>
      <w:r w:rsidR="00C00E3B" w:rsidRPr="00B50A22">
        <w:rPr>
          <w:rStyle w:val="af1"/>
        </w:rPr>
        <w:t> </w:t>
      </w:r>
      <w:r w:rsidR="00C41D94" w:rsidRPr="00B50A22">
        <w:rPr>
          <w:rStyle w:val="af1"/>
        </w:rPr>
        <w:t xml:space="preserve">Гкал/ч) </w:t>
      </w:r>
      <w:r w:rsidR="0017157A">
        <w:rPr>
          <w:rStyle w:val="af1"/>
        </w:rPr>
        <w:t xml:space="preserve">в 2036 г. </w:t>
      </w:r>
      <w:r w:rsidR="00C41D94" w:rsidRPr="00B50A22">
        <w:rPr>
          <w:rStyle w:val="af1"/>
        </w:rPr>
        <w:t>для вариант</w:t>
      </w:r>
      <w:r w:rsidR="00141565" w:rsidRPr="00B50A22">
        <w:rPr>
          <w:rStyle w:val="af1"/>
        </w:rPr>
        <w:t>а</w:t>
      </w:r>
      <w:r w:rsidR="00C41D94" w:rsidRPr="00B50A22">
        <w:rPr>
          <w:rStyle w:val="af1"/>
        </w:rPr>
        <w:t xml:space="preserve"> №</w:t>
      </w:r>
      <w:r w:rsidR="002151FA" w:rsidRPr="00B50A22">
        <w:rPr>
          <w:rStyle w:val="af1"/>
        </w:rPr>
        <w:t xml:space="preserve"> </w:t>
      </w:r>
      <w:r w:rsidR="00C41D94" w:rsidRPr="00B50A22">
        <w:rPr>
          <w:rStyle w:val="af1"/>
        </w:rPr>
        <w:t>1 представлены в табл. 2.3.</w:t>
      </w:r>
      <w:r w:rsidR="00EF5195">
        <w:rPr>
          <w:rStyle w:val="af1"/>
        </w:rPr>
        <w:t>4</w:t>
      </w:r>
      <w:r w:rsidR="00C41D94" w:rsidRPr="00B50A22">
        <w:rPr>
          <w:rStyle w:val="af1"/>
        </w:rPr>
        <w:t xml:space="preserve">. </w:t>
      </w:r>
      <w:r w:rsidR="00141565" w:rsidRPr="00B50A22">
        <w:rPr>
          <w:rStyle w:val="af1"/>
        </w:rPr>
        <w:t xml:space="preserve">Оценка </w:t>
      </w:r>
      <w:r w:rsidR="00C41D94" w:rsidRPr="00B50A22">
        <w:rPr>
          <w:rStyle w:val="af1"/>
        </w:rPr>
        <w:t>нагрузк</w:t>
      </w:r>
      <w:r w:rsidR="00141565" w:rsidRPr="00B50A22">
        <w:rPr>
          <w:rStyle w:val="af1"/>
        </w:rPr>
        <w:t>и</w:t>
      </w:r>
      <w:r w:rsidR="00C41D94" w:rsidRPr="00B50A22">
        <w:rPr>
          <w:rStyle w:val="af1"/>
        </w:rPr>
        <w:t xml:space="preserve"> микрорайонов Гагарина и Строитель</w:t>
      </w:r>
      <w:r w:rsidR="00141565" w:rsidRPr="00B50A22">
        <w:rPr>
          <w:rStyle w:val="af1"/>
        </w:rPr>
        <w:t xml:space="preserve"> производится с учетом </w:t>
      </w:r>
      <w:r w:rsidR="00C41D94" w:rsidRPr="00B50A22">
        <w:rPr>
          <w:rStyle w:val="af1"/>
        </w:rPr>
        <w:t>потерь тепловой энергии в тепловых сетях, которые неизбежно сохранятся к 202</w:t>
      </w:r>
      <w:r w:rsidR="00141565" w:rsidRPr="00B50A22">
        <w:rPr>
          <w:rStyle w:val="af1"/>
        </w:rPr>
        <w:t>9</w:t>
      </w:r>
      <w:r w:rsidR="00C41D94" w:rsidRPr="00B50A22">
        <w:rPr>
          <w:rStyle w:val="af1"/>
        </w:rPr>
        <w:t xml:space="preserve"> году на высоком уровне </w:t>
      </w:r>
      <w:r w:rsidR="00141565" w:rsidRPr="00B50A22">
        <w:rPr>
          <w:rStyle w:val="af1"/>
        </w:rPr>
        <w:t>не менее 7</w:t>
      </w:r>
      <w:r w:rsidR="00C41D94" w:rsidRPr="00B50A22">
        <w:rPr>
          <w:rStyle w:val="af1"/>
        </w:rPr>
        <w:t xml:space="preserve"> Гкал/ч. </w:t>
      </w:r>
    </w:p>
    <w:p w:rsidR="00256FBC" w:rsidRPr="00B50A22" w:rsidRDefault="00EF4356" w:rsidP="00EF4356">
      <w:pPr>
        <w:pStyle w:val="af0"/>
        <w:rPr>
          <w:rStyle w:val="af1"/>
        </w:rPr>
      </w:pPr>
      <w:hyperlink w:anchor="bookmark11" w:history="1">
        <w:r w:rsidR="000604B5" w:rsidRPr="00B50A22">
          <w:t>П</w:t>
        </w:r>
        <w:r w:rsidR="000604B5" w:rsidRPr="00B50A22">
          <w:rPr>
            <w:rFonts w:eastAsia="Times New Roman"/>
          </w:rPr>
          <w:t>ерспективные балансы тепловой мощности электрокотельных №№</w:t>
        </w:r>
        <w:r w:rsidR="002151FA" w:rsidRPr="00B50A22">
          <w:rPr>
            <w:rFonts w:eastAsia="Times New Roman"/>
          </w:rPr>
          <w:t xml:space="preserve"> </w:t>
        </w:r>
        <w:r w:rsidR="000604B5" w:rsidRPr="00B50A22">
          <w:rPr>
            <w:rFonts w:eastAsia="Times New Roman"/>
          </w:rPr>
          <w:t xml:space="preserve">3-1 и 3-2 </w:t>
        </w:r>
      </w:hyperlink>
      <w:r w:rsidR="000604B5" w:rsidRPr="00B50A22">
        <w:rPr>
          <w:rFonts w:eastAsia="Times New Roman"/>
        </w:rPr>
        <w:t xml:space="preserve">м-на Южный мощностью 25 МВт </w:t>
      </w:r>
      <w:r w:rsidR="000604B5" w:rsidRPr="00B50A22">
        <w:rPr>
          <w:rStyle w:val="af1"/>
        </w:rPr>
        <w:t>(21,5Гкал/ч) каждая</w:t>
      </w:r>
      <w:r w:rsidR="00395409" w:rsidRPr="00B50A22">
        <w:rPr>
          <w:rStyle w:val="af1"/>
        </w:rPr>
        <w:t>, с</w:t>
      </w:r>
      <w:r w:rsidR="0017157A">
        <w:rPr>
          <w:rStyle w:val="af1"/>
        </w:rPr>
        <w:t xml:space="preserve"> дополнительной котельной </w:t>
      </w:r>
      <w:r w:rsidR="00395409" w:rsidRPr="00B50A22">
        <w:rPr>
          <w:rStyle w:val="af1"/>
        </w:rPr>
        <w:t xml:space="preserve">2036 с котельной 3-3 мощностью </w:t>
      </w:r>
      <w:r w:rsidR="0017157A">
        <w:rPr>
          <w:rStyle w:val="af1"/>
        </w:rPr>
        <w:t>5</w:t>
      </w:r>
      <w:r w:rsidR="00395409" w:rsidRPr="00B50A22">
        <w:rPr>
          <w:rStyle w:val="af1"/>
        </w:rPr>
        <w:t xml:space="preserve"> МВт, </w:t>
      </w:r>
      <w:r w:rsidR="000604B5" w:rsidRPr="00B50A22">
        <w:rPr>
          <w:rStyle w:val="af1"/>
        </w:rPr>
        <w:t xml:space="preserve"> представлены в табл. 2.3.</w:t>
      </w:r>
      <w:r w:rsidR="00EF5195">
        <w:rPr>
          <w:rStyle w:val="af1"/>
        </w:rPr>
        <w:t>5</w:t>
      </w:r>
      <w:r w:rsidR="000604B5" w:rsidRPr="00B50A22">
        <w:rPr>
          <w:rStyle w:val="af1"/>
        </w:rPr>
        <w:t>.</w:t>
      </w:r>
    </w:p>
    <w:p w:rsidR="000604B5" w:rsidRPr="00B50A22" w:rsidRDefault="00FE6048" w:rsidP="00EF4356">
      <w:pPr>
        <w:pStyle w:val="af0"/>
      </w:pPr>
      <w:r w:rsidRPr="00B50A22">
        <w:t>Перспективные балансы тепловой мощности автономных электрокотлов для</w:t>
      </w:r>
      <w:r w:rsidR="00C96ACF" w:rsidRPr="00B50A22">
        <w:t xml:space="preserve"> </w:t>
      </w:r>
      <w:r w:rsidRPr="00B50A22">
        <w:t>децентрализованной системы (вариант №</w:t>
      </w:r>
      <w:r w:rsidR="00C96ACF" w:rsidRPr="00B50A22">
        <w:t>2</w:t>
      </w:r>
      <w:r w:rsidRPr="00B50A22">
        <w:t xml:space="preserve">) представлены в табл. </w:t>
      </w:r>
      <w:r w:rsidR="008B216F">
        <w:t>2</w:t>
      </w:r>
      <w:r w:rsidRPr="00B50A22">
        <w:t>.</w:t>
      </w:r>
      <w:r w:rsidR="008B216F">
        <w:t>3</w:t>
      </w:r>
      <w:r w:rsidRPr="00B50A22">
        <w:t>.</w:t>
      </w:r>
      <w:r w:rsidR="008B216F">
        <w:t>7</w:t>
      </w:r>
      <w:r w:rsidRPr="00B50A22">
        <w:t xml:space="preserve">. </w:t>
      </w:r>
    </w:p>
    <w:p w:rsidR="008B529D" w:rsidRPr="00B50A22" w:rsidRDefault="00483A51" w:rsidP="00EF4356">
      <w:pPr>
        <w:jc w:val="both"/>
        <w:rPr>
          <w:rFonts w:eastAsiaTheme="minorEastAsia"/>
        </w:rPr>
      </w:pPr>
      <w:r w:rsidRPr="00483A51">
        <w:t>Прогноз баланса мощностей электрокотельной №</w:t>
      </w:r>
      <w:r>
        <w:t xml:space="preserve">3а для ОЭЗ Предгорная </w:t>
      </w:r>
      <w:r w:rsidRPr="00483A51">
        <w:t xml:space="preserve">при реализации варианта </w:t>
      </w:r>
      <w:r>
        <w:t>де</w:t>
      </w:r>
      <w:r w:rsidRPr="00483A51">
        <w:t>централизованной системы, представлен в табл. 2.3</w:t>
      </w:r>
      <w:r>
        <w:t>.8</w:t>
      </w:r>
      <w:r w:rsidRPr="00483A51">
        <w:t xml:space="preserve">. </w:t>
      </w:r>
      <w:r w:rsidR="008B529D" w:rsidRPr="00B50A22">
        <w:br w:type="page"/>
      </w:r>
    </w:p>
    <w:p w:rsidR="00BE3FB8" w:rsidRDefault="00BE3FB8" w:rsidP="00BE3FB8">
      <w:pPr>
        <w:widowControl w:val="0"/>
        <w:autoSpaceDE w:val="0"/>
        <w:autoSpaceDN w:val="0"/>
        <w:adjustRightInd w:val="0"/>
        <w:spacing w:line="259" w:lineRule="auto"/>
        <w:rPr>
          <w:rFonts w:eastAsiaTheme="minorEastAsia"/>
        </w:rPr>
      </w:pPr>
      <w:r w:rsidRPr="00BE3FB8">
        <w:rPr>
          <w:rFonts w:eastAsiaTheme="minorEastAsia"/>
        </w:rPr>
        <w:lastRenderedPageBreak/>
        <w:t>Таблица 2.3.</w:t>
      </w:r>
      <w:r w:rsidR="005D0E32">
        <w:rPr>
          <w:rFonts w:eastAsiaTheme="minorEastAsia"/>
        </w:rPr>
        <w:t>3</w:t>
      </w:r>
      <w:r w:rsidRPr="00BE3FB8">
        <w:rPr>
          <w:rFonts w:eastAsiaTheme="minorEastAsia"/>
        </w:rPr>
        <w:t>. Перспективные балансы тепловой мощности источника тепловой мощности – электрокотельной №1 Промзона, МВт</w:t>
      </w:r>
    </w:p>
    <w:tbl>
      <w:tblPr>
        <w:tblW w:w="8971" w:type="dxa"/>
        <w:tblInd w:w="-10" w:type="dxa"/>
        <w:tblLook w:val="04A0" w:firstRow="1" w:lastRow="0" w:firstColumn="1" w:lastColumn="0" w:noHBand="0" w:noVBand="1"/>
      </w:tblPr>
      <w:tblGrid>
        <w:gridCol w:w="3166"/>
        <w:gridCol w:w="1680"/>
        <w:gridCol w:w="1375"/>
        <w:gridCol w:w="1375"/>
        <w:gridCol w:w="1375"/>
      </w:tblGrid>
      <w:tr w:rsidR="00BE3FB8" w:rsidRPr="00BE3FB8" w:rsidTr="005D0E32">
        <w:trPr>
          <w:trHeight w:val="293"/>
        </w:trPr>
        <w:tc>
          <w:tcPr>
            <w:tcW w:w="3166"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E3FB8" w:rsidRPr="00BE3FB8" w:rsidRDefault="00BE3FB8" w:rsidP="00BE3FB8">
            <w:pPr>
              <w:rPr>
                <w:color w:val="000000"/>
                <w:sz w:val="20"/>
                <w:szCs w:val="20"/>
              </w:rPr>
            </w:pPr>
            <w:r w:rsidRPr="00BE3FB8">
              <w:rPr>
                <w:color w:val="000000"/>
                <w:sz w:val="20"/>
                <w:szCs w:val="20"/>
              </w:rPr>
              <w:t>Наименование показателя</w:t>
            </w:r>
          </w:p>
        </w:tc>
        <w:tc>
          <w:tcPr>
            <w:tcW w:w="1680"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BE3FB8">
            <w:pPr>
              <w:rPr>
                <w:color w:val="000000"/>
                <w:sz w:val="20"/>
                <w:szCs w:val="20"/>
              </w:rPr>
            </w:pPr>
            <w:r w:rsidRPr="00BE3FB8">
              <w:rPr>
                <w:color w:val="000000"/>
                <w:sz w:val="20"/>
                <w:szCs w:val="20"/>
              </w:rPr>
              <w:t xml:space="preserve">сент - дек 2029 </w:t>
            </w:r>
          </w:p>
        </w:tc>
        <w:tc>
          <w:tcPr>
            <w:tcW w:w="1375"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BE3FB8">
            <w:pPr>
              <w:rPr>
                <w:color w:val="000000"/>
                <w:sz w:val="20"/>
                <w:szCs w:val="20"/>
              </w:rPr>
            </w:pPr>
            <w:r w:rsidRPr="00BE3FB8">
              <w:rPr>
                <w:color w:val="000000"/>
                <w:sz w:val="20"/>
                <w:szCs w:val="20"/>
              </w:rPr>
              <w:t>2030</w:t>
            </w:r>
          </w:p>
        </w:tc>
        <w:tc>
          <w:tcPr>
            <w:tcW w:w="1375"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BE3FB8">
            <w:pPr>
              <w:rPr>
                <w:color w:val="000000"/>
                <w:sz w:val="20"/>
                <w:szCs w:val="20"/>
              </w:rPr>
            </w:pPr>
            <w:r w:rsidRPr="00BE3FB8">
              <w:rPr>
                <w:color w:val="000000"/>
                <w:sz w:val="20"/>
                <w:szCs w:val="20"/>
              </w:rPr>
              <w:t>2032</w:t>
            </w:r>
          </w:p>
        </w:tc>
        <w:tc>
          <w:tcPr>
            <w:tcW w:w="1375"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BE3FB8">
            <w:pPr>
              <w:rPr>
                <w:color w:val="000000"/>
                <w:sz w:val="20"/>
                <w:szCs w:val="20"/>
              </w:rPr>
            </w:pPr>
            <w:r w:rsidRPr="00BE3FB8">
              <w:rPr>
                <w:color w:val="000000"/>
                <w:sz w:val="20"/>
                <w:szCs w:val="20"/>
              </w:rPr>
              <w:t>2036</w:t>
            </w:r>
          </w:p>
        </w:tc>
      </w:tr>
      <w:tr w:rsidR="00BE3FB8" w:rsidRPr="00BE3FB8" w:rsidTr="005D0E32">
        <w:trPr>
          <w:trHeight w:val="533"/>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Установленная тепловая мощность, в том числе</w:t>
            </w:r>
          </w:p>
        </w:tc>
        <w:tc>
          <w:tcPr>
            <w:tcW w:w="1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16,00</w:t>
            </w:r>
          </w:p>
        </w:tc>
        <w:tc>
          <w:tcPr>
            <w:tcW w:w="1375" w:type="dxa"/>
            <w:tcBorders>
              <w:top w:val="single" w:sz="8" w:space="0" w:color="auto"/>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16,00</w:t>
            </w:r>
          </w:p>
        </w:tc>
        <w:tc>
          <w:tcPr>
            <w:tcW w:w="13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16,00</w:t>
            </w:r>
          </w:p>
        </w:tc>
        <w:tc>
          <w:tcPr>
            <w:tcW w:w="1375" w:type="dxa"/>
            <w:tcBorders>
              <w:top w:val="single" w:sz="8" w:space="0" w:color="auto"/>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16,00</w:t>
            </w:r>
          </w:p>
        </w:tc>
      </w:tr>
      <w:tr w:rsidR="00BE3FB8" w:rsidRPr="00BE3FB8" w:rsidTr="005D0E32">
        <w:trPr>
          <w:trHeight w:val="367"/>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Располагаемая тепловая мощность станции</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16,00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16,00</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16,00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16,00</w:t>
            </w:r>
          </w:p>
        </w:tc>
      </w:tr>
      <w:tr w:rsidR="00BE3FB8" w:rsidRPr="00BE3FB8" w:rsidTr="005D0E32">
        <w:trPr>
          <w:trHeight w:val="533"/>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 xml:space="preserve">Затраты тепла на собственные нужды станции в горячей воде </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0,50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0,50</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0,50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0,50</w:t>
            </w:r>
          </w:p>
        </w:tc>
      </w:tr>
      <w:tr w:rsidR="00BE3FB8" w:rsidRPr="00BE3FB8" w:rsidTr="005D0E32">
        <w:trPr>
          <w:trHeight w:val="525"/>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Потери в тепловых сетях теплоисточника (станционные потери)</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w:t>
            </w:r>
          </w:p>
        </w:tc>
      </w:tr>
      <w:tr w:rsidR="00BE3FB8" w:rsidRPr="00BE3FB8" w:rsidTr="005D0E32">
        <w:trPr>
          <w:trHeight w:val="533"/>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Расчетная нагрузка на хозяйственные нужды теплоисточника</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w:t>
            </w:r>
          </w:p>
        </w:tc>
      </w:tr>
      <w:tr w:rsidR="00BE3FB8" w:rsidRPr="00BE3FB8" w:rsidTr="005D0E32">
        <w:trPr>
          <w:trHeight w:val="795"/>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Располагаемая тепловая мощность теплоисточника после затрат на СН и потерь станционных</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15,5</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15,5</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15,5</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15,5</w:t>
            </w:r>
          </w:p>
        </w:tc>
      </w:tr>
      <w:tr w:rsidR="00BE3FB8" w:rsidRPr="00BE3FB8" w:rsidTr="005D0E32">
        <w:trPr>
          <w:trHeight w:val="479"/>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Присоединенная договорная тепловая нагрузка в горячей воде, в том числе</w:t>
            </w:r>
          </w:p>
        </w:tc>
        <w:tc>
          <w:tcPr>
            <w:tcW w:w="168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
                <w:bCs/>
                <w:szCs w:val="18"/>
                <w:lang w:eastAsia="en-US"/>
              </w:rPr>
            </w:pPr>
            <w:r w:rsidRPr="00BE3FB8">
              <w:rPr>
                <w:rFonts w:eastAsiaTheme="minorHAnsi"/>
                <w:b/>
                <w:bCs/>
                <w:szCs w:val="18"/>
                <w:lang w:eastAsia="en-US"/>
              </w:rPr>
              <w:t>15,18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
                <w:bCs/>
                <w:szCs w:val="18"/>
                <w:lang w:eastAsia="en-US"/>
              </w:rPr>
            </w:pPr>
            <w:r w:rsidRPr="00BE3FB8">
              <w:rPr>
                <w:rFonts w:eastAsiaTheme="minorHAnsi"/>
                <w:b/>
                <w:bCs/>
                <w:szCs w:val="18"/>
                <w:lang w:eastAsia="en-US"/>
              </w:rPr>
              <w:t>15,18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
                <w:bCs/>
                <w:szCs w:val="22"/>
                <w:lang w:eastAsia="en-US"/>
              </w:rPr>
            </w:pPr>
            <w:r w:rsidRPr="00BE3FB8">
              <w:rPr>
                <w:rFonts w:eastAsiaTheme="minorHAnsi"/>
                <w:b/>
                <w:bCs/>
                <w:szCs w:val="22"/>
                <w:lang w:eastAsia="en-US"/>
              </w:rPr>
              <w:t>15,18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
                <w:bCs/>
                <w:szCs w:val="22"/>
                <w:lang w:eastAsia="en-US"/>
              </w:rPr>
            </w:pPr>
            <w:r w:rsidRPr="00BE3FB8">
              <w:rPr>
                <w:rFonts w:eastAsiaTheme="minorHAnsi"/>
                <w:b/>
                <w:bCs/>
                <w:szCs w:val="22"/>
                <w:lang w:eastAsia="en-US"/>
              </w:rPr>
              <w:t>15,18</w:t>
            </w:r>
          </w:p>
        </w:tc>
      </w:tr>
      <w:tr w:rsidR="00BE3FB8" w:rsidRPr="00BE3FB8" w:rsidTr="005D0E32">
        <w:trPr>
          <w:trHeight w:val="533"/>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Присоединенная непосредственно к коллекторам станции</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15,18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15,18</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15,18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15,18</w:t>
            </w:r>
          </w:p>
        </w:tc>
      </w:tr>
      <w:tr w:rsidR="00BE3FB8" w:rsidRPr="00BE3FB8" w:rsidTr="005D0E32">
        <w:trPr>
          <w:trHeight w:val="293"/>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отопление и вентиляция</w:t>
            </w:r>
          </w:p>
        </w:tc>
        <w:tc>
          <w:tcPr>
            <w:tcW w:w="1680" w:type="dxa"/>
            <w:tcBorders>
              <w:top w:val="nil"/>
              <w:left w:val="single" w:sz="8" w:space="0" w:color="auto"/>
              <w:bottom w:val="single" w:sz="8" w:space="0" w:color="auto"/>
              <w:right w:val="single" w:sz="8" w:space="0" w:color="auto"/>
            </w:tcBorders>
            <w:shd w:val="clear" w:color="auto" w:fill="auto"/>
            <w:noWrap/>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12,90</w:t>
            </w:r>
          </w:p>
        </w:tc>
        <w:tc>
          <w:tcPr>
            <w:tcW w:w="1375" w:type="dxa"/>
            <w:tcBorders>
              <w:top w:val="nil"/>
              <w:left w:val="nil"/>
              <w:bottom w:val="single" w:sz="8" w:space="0" w:color="auto"/>
              <w:right w:val="single" w:sz="8" w:space="0" w:color="auto"/>
            </w:tcBorders>
            <w:shd w:val="clear" w:color="auto" w:fill="auto"/>
            <w:noWrap/>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12,9</w:t>
            </w:r>
          </w:p>
        </w:tc>
        <w:tc>
          <w:tcPr>
            <w:tcW w:w="1375" w:type="dxa"/>
            <w:tcBorders>
              <w:top w:val="nil"/>
              <w:left w:val="single" w:sz="8" w:space="0" w:color="auto"/>
              <w:bottom w:val="single" w:sz="8" w:space="0" w:color="auto"/>
              <w:right w:val="single" w:sz="8" w:space="0" w:color="auto"/>
            </w:tcBorders>
            <w:shd w:val="clear" w:color="auto" w:fill="auto"/>
            <w:noWrap/>
            <w:vAlign w:val="center"/>
            <w:hideMark/>
          </w:tcPr>
          <w:p w:rsidR="00BE3FB8" w:rsidRPr="00BE3FB8" w:rsidRDefault="00BE3FB8" w:rsidP="007F5016">
            <w:pPr>
              <w:pStyle w:val="ad"/>
              <w:rPr>
                <w:rFonts w:ascii="Calibri" w:eastAsiaTheme="minorHAnsi" w:hAnsi="Calibri"/>
                <w:szCs w:val="22"/>
                <w:lang w:eastAsia="en-US"/>
              </w:rPr>
            </w:pPr>
            <w:r w:rsidRPr="00BE3FB8">
              <w:rPr>
                <w:rFonts w:ascii="Calibri" w:eastAsiaTheme="minorHAnsi" w:hAnsi="Calibri"/>
                <w:szCs w:val="22"/>
                <w:lang w:eastAsia="en-US"/>
              </w:rPr>
              <w:t>12,9</w:t>
            </w:r>
          </w:p>
        </w:tc>
        <w:tc>
          <w:tcPr>
            <w:tcW w:w="1375" w:type="dxa"/>
            <w:tcBorders>
              <w:top w:val="nil"/>
              <w:left w:val="nil"/>
              <w:bottom w:val="single" w:sz="8" w:space="0" w:color="auto"/>
              <w:right w:val="single" w:sz="8" w:space="0" w:color="auto"/>
            </w:tcBorders>
            <w:shd w:val="clear" w:color="auto" w:fill="auto"/>
            <w:noWrap/>
            <w:vAlign w:val="center"/>
            <w:hideMark/>
          </w:tcPr>
          <w:p w:rsidR="00BE3FB8" w:rsidRPr="00BE3FB8" w:rsidRDefault="00BE3FB8" w:rsidP="007F5016">
            <w:pPr>
              <w:pStyle w:val="ad"/>
              <w:rPr>
                <w:rFonts w:ascii="Calibri" w:eastAsiaTheme="minorHAnsi" w:hAnsi="Calibri"/>
                <w:szCs w:val="22"/>
                <w:lang w:eastAsia="en-US"/>
              </w:rPr>
            </w:pPr>
            <w:r w:rsidRPr="00BE3FB8">
              <w:rPr>
                <w:rFonts w:ascii="Calibri" w:eastAsiaTheme="minorHAnsi" w:hAnsi="Calibri"/>
                <w:szCs w:val="22"/>
                <w:lang w:eastAsia="en-US"/>
              </w:rPr>
              <w:t>12,9</w:t>
            </w:r>
          </w:p>
        </w:tc>
      </w:tr>
      <w:tr w:rsidR="00BE3FB8" w:rsidRPr="00BE3FB8" w:rsidTr="005D0E32">
        <w:trPr>
          <w:trHeight w:val="293"/>
        </w:trPr>
        <w:tc>
          <w:tcPr>
            <w:tcW w:w="3166"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pPr>
            <w:r w:rsidRPr="00BE3FB8">
              <w:t>горячее водоснабжение</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2,28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2,3</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2,3</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2,3</w:t>
            </w:r>
          </w:p>
        </w:tc>
      </w:tr>
      <w:tr w:rsidR="00BE3FB8" w:rsidRPr="00BE3FB8" w:rsidTr="005D0E32">
        <w:trPr>
          <w:trHeight w:val="293"/>
        </w:trPr>
        <w:tc>
          <w:tcPr>
            <w:tcW w:w="3166" w:type="dxa"/>
            <w:tcBorders>
              <w:top w:val="nil"/>
              <w:left w:val="single" w:sz="8" w:space="0" w:color="auto"/>
              <w:bottom w:val="single" w:sz="8" w:space="0" w:color="auto"/>
              <w:right w:val="nil"/>
            </w:tcBorders>
            <w:shd w:val="clear" w:color="auto" w:fill="auto"/>
            <w:vAlign w:val="center"/>
            <w:hideMark/>
          </w:tcPr>
          <w:p w:rsidR="00BE3FB8" w:rsidRPr="00BE3FB8" w:rsidRDefault="00BE3FB8" w:rsidP="007F5016">
            <w:pPr>
              <w:pStyle w:val="ad"/>
            </w:pPr>
            <w:r w:rsidRPr="00BE3FB8">
              <w:t xml:space="preserve">Потери в тепловых сетях </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0,08</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0,10</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0,10</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0,10</w:t>
            </w:r>
          </w:p>
        </w:tc>
      </w:tr>
      <w:tr w:rsidR="00BE3FB8" w:rsidRPr="00BE3FB8" w:rsidTr="005D0E32">
        <w:trPr>
          <w:trHeight w:val="293"/>
        </w:trPr>
        <w:tc>
          <w:tcPr>
            <w:tcW w:w="3166" w:type="dxa"/>
            <w:tcBorders>
              <w:top w:val="nil"/>
              <w:left w:val="single" w:sz="8" w:space="0" w:color="auto"/>
              <w:bottom w:val="single" w:sz="8" w:space="0" w:color="auto"/>
              <w:right w:val="nil"/>
            </w:tcBorders>
            <w:shd w:val="clear" w:color="auto" w:fill="auto"/>
            <w:vAlign w:val="center"/>
            <w:hideMark/>
          </w:tcPr>
          <w:p w:rsidR="00BE3FB8" w:rsidRPr="00BE3FB8" w:rsidRDefault="00BE3FB8" w:rsidP="007F5016">
            <w:pPr>
              <w:pStyle w:val="ad"/>
            </w:pPr>
            <w:r w:rsidRPr="00BE3FB8">
              <w:t>Резерв/дефицит</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0,24</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bCs/>
                <w:szCs w:val="18"/>
                <w:lang w:eastAsia="en-US"/>
              </w:rPr>
            </w:pPr>
            <w:r w:rsidRPr="00BE3FB8">
              <w:rPr>
                <w:rFonts w:eastAsiaTheme="minorHAnsi"/>
                <w:bCs/>
                <w:szCs w:val="18"/>
                <w:lang w:eastAsia="en-US"/>
              </w:rPr>
              <w:t>0,22</w:t>
            </w:r>
          </w:p>
        </w:tc>
        <w:tc>
          <w:tcPr>
            <w:tcW w:w="1375"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0,22</w:t>
            </w:r>
          </w:p>
        </w:tc>
        <w:tc>
          <w:tcPr>
            <w:tcW w:w="1375"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7F5016">
            <w:pPr>
              <w:pStyle w:val="ad"/>
              <w:rPr>
                <w:rFonts w:eastAsiaTheme="minorHAnsi"/>
                <w:szCs w:val="22"/>
                <w:lang w:eastAsia="en-US"/>
              </w:rPr>
            </w:pPr>
            <w:r w:rsidRPr="00BE3FB8">
              <w:rPr>
                <w:rFonts w:eastAsiaTheme="minorHAnsi"/>
                <w:szCs w:val="22"/>
                <w:lang w:eastAsia="en-US"/>
              </w:rPr>
              <w:t>0,22</w:t>
            </w:r>
          </w:p>
        </w:tc>
      </w:tr>
    </w:tbl>
    <w:p w:rsidR="00BE3FB8" w:rsidRDefault="00BE3FB8" w:rsidP="00120E78">
      <w:pPr>
        <w:pStyle w:val="af0"/>
        <w:ind w:firstLine="0"/>
        <w:jc w:val="left"/>
      </w:pPr>
    </w:p>
    <w:p w:rsidR="00FA4BB1" w:rsidRDefault="00FA4BB1" w:rsidP="00FA4BB1">
      <w:pPr>
        <w:widowControl w:val="0"/>
        <w:autoSpaceDE w:val="0"/>
        <w:autoSpaceDN w:val="0"/>
        <w:adjustRightInd w:val="0"/>
        <w:spacing w:line="259" w:lineRule="auto"/>
        <w:rPr>
          <w:rFonts w:eastAsiaTheme="minorEastAsia"/>
        </w:rPr>
      </w:pPr>
      <w:bookmarkStart w:id="38" w:name="_Toc30146956"/>
      <w:bookmarkStart w:id="39" w:name="_Toc35951416"/>
      <w:bookmarkStart w:id="40" w:name="_Toc158815182"/>
      <w:bookmarkStart w:id="41" w:name="_Toc169594216"/>
      <w:r w:rsidRPr="00BE3FB8">
        <w:rPr>
          <w:rFonts w:eastAsiaTheme="minorEastAsia"/>
        </w:rPr>
        <w:t>Таблица 2.3.</w:t>
      </w:r>
      <w:r>
        <w:rPr>
          <w:rFonts w:eastAsiaTheme="minorEastAsia"/>
        </w:rPr>
        <w:t>4</w:t>
      </w:r>
      <w:r w:rsidRPr="00BE3FB8">
        <w:rPr>
          <w:rFonts w:eastAsiaTheme="minorEastAsia"/>
        </w:rPr>
        <w:t xml:space="preserve">. Перспективные балансы тепловой мощности источника тепловой мощности </w:t>
      </w:r>
      <w:r>
        <w:rPr>
          <w:rFonts w:eastAsiaTheme="minorEastAsia"/>
        </w:rPr>
        <w:t xml:space="preserve">группы </w:t>
      </w:r>
      <w:r w:rsidRPr="00BE3FB8">
        <w:rPr>
          <w:rFonts w:eastAsiaTheme="minorEastAsia"/>
        </w:rPr>
        <w:t>электрокотельн</w:t>
      </w:r>
      <w:r>
        <w:rPr>
          <w:rFonts w:eastAsiaTheme="minorEastAsia"/>
        </w:rPr>
        <w:t>ых</w:t>
      </w:r>
      <w:r w:rsidRPr="00BE3FB8">
        <w:rPr>
          <w:rFonts w:eastAsiaTheme="minorEastAsia"/>
        </w:rPr>
        <w:t xml:space="preserve"> №</w:t>
      </w:r>
      <w:r>
        <w:rPr>
          <w:rFonts w:eastAsiaTheme="minorEastAsia"/>
        </w:rPr>
        <w:t xml:space="preserve">№К2-1, К2-2, К-2-3 </w:t>
      </w:r>
      <w:r w:rsidRPr="00BE3FB8">
        <w:rPr>
          <w:rFonts w:eastAsiaTheme="minorEastAsia"/>
        </w:rPr>
        <w:t>Промзона</w:t>
      </w:r>
      <w:r>
        <w:rPr>
          <w:rFonts w:eastAsiaTheme="minorEastAsia"/>
        </w:rPr>
        <w:t xml:space="preserve"> - Гагарина</w:t>
      </w:r>
      <w:r w:rsidRPr="00BE3FB8">
        <w:rPr>
          <w:rFonts w:eastAsiaTheme="minorEastAsia"/>
        </w:rPr>
        <w:t>, МВт</w:t>
      </w:r>
    </w:p>
    <w:tbl>
      <w:tblPr>
        <w:tblW w:w="9660" w:type="dxa"/>
        <w:tblInd w:w="-10" w:type="dxa"/>
        <w:tblLook w:val="04A0" w:firstRow="1" w:lastRow="0" w:firstColumn="1" w:lastColumn="0" w:noHBand="0" w:noVBand="1"/>
      </w:tblPr>
      <w:tblGrid>
        <w:gridCol w:w="3720"/>
        <w:gridCol w:w="920"/>
        <w:gridCol w:w="1020"/>
        <w:gridCol w:w="940"/>
        <w:gridCol w:w="1020"/>
        <w:gridCol w:w="1020"/>
        <w:gridCol w:w="1020"/>
      </w:tblGrid>
      <w:tr w:rsidR="00FA4BB1" w:rsidRPr="00FA4BB1" w:rsidTr="00FA4BB1">
        <w:trPr>
          <w:trHeight w:val="293"/>
        </w:trPr>
        <w:tc>
          <w:tcPr>
            <w:tcW w:w="37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Наименование показателя</w:t>
            </w:r>
          </w:p>
        </w:tc>
        <w:tc>
          <w:tcPr>
            <w:tcW w:w="920" w:type="dxa"/>
            <w:tcBorders>
              <w:top w:val="single" w:sz="8" w:space="0" w:color="auto"/>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2028</w:t>
            </w:r>
          </w:p>
        </w:tc>
        <w:tc>
          <w:tcPr>
            <w:tcW w:w="940" w:type="dxa"/>
            <w:tcBorders>
              <w:top w:val="single" w:sz="8" w:space="0" w:color="auto"/>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2036</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Установленная тепловая мощность, в том числе</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55</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55</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Располагаемая тепловая мощность станции</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50,00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50,00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55,00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55,00</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Затраты тепла на собственные нужды станции в горячей воде</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2</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Расчетная нагрузка на хозяйственные нужды станции</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0</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0</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Располагаемая тепловая мощность  после  затрат на СН и потерь станционных</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48,0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48,0</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48,0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48,0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53,0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0"/>
                <w:szCs w:val="20"/>
              </w:rPr>
            </w:pPr>
            <w:r w:rsidRPr="00FA4BB1">
              <w:rPr>
                <w:color w:val="000000"/>
                <w:sz w:val="20"/>
                <w:szCs w:val="20"/>
              </w:rPr>
              <w:t>53,0</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Присоединенная тепловая нагрузка в горячей воде, в том числе</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34,90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34,90</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34,90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36,01</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39,06</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42,85</w:t>
            </w:r>
          </w:p>
        </w:tc>
      </w:tr>
      <w:tr w:rsidR="00FA4BB1" w:rsidRPr="00FA4BB1" w:rsidTr="00FA4BB1">
        <w:trPr>
          <w:trHeight w:val="53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 xml:space="preserve">Договорная тепловая нагрузка в горячей потребителей,  в том числе </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28,618</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28,618</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28,618</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29,5282</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32,0292</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b/>
                <w:bCs/>
                <w:color w:val="000000"/>
                <w:sz w:val="20"/>
                <w:szCs w:val="20"/>
              </w:rPr>
            </w:pPr>
            <w:r w:rsidRPr="00FA4BB1">
              <w:rPr>
                <w:b/>
                <w:bCs/>
                <w:color w:val="000000"/>
                <w:sz w:val="20"/>
                <w:szCs w:val="20"/>
              </w:rPr>
              <w:t>35,137</w:t>
            </w:r>
          </w:p>
        </w:tc>
      </w:tr>
      <w:tr w:rsidR="00FA4BB1" w:rsidRPr="00FA4BB1" w:rsidTr="00FA4BB1">
        <w:trPr>
          <w:trHeight w:val="29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отопление и вентиляция</w:t>
            </w:r>
          </w:p>
        </w:tc>
        <w:tc>
          <w:tcPr>
            <w:tcW w:w="9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24,33</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24,33</w:t>
            </w:r>
          </w:p>
        </w:tc>
        <w:tc>
          <w:tcPr>
            <w:tcW w:w="94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24,33</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25,10</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27,22</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29,87</w:t>
            </w:r>
          </w:p>
        </w:tc>
      </w:tr>
      <w:tr w:rsidR="00FA4BB1" w:rsidRPr="00FA4BB1" w:rsidTr="00FA4BB1">
        <w:trPr>
          <w:trHeight w:val="29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горячее водоснабжение</w:t>
            </w:r>
          </w:p>
        </w:tc>
        <w:tc>
          <w:tcPr>
            <w:tcW w:w="9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2"/>
                <w:szCs w:val="22"/>
              </w:rPr>
            </w:pPr>
            <w:r w:rsidRPr="00FA4BB1">
              <w:rPr>
                <w:color w:val="000000"/>
                <w:sz w:val="22"/>
                <w:szCs w:val="22"/>
              </w:rPr>
              <w:t>4,29</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2"/>
                <w:szCs w:val="22"/>
              </w:rPr>
            </w:pPr>
            <w:r w:rsidRPr="00FA4BB1">
              <w:rPr>
                <w:color w:val="000000"/>
                <w:sz w:val="22"/>
                <w:szCs w:val="22"/>
              </w:rPr>
              <w:t>4,29</w:t>
            </w:r>
          </w:p>
        </w:tc>
        <w:tc>
          <w:tcPr>
            <w:tcW w:w="94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2"/>
                <w:szCs w:val="22"/>
              </w:rPr>
            </w:pPr>
            <w:r w:rsidRPr="00FA4BB1">
              <w:rPr>
                <w:color w:val="000000"/>
                <w:sz w:val="22"/>
                <w:szCs w:val="22"/>
              </w:rPr>
              <w:t>4,29</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2"/>
                <w:szCs w:val="22"/>
              </w:rPr>
            </w:pPr>
            <w:r w:rsidRPr="00FA4BB1">
              <w:rPr>
                <w:color w:val="000000"/>
                <w:sz w:val="22"/>
                <w:szCs w:val="22"/>
              </w:rPr>
              <w:t>4,43</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2"/>
                <w:szCs w:val="22"/>
              </w:rPr>
            </w:pPr>
            <w:r w:rsidRPr="00FA4BB1">
              <w:rPr>
                <w:color w:val="000000"/>
                <w:sz w:val="22"/>
                <w:szCs w:val="22"/>
              </w:rPr>
              <w:t>4,80</w:t>
            </w:r>
          </w:p>
        </w:tc>
        <w:tc>
          <w:tcPr>
            <w:tcW w:w="1020" w:type="dxa"/>
            <w:tcBorders>
              <w:top w:val="nil"/>
              <w:left w:val="nil"/>
              <w:bottom w:val="single" w:sz="8" w:space="0" w:color="auto"/>
              <w:right w:val="single" w:sz="8" w:space="0" w:color="auto"/>
            </w:tcBorders>
            <w:shd w:val="clear" w:color="auto" w:fill="auto"/>
            <w:vAlign w:val="center"/>
            <w:hideMark/>
          </w:tcPr>
          <w:p w:rsidR="00FA4BB1" w:rsidRPr="00FA4BB1" w:rsidRDefault="00FA4BB1" w:rsidP="00FA4BB1">
            <w:pPr>
              <w:jc w:val="right"/>
              <w:rPr>
                <w:color w:val="000000"/>
                <w:sz w:val="22"/>
                <w:szCs w:val="22"/>
              </w:rPr>
            </w:pPr>
            <w:r w:rsidRPr="00FA4BB1">
              <w:rPr>
                <w:color w:val="000000"/>
                <w:sz w:val="22"/>
                <w:szCs w:val="22"/>
              </w:rPr>
              <w:t>5,27</w:t>
            </w:r>
          </w:p>
        </w:tc>
      </w:tr>
      <w:tr w:rsidR="00FA4BB1" w:rsidRPr="00FA4BB1" w:rsidTr="00FA4BB1">
        <w:trPr>
          <w:trHeight w:val="593"/>
        </w:trPr>
        <w:tc>
          <w:tcPr>
            <w:tcW w:w="3720" w:type="dxa"/>
            <w:tcBorders>
              <w:top w:val="nil"/>
              <w:left w:val="single" w:sz="8" w:space="0" w:color="auto"/>
              <w:bottom w:val="single" w:sz="8" w:space="0" w:color="auto"/>
              <w:right w:val="single" w:sz="8" w:space="0" w:color="auto"/>
            </w:tcBorders>
            <w:shd w:val="clear" w:color="auto" w:fill="auto"/>
            <w:vAlign w:val="center"/>
            <w:hideMark/>
          </w:tcPr>
          <w:p w:rsidR="00FA4BB1" w:rsidRPr="00FA4BB1" w:rsidRDefault="00FA4BB1" w:rsidP="00FA4BB1">
            <w:pPr>
              <w:rPr>
                <w:color w:val="000000"/>
                <w:sz w:val="20"/>
                <w:szCs w:val="20"/>
              </w:rPr>
            </w:pPr>
            <w:r w:rsidRPr="00FA4BB1">
              <w:rPr>
                <w:color w:val="000000"/>
                <w:sz w:val="20"/>
                <w:szCs w:val="20"/>
              </w:rPr>
              <w:t>Потери тепловой энергии в тепловых сетях</w:t>
            </w:r>
          </w:p>
        </w:tc>
        <w:tc>
          <w:tcPr>
            <w:tcW w:w="9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9</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8</w:t>
            </w:r>
          </w:p>
        </w:tc>
        <w:tc>
          <w:tcPr>
            <w:tcW w:w="94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7</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6,5</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4,5</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color w:val="000000"/>
                <w:sz w:val="22"/>
                <w:szCs w:val="22"/>
              </w:rPr>
            </w:pPr>
            <w:r w:rsidRPr="00FA4BB1">
              <w:rPr>
                <w:color w:val="000000"/>
                <w:sz w:val="22"/>
                <w:szCs w:val="22"/>
              </w:rPr>
              <w:t>2,4</w:t>
            </w:r>
          </w:p>
        </w:tc>
      </w:tr>
      <w:tr w:rsidR="00FA4BB1" w:rsidRPr="00FA4BB1" w:rsidTr="00FA4BB1">
        <w:trPr>
          <w:trHeight w:val="293"/>
        </w:trPr>
        <w:tc>
          <w:tcPr>
            <w:tcW w:w="3720" w:type="dxa"/>
            <w:tcBorders>
              <w:top w:val="nil"/>
              <w:left w:val="single" w:sz="8" w:space="0" w:color="auto"/>
              <w:bottom w:val="single" w:sz="8" w:space="0" w:color="auto"/>
              <w:right w:val="single" w:sz="8" w:space="0" w:color="auto"/>
            </w:tcBorders>
            <w:shd w:val="clear" w:color="auto" w:fill="auto"/>
            <w:noWrap/>
            <w:vAlign w:val="bottom"/>
            <w:hideMark/>
          </w:tcPr>
          <w:p w:rsidR="00FA4BB1" w:rsidRPr="00FA4BB1" w:rsidRDefault="00FA4BB1" w:rsidP="00FA4BB1">
            <w:pPr>
              <w:rPr>
                <w:rFonts w:ascii="Calibri" w:hAnsi="Calibri" w:cs="Calibri"/>
                <w:color w:val="000000"/>
                <w:sz w:val="22"/>
                <w:szCs w:val="22"/>
              </w:rPr>
            </w:pPr>
            <w:r w:rsidRPr="00FA4BB1">
              <w:rPr>
                <w:rFonts w:ascii="Calibri" w:hAnsi="Calibri" w:cs="Calibri"/>
                <w:color w:val="000000"/>
                <w:sz w:val="22"/>
                <w:szCs w:val="22"/>
              </w:rPr>
              <w:t>Резерв</w:t>
            </w:r>
          </w:p>
        </w:tc>
        <w:tc>
          <w:tcPr>
            <w:tcW w:w="9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rFonts w:ascii="Calibri" w:hAnsi="Calibri" w:cs="Calibri"/>
                <w:color w:val="000000"/>
                <w:sz w:val="22"/>
                <w:szCs w:val="22"/>
              </w:rPr>
            </w:pPr>
            <w:r w:rsidRPr="00FA4BB1">
              <w:rPr>
                <w:rFonts w:ascii="Calibri" w:hAnsi="Calibri" w:cs="Calibri"/>
                <w:color w:val="000000"/>
                <w:sz w:val="22"/>
                <w:szCs w:val="22"/>
              </w:rPr>
              <w:t>4,10</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rFonts w:ascii="Calibri" w:hAnsi="Calibri" w:cs="Calibri"/>
                <w:color w:val="000000"/>
                <w:sz w:val="22"/>
                <w:szCs w:val="22"/>
              </w:rPr>
            </w:pPr>
            <w:r w:rsidRPr="00FA4BB1">
              <w:rPr>
                <w:rFonts w:ascii="Calibri" w:hAnsi="Calibri" w:cs="Calibri"/>
                <w:color w:val="000000"/>
                <w:sz w:val="22"/>
                <w:szCs w:val="22"/>
              </w:rPr>
              <w:t>5,10</w:t>
            </w:r>
          </w:p>
        </w:tc>
        <w:tc>
          <w:tcPr>
            <w:tcW w:w="94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rFonts w:ascii="Calibri" w:hAnsi="Calibri" w:cs="Calibri"/>
                <w:color w:val="000000"/>
                <w:sz w:val="22"/>
                <w:szCs w:val="22"/>
              </w:rPr>
            </w:pPr>
            <w:r w:rsidRPr="00FA4BB1">
              <w:rPr>
                <w:rFonts w:ascii="Calibri" w:hAnsi="Calibri" w:cs="Calibri"/>
                <w:color w:val="000000"/>
                <w:sz w:val="22"/>
                <w:szCs w:val="22"/>
              </w:rPr>
              <w:t>6,10</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rFonts w:ascii="Calibri" w:hAnsi="Calibri" w:cs="Calibri"/>
                <w:color w:val="000000"/>
                <w:sz w:val="22"/>
                <w:szCs w:val="22"/>
              </w:rPr>
            </w:pPr>
            <w:r w:rsidRPr="00FA4BB1">
              <w:rPr>
                <w:rFonts w:ascii="Calibri" w:hAnsi="Calibri" w:cs="Calibri"/>
                <w:color w:val="000000"/>
                <w:sz w:val="22"/>
                <w:szCs w:val="22"/>
              </w:rPr>
              <w:t>5,49</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rFonts w:ascii="Calibri" w:hAnsi="Calibri" w:cs="Calibri"/>
                <w:color w:val="000000"/>
                <w:sz w:val="22"/>
                <w:szCs w:val="22"/>
              </w:rPr>
            </w:pPr>
            <w:r w:rsidRPr="00FA4BB1">
              <w:rPr>
                <w:rFonts w:ascii="Calibri" w:hAnsi="Calibri" w:cs="Calibri"/>
                <w:color w:val="000000"/>
                <w:sz w:val="22"/>
                <w:szCs w:val="22"/>
              </w:rPr>
              <w:t>9,44</w:t>
            </w:r>
          </w:p>
        </w:tc>
        <w:tc>
          <w:tcPr>
            <w:tcW w:w="1020" w:type="dxa"/>
            <w:tcBorders>
              <w:top w:val="nil"/>
              <w:left w:val="nil"/>
              <w:bottom w:val="single" w:sz="8" w:space="0" w:color="auto"/>
              <w:right w:val="single" w:sz="8" w:space="0" w:color="auto"/>
            </w:tcBorders>
            <w:shd w:val="clear" w:color="auto" w:fill="auto"/>
            <w:noWrap/>
            <w:vAlign w:val="bottom"/>
            <w:hideMark/>
          </w:tcPr>
          <w:p w:rsidR="00FA4BB1" w:rsidRPr="00FA4BB1" w:rsidRDefault="00FA4BB1" w:rsidP="00FA4BB1">
            <w:pPr>
              <w:jc w:val="right"/>
              <w:rPr>
                <w:rFonts w:ascii="Calibri" w:hAnsi="Calibri" w:cs="Calibri"/>
                <w:color w:val="000000"/>
                <w:sz w:val="22"/>
                <w:szCs w:val="22"/>
              </w:rPr>
            </w:pPr>
            <w:r w:rsidRPr="00FA4BB1">
              <w:rPr>
                <w:rFonts w:ascii="Calibri" w:hAnsi="Calibri" w:cs="Calibri"/>
                <w:color w:val="000000"/>
                <w:sz w:val="22"/>
                <w:szCs w:val="22"/>
              </w:rPr>
              <w:t>7,75</w:t>
            </w:r>
          </w:p>
        </w:tc>
      </w:tr>
    </w:tbl>
    <w:p w:rsidR="00483A51" w:rsidRPr="00B50A22" w:rsidRDefault="00483A51" w:rsidP="00EF4356">
      <w:pPr>
        <w:ind w:firstLine="708"/>
        <w:jc w:val="both"/>
      </w:pPr>
      <w:r w:rsidRPr="00B50A22">
        <w:lastRenderedPageBreak/>
        <w:t xml:space="preserve">Перспективные балансы тепловой мощности автономных электрокотлов для децентрализованной системы (вариант №2) представлены в табл. </w:t>
      </w:r>
      <w:r>
        <w:t>2</w:t>
      </w:r>
      <w:r w:rsidRPr="00B50A22">
        <w:t>.</w:t>
      </w:r>
      <w:r>
        <w:t>3</w:t>
      </w:r>
      <w:r w:rsidRPr="00B50A22">
        <w:t>.</w:t>
      </w:r>
      <w:r>
        <w:t>7</w:t>
      </w:r>
      <w:r w:rsidRPr="00B50A22">
        <w:t xml:space="preserve">. </w:t>
      </w:r>
    </w:p>
    <w:p w:rsidR="00395409" w:rsidRPr="00B50A22" w:rsidRDefault="00483A51" w:rsidP="00EF4356">
      <w:pPr>
        <w:jc w:val="both"/>
      </w:pPr>
      <w:r w:rsidRPr="00483A51">
        <w:t>Прогноз баланса мощностей электрокотельной №</w:t>
      </w:r>
      <w:r>
        <w:t xml:space="preserve">3а для ОЭЗ Предгорная </w:t>
      </w:r>
      <w:r w:rsidRPr="00483A51">
        <w:t xml:space="preserve">при реализации варианта </w:t>
      </w:r>
      <w:r>
        <w:t>де</w:t>
      </w:r>
      <w:r w:rsidRPr="00483A51">
        <w:t>централизованной системы, представлен в табл. 2.3</w:t>
      </w:r>
      <w:r>
        <w:t>.8</w:t>
      </w:r>
      <w:r w:rsidRPr="00483A51">
        <w:t xml:space="preserve">. </w:t>
      </w:r>
      <w:r w:rsidR="00173EC3" w:rsidRPr="00483A51">
        <w:t>Согласно п. 4.16 СП 89.13330.2016. Котельные установки число и производительность котлов, установленных в котельной, следует выбирать, обеспечивая расчетную мощность котельной стабильную работу котлов при минимально допустимой нагрузке в теплый период года. При выходе из строя наибольшего по производительности котла в котельных первой категории оставшиеся</w:t>
      </w:r>
      <w:r w:rsidR="00173EC3" w:rsidRPr="00B50A22">
        <w:t xml:space="preserve"> котлы должны обеспечивать отпуск тепловой энергии потребителям первой категории в количестве, </w:t>
      </w:r>
      <w:r w:rsidR="00EF4356" w:rsidRPr="00B50A22">
        <w:t>при</w:t>
      </w:r>
      <w:r w:rsidR="00173EC3" w:rsidRPr="00B50A22">
        <w:t xml:space="preserve"> единичной мощности котлов 1-2 МВт резерв мощности 2 и больше МВт является достаточным. </w:t>
      </w:r>
    </w:p>
    <w:p w:rsidR="00FA4BB1" w:rsidRDefault="00FA4BB1" w:rsidP="00EF4356">
      <w:pPr>
        <w:spacing w:after="200" w:line="276" w:lineRule="auto"/>
        <w:jc w:val="both"/>
      </w:pPr>
    </w:p>
    <w:p w:rsidR="00395409" w:rsidRPr="00B50A22" w:rsidRDefault="00395409" w:rsidP="00FA4BB1">
      <w:pPr>
        <w:pStyle w:val="af0"/>
        <w:spacing w:before="240"/>
        <w:ind w:firstLine="0"/>
      </w:pPr>
      <w:r w:rsidRPr="00B50A22">
        <w:t>Таблица 2.3.</w:t>
      </w:r>
      <w:r w:rsidR="00FA4BB1">
        <w:t>5</w:t>
      </w:r>
      <w:r w:rsidRPr="00B50A22">
        <w:t>. Перспективные балансы тепловой мощности источников</w:t>
      </w:r>
      <w:r w:rsidR="00FA4BB1">
        <w:t xml:space="preserve"> </w:t>
      </w:r>
      <w:r w:rsidRPr="00B50A22">
        <w:t xml:space="preserve">тепловой мощности </w:t>
      </w:r>
      <w:r w:rsidR="00FA4BB1">
        <w:t xml:space="preserve">группы </w:t>
      </w:r>
      <w:r w:rsidRPr="00B50A22">
        <w:t xml:space="preserve">электрокотельных №№ </w:t>
      </w:r>
      <w:r w:rsidR="00FA4BB1">
        <w:t>К</w:t>
      </w:r>
      <w:r w:rsidRPr="00B50A22">
        <w:t>3-1,</w:t>
      </w:r>
      <w:r w:rsidR="00FA4BB1">
        <w:t xml:space="preserve"> К</w:t>
      </w:r>
      <w:r w:rsidRPr="00B50A22">
        <w:t xml:space="preserve">3-2 и </w:t>
      </w:r>
      <w:r w:rsidR="00FA4BB1">
        <w:t>К</w:t>
      </w:r>
      <w:r w:rsidRPr="00B50A22">
        <w:t>3-3 м-н Южный</w:t>
      </w:r>
      <w:r w:rsidR="00EC62B5">
        <w:t>, МВт</w:t>
      </w:r>
    </w:p>
    <w:p w:rsidR="00B56399" w:rsidRPr="00B50A22" w:rsidRDefault="00B56399" w:rsidP="00395409">
      <w:pPr>
        <w:pStyle w:val="af0"/>
        <w:spacing w:before="120"/>
        <w:ind w:firstLine="0"/>
        <w:rPr>
          <w:sz w:val="12"/>
          <w:szCs w:val="12"/>
        </w:rPr>
      </w:pPr>
    </w:p>
    <w:tbl>
      <w:tblPr>
        <w:tblW w:w="9356" w:type="dxa"/>
        <w:jc w:val="center"/>
        <w:tblLook w:val="04A0" w:firstRow="1" w:lastRow="0" w:firstColumn="1" w:lastColumn="0" w:noHBand="0" w:noVBand="1"/>
      </w:tblPr>
      <w:tblGrid>
        <w:gridCol w:w="3824"/>
        <w:gridCol w:w="1912"/>
        <w:gridCol w:w="1161"/>
        <w:gridCol w:w="1298"/>
        <w:gridCol w:w="1161"/>
      </w:tblGrid>
      <w:tr w:rsidR="00395409" w:rsidRPr="00B50A22" w:rsidTr="00B63A11">
        <w:trPr>
          <w:trHeight w:val="293"/>
          <w:jc w:val="center"/>
        </w:trPr>
        <w:tc>
          <w:tcPr>
            <w:tcW w:w="33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Наименование показателя</w:t>
            </w:r>
          </w:p>
        </w:tc>
        <w:tc>
          <w:tcPr>
            <w:tcW w:w="1680" w:type="dxa"/>
            <w:tcBorders>
              <w:top w:val="single" w:sz="8" w:space="0" w:color="auto"/>
              <w:left w:val="nil"/>
              <w:bottom w:val="single" w:sz="8" w:space="0" w:color="auto"/>
              <w:right w:val="single" w:sz="8" w:space="0" w:color="auto"/>
            </w:tcBorders>
            <w:shd w:val="clear" w:color="auto" w:fill="auto"/>
            <w:vAlign w:val="center"/>
            <w:hideMark/>
          </w:tcPr>
          <w:p w:rsidR="00395409" w:rsidRPr="00B50A22" w:rsidRDefault="006A22F2" w:rsidP="00FA4BB1">
            <w:pPr>
              <w:jc w:val="center"/>
              <w:rPr>
                <w:color w:val="000000"/>
                <w:sz w:val="20"/>
                <w:szCs w:val="20"/>
              </w:rPr>
            </w:pPr>
            <w:r w:rsidRPr="00B50A22">
              <w:rPr>
                <w:color w:val="000000"/>
                <w:sz w:val="20"/>
                <w:szCs w:val="20"/>
              </w:rPr>
              <w:t>С</w:t>
            </w:r>
            <w:r w:rsidR="00395409" w:rsidRPr="00B50A22">
              <w:rPr>
                <w:color w:val="000000"/>
                <w:sz w:val="20"/>
                <w:szCs w:val="20"/>
              </w:rPr>
              <w:t>ент</w:t>
            </w:r>
            <w:r>
              <w:rPr>
                <w:color w:val="000000"/>
                <w:sz w:val="20"/>
                <w:szCs w:val="20"/>
              </w:rPr>
              <w:t>.</w:t>
            </w:r>
            <w:r w:rsidR="00395409" w:rsidRPr="00B50A22">
              <w:rPr>
                <w:color w:val="000000"/>
                <w:sz w:val="20"/>
                <w:szCs w:val="20"/>
              </w:rPr>
              <w:t xml:space="preserve"> - дек 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2030</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2036</w:t>
            </w:r>
          </w:p>
        </w:tc>
      </w:tr>
      <w:tr w:rsidR="00395409" w:rsidRPr="00B50A22" w:rsidTr="00B63A11">
        <w:trPr>
          <w:trHeight w:val="53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Установленная тепловая мощность, в том числе</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50,00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50,00</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50,00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60,00</w:t>
            </w:r>
          </w:p>
        </w:tc>
      </w:tr>
      <w:tr w:rsidR="00395409" w:rsidRPr="00B50A22" w:rsidTr="00B63A11">
        <w:trPr>
          <w:trHeight w:val="53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Располагаемая тепловая мощность станции</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50,00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50,00</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50,00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60,00</w:t>
            </w:r>
          </w:p>
        </w:tc>
      </w:tr>
      <w:tr w:rsidR="00395409" w:rsidRPr="00B50A22" w:rsidTr="00B63A11">
        <w:trPr>
          <w:trHeight w:val="53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 xml:space="preserve">Затраты тепла на собственные нужды станции в горячей воде </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2,00</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2,00</w:t>
            </w:r>
          </w:p>
        </w:tc>
      </w:tr>
      <w:tr w:rsidR="00395409" w:rsidRPr="00B50A22" w:rsidTr="00B63A11">
        <w:trPr>
          <w:trHeight w:val="795"/>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Потери в тепловых сетях теплоисточника (станционные потери)</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r>
      <w:tr w:rsidR="00395409" w:rsidRPr="00B50A22" w:rsidTr="00B63A11">
        <w:trPr>
          <w:trHeight w:val="53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Расчетная нагрузка на хозяйственные нужды теплоисточника</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0</w:t>
            </w:r>
          </w:p>
        </w:tc>
      </w:tr>
      <w:tr w:rsidR="00395409" w:rsidRPr="00B50A22" w:rsidTr="00B63A11">
        <w:trPr>
          <w:trHeight w:val="795"/>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Располагаемая тепловая мощность теплоисточника после затрат на СН и потерь станционных</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48,00</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48</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48</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58</w:t>
            </w:r>
          </w:p>
        </w:tc>
      </w:tr>
      <w:tr w:rsidR="00395409" w:rsidRPr="00B50A22" w:rsidTr="00B63A11">
        <w:trPr>
          <w:trHeight w:val="795"/>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Присоединенная договорная тепловая нагрузка в горячей воде, в том числе</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b/>
                <w:bCs/>
                <w:color w:val="000000"/>
                <w:sz w:val="20"/>
                <w:szCs w:val="20"/>
              </w:rPr>
            </w:pPr>
            <w:r w:rsidRPr="00B50A22">
              <w:rPr>
                <w:b/>
                <w:bCs/>
                <w:color w:val="000000"/>
                <w:sz w:val="20"/>
                <w:szCs w:val="20"/>
              </w:rPr>
              <w:t>21,63</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b/>
                <w:bCs/>
                <w:color w:val="000000"/>
                <w:sz w:val="20"/>
                <w:szCs w:val="20"/>
              </w:rPr>
            </w:pPr>
            <w:r w:rsidRPr="00B50A22">
              <w:rPr>
                <w:b/>
                <w:bCs/>
                <w:color w:val="000000"/>
                <w:sz w:val="20"/>
                <w:szCs w:val="20"/>
              </w:rPr>
              <w:t>22,69</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b/>
                <w:bCs/>
                <w:color w:val="000000"/>
                <w:sz w:val="20"/>
                <w:szCs w:val="20"/>
              </w:rPr>
            </w:pPr>
            <w:r w:rsidRPr="00B50A22">
              <w:rPr>
                <w:b/>
                <w:bCs/>
                <w:color w:val="000000"/>
                <w:sz w:val="20"/>
                <w:szCs w:val="20"/>
              </w:rPr>
              <w:t>25,56</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b/>
                <w:bCs/>
                <w:color w:val="000000"/>
                <w:sz w:val="20"/>
                <w:szCs w:val="20"/>
              </w:rPr>
            </w:pPr>
            <w:r w:rsidRPr="00B50A22">
              <w:rPr>
                <w:b/>
                <w:bCs/>
                <w:color w:val="000000"/>
                <w:sz w:val="20"/>
                <w:szCs w:val="20"/>
              </w:rPr>
              <w:t>46,15</w:t>
            </w:r>
          </w:p>
        </w:tc>
      </w:tr>
      <w:tr w:rsidR="00395409" w:rsidRPr="00B50A22" w:rsidTr="00B63A11">
        <w:trPr>
          <w:trHeight w:val="53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Присоединенная непосредственно к коллекторам станции</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21,63</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22,69</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25,56</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46,15</w:t>
            </w:r>
          </w:p>
        </w:tc>
      </w:tr>
      <w:tr w:rsidR="00395409" w:rsidRPr="00B50A22" w:rsidTr="00B63A11">
        <w:trPr>
          <w:trHeight w:val="29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отопление и вентиляция</w:t>
            </w:r>
          </w:p>
        </w:tc>
        <w:tc>
          <w:tcPr>
            <w:tcW w:w="168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0"/>
                <w:szCs w:val="20"/>
              </w:rPr>
            </w:pPr>
            <w:r w:rsidRPr="00B50A22">
              <w:rPr>
                <w:color w:val="000000"/>
                <w:sz w:val="20"/>
                <w:szCs w:val="20"/>
              </w:rPr>
              <w:t>18,39</w:t>
            </w:r>
          </w:p>
        </w:tc>
        <w:tc>
          <w:tcPr>
            <w:tcW w:w="102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0"/>
                <w:szCs w:val="20"/>
              </w:rPr>
            </w:pPr>
            <w:r w:rsidRPr="00B50A22">
              <w:rPr>
                <w:color w:val="000000"/>
                <w:sz w:val="20"/>
                <w:szCs w:val="20"/>
              </w:rPr>
              <w:t>19,29</w:t>
            </w:r>
          </w:p>
        </w:tc>
        <w:tc>
          <w:tcPr>
            <w:tcW w:w="114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0"/>
                <w:szCs w:val="20"/>
              </w:rPr>
            </w:pPr>
            <w:r w:rsidRPr="00B50A22">
              <w:rPr>
                <w:color w:val="000000"/>
                <w:sz w:val="20"/>
                <w:szCs w:val="20"/>
              </w:rPr>
              <w:t>21,73</w:t>
            </w:r>
          </w:p>
        </w:tc>
        <w:tc>
          <w:tcPr>
            <w:tcW w:w="102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0"/>
                <w:szCs w:val="20"/>
              </w:rPr>
            </w:pPr>
            <w:r w:rsidRPr="00B50A22">
              <w:rPr>
                <w:color w:val="000000"/>
                <w:sz w:val="20"/>
                <w:szCs w:val="20"/>
              </w:rPr>
              <w:t>39,23</w:t>
            </w:r>
          </w:p>
        </w:tc>
      </w:tr>
      <w:tr w:rsidR="00395409" w:rsidRPr="00B50A22" w:rsidTr="00B63A11">
        <w:trPr>
          <w:trHeight w:val="29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горячее водоснабжение</w:t>
            </w:r>
          </w:p>
        </w:tc>
        <w:tc>
          <w:tcPr>
            <w:tcW w:w="168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3,24</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3,40</w:t>
            </w:r>
          </w:p>
        </w:tc>
        <w:tc>
          <w:tcPr>
            <w:tcW w:w="114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3,83</w:t>
            </w:r>
          </w:p>
        </w:tc>
        <w:tc>
          <w:tcPr>
            <w:tcW w:w="1020" w:type="dxa"/>
            <w:tcBorders>
              <w:top w:val="nil"/>
              <w:left w:val="nil"/>
              <w:bottom w:val="single" w:sz="8" w:space="0" w:color="auto"/>
              <w:right w:val="single" w:sz="8" w:space="0" w:color="auto"/>
            </w:tcBorders>
            <w:shd w:val="clear" w:color="auto" w:fill="auto"/>
            <w:vAlign w:val="center"/>
            <w:hideMark/>
          </w:tcPr>
          <w:p w:rsidR="00395409" w:rsidRPr="00B50A22" w:rsidRDefault="00395409" w:rsidP="00B63A11">
            <w:pPr>
              <w:jc w:val="center"/>
              <w:rPr>
                <w:color w:val="000000"/>
                <w:sz w:val="20"/>
                <w:szCs w:val="20"/>
              </w:rPr>
            </w:pPr>
            <w:r w:rsidRPr="00B50A22">
              <w:rPr>
                <w:color w:val="000000"/>
                <w:sz w:val="20"/>
                <w:szCs w:val="20"/>
              </w:rPr>
              <w:t>6,92</w:t>
            </w:r>
          </w:p>
        </w:tc>
      </w:tr>
      <w:tr w:rsidR="00395409" w:rsidRPr="00B50A22" w:rsidTr="00B63A11">
        <w:trPr>
          <w:trHeight w:val="533"/>
          <w:jc w:val="center"/>
        </w:trPr>
        <w:tc>
          <w:tcPr>
            <w:tcW w:w="3360" w:type="dxa"/>
            <w:tcBorders>
              <w:top w:val="nil"/>
              <w:left w:val="single" w:sz="8" w:space="0" w:color="auto"/>
              <w:bottom w:val="single" w:sz="8" w:space="0" w:color="auto"/>
              <w:right w:val="single" w:sz="8" w:space="0" w:color="auto"/>
            </w:tcBorders>
            <w:shd w:val="clear" w:color="auto" w:fill="auto"/>
            <w:vAlign w:val="center"/>
            <w:hideMark/>
          </w:tcPr>
          <w:p w:rsidR="00395409" w:rsidRPr="00B50A22" w:rsidRDefault="00395409" w:rsidP="00395409">
            <w:pPr>
              <w:rPr>
                <w:color w:val="000000"/>
                <w:sz w:val="20"/>
                <w:szCs w:val="20"/>
              </w:rPr>
            </w:pPr>
            <w:r w:rsidRPr="00B50A22">
              <w:rPr>
                <w:color w:val="000000"/>
                <w:sz w:val="20"/>
                <w:szCs w:val="20"/>
              </w:rPr>
              <w:t>Потери тепловой энергии в тепловых сетях</w:t>
            </w:r>
          </w:p>
        </w:tc>
        <w:tc>
          <w:tcPr>
            <w:tcW w:w="168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2"/>
              </w:rPr>
            </w:pPr>
            <w:r w:rsidRPr="00B50A22">
              <w:rPr>
                <w:color w:val="000000"/>
                <w:sz w:val="22"/>
              </w:rPr>
              <w:t>4</w:t>
            </w:r>
          </w:p>
        </w:tc>
        <w:tc>
          <w:tcPr>
            <w:tcW w:w="102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2"/>
              </w:rPr>
            </w:pPr>
            <w:r w:rsidRPr="00B50A22">
              <w:rPr>
                <w:color w:val="000000"/>
                <w:sz w:val="22"/>
              </w:rPr>
              <w:t>3</w:t>
            </w:r>
          </w:p>
        </w:tc>
        <w:tc>
          <w:tcPr>
            <w:tcW w:w="114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2"/>
              </w:rPr>
            </w:pPr>
            <w:r w:rsidRPr="00B50A22">
              <w:rPr>
                <w:color w:val="000000"/>
                <w:sz w:val="22"/>
              </w:rPr>
              <w:t>2,5</w:t>
            </w:r>
          </w:p>
        </w:tc>
        <w:tc>
          <w:tcPr>
            <w:tcW w:w="102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jc w:val="center"/>
              <w:rPr>
                <w:color w:val="000000"/>
                <w:sz w:val="22"/>
              </w:rPr>
            </w:pPr>
            <w:r w:rsidRPr="00B50A22">
              <w:rPr>
                <w:color w:val="000000"/>
                <w:sz w:val="22"/>
              </w:rPr>
              <w:t>2,5</w:t>
            </w:r>
          </w:p>
        </w:tc>
      </w:tr>
      <w:tr w:rsidR="00395409" w:rsidRPr="00B50A22" w:rsidTr="00B63A11">
        <w:trPr>
          <w:trHeight w:val="293"/>
          <w:jc w:val="center"/>
        </w:trPr>
        <w:tc>
          <w:tcPr>
            <w:tcW w:w="3360" w:type="dxa"/>
            <w:tcBorders>
              <w:top w:val="nil"/>
              <w:left w:val="single" w:sz="8" w:space="0" w:color="auto"/>
              <w:bottom w:val="single" w:sz="8" w:space="0" w:color="auto"/>
              <w:right w:val="single" w:sz="8" w:space="0" w:color="auto"/>
            </w:tcBorders>
            <w:shd w:val="clear" w:color="auto" w:fill="auto"/>
            <w:noWrap/>
            <w:vAlign w:val="center"/>
            <w:hideMark/>
          </w:tcPr>
          <w:p w:rsidR="00395409" w:rsidRPr="00B50A22" w:rsidRDefault="00395409" w:rsidP="00395409">
            <w:pPr>
              <w:rPr>
                <w:color w:val="000000"/>
                <w:sz w:val="22"/>
              </w:rPr>
            </w:pPr>
            <w:r w:rsidRPr="00B50A22">
              <w:rPr>
                <w:color w:val="000000"/>
                <w:sz w:val="22"/>
              </w:rPr>
              <w:t>Резерв</w:t>
            </w:r>
          </w:p>
        </w:tc>
        <w:tc>
          <w:tcPr>
            <w:tcW w:w="168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pStyle w:val="af6"/>
            </w:pPr>
            <w:r w:rsidRPr="00B50A22">
              <w:t>22,37</w:t>
            </w:r>
          </w:p>
        </w:tc>
        <w:tc>
          <w:tcPr>
            <w:tcW w:w="102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pStyle w:val="af6"/>
            </w:pPr>
            <w:r w:rsidRPr="00B50A22">
              <w:t>22,31</w:t>
            </w:r>
          </w:p>
        </w:tc>
        <w:tc>
          <w:tcPr>
            <w:tcW w:w="114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pStyle w:val="af6"/>
            </w:pPr>
            <w:r w:rsidRPr="00B50A22">
              <w:t>19,94</w:t>
            </w:r>
          </w:p>
        </w:tc>
        <w:tc>
          <w:tcPr>
            <w:tcW w:w="1020" w:type="dxa"/>
            <w:tcBorders>
              <w:top w:val="nil"/>
              <w:left w:val="nil"/>
              <w:bottom w:val="single" w:sz="8" w:space="0" w:color="auto"/>
              <w:right w:val="single" w:sz="8" w:space="0" w:color="auto"/>
            </w:tcBorders>
            <w:shd w:val="clear" w:color="auto" w:fill="auto"/>
            <w:noWrap/>
            <w:vAlign w:val="center"/>
            <w:hideMark/>
          </w:tcPr>
          <w:p w:rsidR="00395409" w:rsidRPr="00B50A22" w:rsidRDefault="00395409" w:rsidP="00B63A11">
            <w:pPr>
              <w:pStyle w:val="af6"/>
            </w:pPr>
            <w:r w:rsidRPr="00B50A22">
              <w:t>9,35</w:t>
            </w:r>
          </w:p>
        </w:tc>
      </w:tr>
    </w:tbl>
    <w:p w:rsidR="00395409" w:rsidRPr="00B50A22" w:rsidRDefault="00395409" w:rsidP="00395409">
      <w:pPr>
        <w:pStyle w:val="af0"/>
        <w:rPr>
          <w:rFonts w:eastAsia="Times New Roman"/>
        </w:rPr>
      </w:pPr>
    </w:p>
    <w:p w:rsidR="00395409" w:rsidRDefault="00123D3D" w:rsidP="00D56B35">
      <w:pPr>
        <w:pStyle w:val="af0"/>
        <w:ind w:firstLine="0"/>
        <w:rPr>
          <w:rFonts w:eastAsia="Times New Roman"/>
        </w:rPr>
      </w:pPr>
      <w:r w:rsidRPr="00B50A22">
        <w:rPr>
          <w:rFonts w:eastAsia="Times New Roman"/>
        </w:rPr>
        <w:t>Таблица 2.3.7. Перспективные балансы тепловой мощности источников тепловой мощности авт</w:t>
      </w:r>
      <w:r w:rsidR="00D56B35" w:rsidRPr="00B50A22">
        <w:rPr>
          <w:rFonts w:eastAsia="Times New Roman"/>
        </w:rPr>
        <w:t>о</w:t>
      </w:r>
      <w:r w:rsidRPr="00B50A22">
        <w:rPr>
          <w:rFonts w:eastAsia="Times New Roman"/>
        </w:rPr>
        <w:t>номных и/или групп</w:t>
      </w:r>
      <w:r w:rsidR="00D56B35" w:rsidRPr="00B50A22">
        <w:rPr>
          <w:rFonts w:eastAsia="Times New Roman"/>
        </w:rPr>
        <w:t>о</w:t>
      </w:r>
      <w:r w:rsidRPr="00B50A22">
        <w:rPr>
          <w:rFonts w:eastAsia="Times New Roman"/>
        </w:rPr>
        <w:t xml:space="preserve">вых электрокотельных </w:t>
      </w:r>
      <w:r w:rsidR="00367C1F">
        <w:rPr>
          <w:rFonts w:eastAsia="Times New Roman"/>
        </w:rPr>
        <w:t xml:space="preserve">городской зоны </w:t>
      </w:r>
      <w:r w:rsidRPr="00B50A22">
        <w:rPr>
          <w:rFonts w:eastAsia="Times New Roman"/>
        </w:rPr>
        <w:t>при варианте 2 развития децентрализованной системы</w:t>
      </w:r>
      <w:r w:rsidR="00D56B35" w:rsidRPr="00B50A22">
        <w:rPr>
          <w:rFonts w:eastAsia="Times New Roman"/>
        </w:rPr>
        <w:t>, МВт</w:t>
      </w:r>
    </w:p>
    <w:tbl>
      <w:tblPr>
        <w:tblW w:w="8300" w:type="dxa"/>
        <w:tblInd w:w="-10" w:type="dxa"/>
        <w:tblLook w:val="04A0" w:firstRow="1" w:lastRow="0" w:firstColumn="1" w:lastColumn="0" w:noHBand="0" w:noVBand="1"/>
      </w:tblPr>
      <w:tblGrid>
        <w:gridCol w:w="3400"/>
        <w:gridCol w:w="1620"/>
        <w:gridCol w:w="1440"/>
        <w:gridCol w:w="1000"/>
        <w:gridCol w:w="840"/>
      </w:tblGrid>
      <w:tr w:rsidR="00367C1F" w:rsidTr="00367C1F">
        <w:trPr>
          <w:trHeight w:val="293"/>
        </w:trPr>
        <w:tc>
          <w:tcPr>
            <w:tcW w:w="34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67C1F" w:rsidRDefault="00367C1F">
            <w:pPr>
              <w:rPr>
                <w:color w:val="000000"/>
                <w:sz w:val="20"/>
                <w:szCs w:val="20"/>
              </w:rPr>
            </w:pPr>
            <w:r>
              <w:rPr>
                <w:color w:val="000000"/>
                <w:sz w:val="20"/>
                <w:szCs w:val="20"/>
              </w:rPr>
              <w:t>Наименование показателя</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rsidR="00367C1F" w:rsidRDefault="00367C1F">
            <w:pPr>
              <w:jc w:val="center"/>
              <w:rPr>
                <w:color w:val="000000"/>
                <w:sz w:val="20"/>
                <w:szCs w:val="20"/>
              </w:rPr>
            </w:pPr>
            <w:r>
              <w:rPr>
                <w:color w:val="000000"/>
                <w:sz w:val="20"/>
                <w:szCs w:val="20"/>
              </w:rPr>
              <w:t>сент - дек 2029</w:t>
            </w:r>
          </w:p>
        </w:tc>
        <w:tc>
          <w:tcPr>
            <w:tcW w:w="1440" w:type="dxa"/>
            <w:tcBorders>
              <w:top w:val="single" w:sz="8" w:space="0" w:color="auto"/>
              <w:left w:val="nil"/>
              <w:bottom w:val="single" w:sz="8" w:space="0" w:color="auto"/>
              <w:right w:val="single" w:sz="8" w:space="0" w:color="auto"/>
            </w:tcBorders>
            <w:shd w:val="clear" w:color="auto" w:fill="auto"/>
            <w:vAlign w:val="center"/>
            <w:hideMark/>
          </w:tcPr>
          <w:p w:rsidR="00367C1F" w:rsidRDefault="00367C1F">
            <w:pPr>
              <w:jc w:val="center"/>
              <w:rPr>
                <w:color w:val="000000"/>
                <w:sz w:val="20"/>
                <w:szCs w:val="20"/>
              </w:rPr>
            </w:pPr>
            <w:r>
              <w:rPr>
                <w:color w:val="000000"/>
                <w:sz w:val="20"/>
                <w:szCs w:val="20"/>
              </w:rPr>
              <w:t>2030</w:t>
            </w:r>
          </w:p>
        </w:tc>
        <w:tc>
          <w:tcPr>
            <w:tcW w:w="1000" w:type="dxa"/>
            <w:tcBorders>
              <w:top w:val="single" w:sz="8" w:space="0" w:color="auto"/>
              <w:left w:val="nil"/>
              <w:bottom w:val="single" w:sz="8" w:space="0" w:color="auto"/>
              <w:right w:val="single" w:sz="8" w:space="0" w:color="auto"/>
            </w:tcBorders>
            <w:shd w:val="clear" w:color="auto" w:fill="auto"/>
            <w:vAlign w:val="center"/>
            <w:hideMark/>
          </w:tcPr>
          <w:p w:rsidR="00367C1F" w:rsidRDefault="00367C1F">
            <w:pPr>
              <w:jc w:val="center"/>
              <w:rPr>
                <w:color w:val="000000"/>
                <w:sz w:val="20"/>
                <w:szCs w:val="20"/>
              </w:rPr>
            </w:pPr>
            <w:r>
              <w:rPr>
                <w:color w:val="000000"/>
                <w:sz w:val="20"/>
                <w:szCs w:val="20"/>
              </w:rPr>
              <w:t>2032</w:t>
            </w:r>
          </w:p>
        </w:tc>
        <w:tc>
          <w:tcPr>
            <w:tcW w:w="840" w:type="dxa"/>
            <w:tcBorders>
              <w:top w:val="single" w:sz="8" w:space="0" w:color="auto"/>
              <w:left w:val="nil"/>
              <w:bottom w:val="single" w:sz="8" w:space="0" w:color="auto"/>
              <w:right w:val="single" w:sz="8" w:space="0" w:color="auto"/>
            </w:tcBorders>
            <w:shd w:val="clear" w:color="auto" w:fill="auto"/>
            <w:vAlign w:val="center"/>
            <w:hideMark/>
          </w:tcPr>
          <w:p w:rsidR="00367C1F" w:rsidRDefault="00367C1F">
            <w:pPr>
              <w:jc w:val="center"/>
              <w:rPr>
                <w:color w:val="000000"/>
                <w:sz w:val="20"/>
                <w:szCs w:val="20"/>
              </w:rPr>
            </w:pPr>
            <w:r>
              <w:rPr>
                <w:color w:val="000000"/>
                <w:sz w:val="20"/>
                <w:szCs w:val="20"/>
              </w:rPr>
              <w:t>2036</w:t>
            </w:r>
          </w:p>
        </w:tc>
      </w:tr>
      <w:tr w:rsidR="00367C1F" w:rsidTr="00367C1F">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Установленная тепловая мощность, в том числе</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r>
      <w:tr w:rsidR="00367C1F" w:rsidTr="00367C1F">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Располагаемая тепловая мощность станции</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68</w:t>
            </w:r>
          </w:p>
        </w:tc>
      </w:tr>
      <w:tr w:rsidR="00367C1F" w:rsidTr="00367C1F">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Затраты тепла на собственные нужды станции в горячей воде</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1</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1</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1</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2</w:t>
            </w:r>
          </w:p>
        </w:tc>
      </w:tr>
      <w:tr w:rsidR="00367C1F" w:rsidTr="00367C1F">
        <w:trPr>
          <w:trHeight w:val="795"/>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lastRenderedPageBreak/>
              <w:t>Располагаемая тепловая мощность  после  затрат на СН и потерь станционных</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67</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67</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67</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pPr>
            <w:r>
              <w:t>66</w:t>
            </w:r>
          </w:p>
        </w:tc>
      </w:tr>
      <w:tr w:rsidR="00367C1F" w:rsidTr="00367C1F">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Присоединенная тепловая нагрузка в горячей воде, в том числе</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52,23</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54,8415</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60,33</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sidRPr="00FA4BB1">
              <w:rPr>
                <w:b/>
                <w:bCs/>
              </w:rPr>
              <w:t>65,15</w:t>
            </w:r>
          </w:p>
        </w:tc>
      </w:tr>
      <w:tr w:rsidR="00367C1F" w:rsidTr="00367C1F">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 xml:space="preserve">Договорная тепловая нагрузка в горячей потребителей,  в том числе </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52,23</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54,84</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60,33</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b/>
                <w:bCs/>
              </w:rPr>
            </w:pPr>
            <w:r>
              <w:rPr>
                <w:b/>
                <w:bCs/>
              </w:rPr>
              <w:t>65,15</w:t>
            </w:r>
          </w:p>
        </w:tc>
      </w:tr>
      <w:tr w:rsidR="00367C1F" w:rsidTr="00367C1F">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отопление и вентиляция</w:t>
            </w:r>
          </w:p>
        </w:tc>
        <w:tc>
          <w:tcPr>
            <w:tcW w:w="162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43,87</w:t>
            </w:r>
          </w:p>
        </w:tc>
        <w:tc>
          <w:tcPr>
            <w:tcW w:w="144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46,07</w:t>
            </w:r>
          </w:p>
        </w:tc>
        <w:tc>
          <w:tcPr>
            <w:tcW w:w="100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50,67</w:t>
            </w:r>
          </w:p>
        </w:tc>
        <w:tc>
          <w:tcPr>
            <w:tcW w:w="84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54,73</w:t>
            </w:r>
          </w:p>
        </w:tc>
      </w:tr>
      <w:tr w:rsidR="00367C1F" w:rsidTr="00367C1F">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горячее водоснабжение</w:t>
            </w:r>
          </w:p>
        </w:tc>
        <w:tc>
          <w:tcPr>
            <w:tcW w:w="162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sz w:val="22"/>
                <w:szCs w:val="22"/>
              </w:rPr>
            </w:pPr>
            <w:r>
              <w:rPr>
                <w:sz w:val="22"/>
                <w:szCs w:val="22"/>
              </w:rPr>
              <w:t>8,36</w:t>
            </w:r>
          </w:p>
        </w:tc>
        <w:tc>
          <w:tcPr>
            <w:tcW w:w="14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sz w:val="22"/>
                <w:szCs w:val="22"/>
              </w:rPr>
            </w:pPr>
            <w:r>
              <w:rPr>
                <w:sz w:val="22"/>
                <w:szCs w:val="22"/>
              </w:rPr>
              <w:t>8,77</w:t>
            </w:r>
          </w:p>
        </w:tc>
        <w:tc>
          <w:tcPr>
            <w:tcW w:w="100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sz w:val="22"/>
                <w:szCs w:val="22"/>
              </w:rPr>
            </w:pPr>
            <w:r>
              <w:rPr>
                <w:sz w:val="22"/>
                <w:szCs w:val="22"/>
              </w:rPr>
              <w:t>9,65</w:t>
            </w:r>
          </w:p>
        </w:tc>
        <w:tc>
          <w:tcPr>
            <w:tcW w:w="840" w:type="dxa"/>
            <w:tcBorders>
              <w:top w:val="nil"/>
              <w:left w:val="nil"/>
              <w:bottom w:val="single" w:sz="8" w:space="0" w:color="auto"/>
              <w:right w:val="single" w:sz="8" w:space="0" w:color="auto"/>
            </w:tcBorders>
            <w:shd w:val="clear" w:color="auto" w:fill="auto"/>
            <w:vAlign w:val="center"/>
            <w:hideMark/>
          </w:tcPr>
          <w:p w:rsidR="00367C1F" w:rsidRDefault="00367C1F" w:rsidP="00FA4BB1">
            <w:pPr>
              <w:pStyle w:val="ad"/>
              <w:jc w:val="center"/>
              <w:rPr>
                <w:sz w:val="22"/>
                <w:szCs w:val="22"/>
              </w:rPr>
            </w:pPr>
            <w:r>
              <w:rPr>
                <w:sz w:val="22"/>
                <w:szCs w:val="22"/>
              </w:rPr>
              <w:t>10,42</w:t>
            </w:r>
          </w:p>
        </w:tc>
      </w:tr>
      <w:tr w:rsidR="00367C1F" w:rsidTr="00367C1F">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rsidR="00367C1F" w:rsidRDefault="00367C1F" w:rsidP="00FA4BB1">
            <w:pPr>
              <w:pStyle w:val="ad"/>
            </w:pPr>
            <w:r>
              <w:t>Потери тепловой энергии в тепловых сетях</w:t>
            </w:r>
          </w:p>
        </w:tc>
        <w:tc>
          <w:tcPr>
            <w:tcW w:w="162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0</w:t>
            </w:r>
          </w:p>
        </w:tc>
        <w:tc>
          <w:tcPr>
            <w:tcW w:w="144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0</w:t>
            </w:r>
          </w:p>
        </w:tc>
        <w:tc>
          <w:tcPr>
            <w:tcW w:w="100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0</w:t>
            </w:r>
          </w:p>
        </w:tc>
        <w:tc>
          <w:tcPr>
            <w:tcW w:w="84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0</w:t>
            </w:r>
          </w:p>
        </w:tc>
      </w:tr>
      <w:tr w:rsidR="00367C1F" w:rsidTr="00367C1F">
        <w:trPr>
          <w:trHeight w:val="293"/>
        </w:trPr>
        <w:tc>
          <w:tcPr>
            <w:tcW w:w="3400" w:type="dxa"/>
            <w:tcBorders>
              <w:top w:val="nil"/>
              <w:left w:val="single" w:sz="8" w:space="0" w:color="auto"/>
              <w:bottom w:val="single" w:sz="8" w:space="0" w:color="auto"/>
              <w:right w:val="single" w:sz="8" w:space="0" w:color="auto"/>
            </w:tcBorders>
            <w:shd w:val="clear" w:color="auto" w:fill="auto"/>
            <w:noWrap/>
            <w:vAlign w:val="center"/>
            <w:hideMark/>
          </w:tcPr>
          <w:p w:rsidR="00367C1F" w:rsidRDefault="00367C1F" w:rsidP="00FA4BB1">
            <w:pPr>
              <w:pStyle w:val="ad"/>
              <w:rPr>
                <w:sz w:val="22"/>
                <w:szCs w:val="22"/>
              </w:rPr>
            </w:pPr>
            <w:r>
              <w:rPr>
                <w:sz w:val="22"/>
                <w:szCs w:val="22"/>
              </w:rPr>
              <w:t>Резерв</w:t>
            </w:r>
          </w:p>
        </w:tc>
        <w:tc>
          <w:tcPr>
            <w:tcW w:w="162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14,77</w:t>
            </w:r>
          </w:p>
        </w:tc>
        <w:tc>
          <w:tcPr>
            <w:tcW w:w="144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12,16</w:t>
            </w:r>
          </w:p>
        </w:tc>
        <w:tc>
          <w:tcPr>
            <w:tcW w:w="100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6,67</w:t>
            </w:r>
          </w:p>
        </w:tc>
        <w:tc>
          <w:tcPr>
            <w:tcW w:w="840" w:type="dxa"/>
            <w:tcBorders>
              <w:top w:val="nil"/>
              <w:left w:val="nil"/>
              <w:bottom w:val="single" w:sz="8" w:space="0" w:color="auto"/>
              <w:right w:val="single" w:sz="8" w:space="0" w:color="auto"/>
            </w:tcBorders>
            <w:shd w:val="clear" w:color="auto" w:fill="auto"/>
            <w:noWrap/>
            <w:vAlign w:val="center"/>
            <w:hideMark/>
          </w:tcPr>
          <w:p w:rsidR="00367C1F" w:rsidRDefault="00367C1F" w:rsidP="00FA4BB1">
            <w:pPr>
              <w:pStyle w:val="ad"/>
              <w:jc w:val="center"/>
              <w:rPr>
                <w:sz w:val="22"/>
                <w:szCs w:val="22"/>
              </w:rPr>
            </w:pPr>
            <w:r>
              <w:rPr>
                <w:sz w:val="22"/>
                <w:szCs w:val="22"/>
              </w:rPr>
              <w:t>0,85</w:t>
            </w:r>
          </w:p>
        </w:tc>
      </w:tr>
    </w:tbl>
    <w:p w:rsidR="00367C1F" w:rsidRDefault="00367C1F" w:rsidP="00FA4BB1">
      <w:pPr>
        <w:pStyle w:val="ad"/>
      </w:pPr>
    </w:p>
    <w:p w:rsidR="00FA4BB1" w:rsidRDefault="00FA4BB1" w:rsidP="00D56B35">
      <w:pPr>
        <w:pStyle w:val="af0"/>
        <w:ind w:firstLine="0"/>
      </w:pPr>
    </w:p>
    <w:p w:rsidR="00367C1F" w:rsidRDefault="00BE3FB8" w:rsidP="00D56B35">
      <w:pPr>
        <w:pStyle w:val="af0"/>
        <w:ind w:firstLine="0"/>
        <w:rPr>
          <w:rFonts w:eastAsia="Times New Roman"/>
        </w:rPr>
      </w:pPr>
      <w:r w:rsidRPr="00BE3FB8">
        <w:t>Таблица 2.3.</w:t>
      </w:r>
      <w:r w:rsidR="00FA4BB1">
        <w:t>7</w:t>
      </w:r>
      <w:r w:rsidRPr="00BE3FB8">
        <w:t>. Перспективные балансы тепловой мощности источника тепловой мощности – электрокотельной №</w:t>
      </w:r>
      <w:r>
        <w:t>3а</w:t>
      </w:r>
      <w:r w:rsidRPr="00BE3FB8">
        <w:t xml:space="preserve"> Пр</w:t>
      </w:r>
      <w:r>
        <w:t>едгорная</w:t>
      </w:r>
      <w:r w:rsidRPr="00BE3FB8">
        <w:t>, , МВт</w:t>
      </w:r>
    </w:p>
    <w:tbl>
      <w:tblPr>
        <w:tblW w:w="9356" w:type="dxa"/>
        <w:tblInd w:w="-10" w:type="dxa"/>
        <w:tblLook w:val="04A0" w:firstRow="1" w:lastRow="0" w:firstColumn="1" w:lastColumn="0" w:noHBand="0" w:noVBand="1"/>
      </w:tblPr>
      <w:tblGrid>
        <w:gridCol w:w="3402"/>
        <w:gridCol w:w="1620"/>
        <w:gridCol w:w="1499"/>
        <w:gridCol w:w="1417"/>
        <w:gridCol w:w="1418"/>
      </w:tblGrid>
      <w:tr w:rsidR="00BE3FB8" w:rsidRPr="00BE3FB8" w:rsidTr="00FA4BB1">
        <w:trPr>
          <w:trHeight w:val="293"/>
        </w:trPr>
        <w:tc>
          <w:tcPr>
            <w:tcW w:w="3402"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Наименование показателя</w:t>
            </w:r>
          </w:p>
        </w:tc>
        <w:tc>
          <w:tcPr>
            <w:tcW w:w="1620"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 xml:space="preserve">сент - дек 2029 </w:t>
            </w:r>
          </w:p>
        </w:tc>
        <w:tc>
          <w:tcPr>
            <w:tcW w:w="1499"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2030</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2032</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2036</w:t>
            </w:r>
          </w:p>
        </w:tc>
      </w:tr>
      <w:tr w:rsidR="00BE3FB8"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Установленная тепловая мощность, в том числе</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16</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16</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16</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30</w:t>
            </w:r>
          </w:p>
        </w:tc>
      </w:tr>
      <w:tr w:rsidR="00BE3FB8"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Располагаемая тепловая мощность станции</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16</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16</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16</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30</w:t>
            </w:r>
          </w:p>
        </w:tc>
      </w:tr>
      <w:tr w:rsidR="00BE3FB8"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 xml:space="preserve">Затраты тепла на собственные нужды станции в горячей воде </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0,5</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0,5</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0,5</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w:t>
            </w:r>
          </w:p>
        </w:tc>
      </w:tr>
      <w:tr w:rsidR="00BE3FB8" w:rsidRPr="00BE3FB8" w:rsidTr="00FA4BB1">
        <w:trPr>
          <w:trHeight w:val="795"/>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Потери в тепловых сетях теплоисточника (станционные потери)</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r>
      <w:tr w:rsidR="00BE3FB8"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Расчетная нагрузка на хозяйственные нужды теплоисточника</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w:t>
            </w:r>
          </w:p>
        </w:tc>
      </w:tr>
      <w:tr w:rsidR="00BE3FB8" w:rsidRPr="00BE3FB8" w:rsidTr="00FA4BB1">
        <w:trPr>
          <w:trHeight w:val="795"/>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Располагаемая тепловая мощность теплоисточника после затрат на СН и потерь станционных</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15,5</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15,5</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15,5</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29</w:t>
            </w:r>
          </w:p>
        </w:tc>
      </w:tr>
      <w:tr w:rsidR="00BE3FB8" w:rsidRPr="00BE3FB8" w:rsidTr="00FA4BB1">
        <w:trPr>
          <w:trHeight w:val="795"/>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Присоединенная договорная тепловая нагрузка в горячей воде, в том числе</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rPr>
                <w:b/>
                <w:bCs/>
              </w:rPr>
            </w:pPr>
            <w:r w:rsidRPr="00BE3FB8">
              <w:rPr>
                <w:b/>
                <w:bCs/>
              </w:rPr>
              <w:t>13,92</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rPr>
                <w:b/>
                <w:bCs/>
              </w:rPr>
            </w:pPr>
            <w:r w:rsidRPr="00BE3FB8">
              <w:rPr>
                <w:b/>
                <w:bCs/>
              </w:rPr>
              <w:t>13,92</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rPr>
                <w:b/>
                <w:bCs/>
              </w:rPr>
            </w:pPr>
            <w:r w:rsidRPr="00BE3FB8">
              <w:rPr>
                <w:b/>
                <w:bCs/>
              </w:rPr>
              <w:t>13,92</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rPr>
                <w:b/>
                <w:bCs/>
              </w:rPr>
            </w:pPr>
            <w:r w:rsidRPr="00BE3FB8">
              <w:rPr>
                <w:b/>
                <w:bCs/>
              </w:rPr>
              <w:t>28,84</w:t>
            </w:r>
          </w:p>
        </w:tc>
      </w:tr>
      <w:tr w:rsidR="00BE3FB8"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Присоединенная непосредственно к коллекторам станции</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13,92</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13,92</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13,92</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28,84</w:t>
            </w:r>
          </w:p>
        </w:tc>
      </w:tr>
      <w:tr w:rsidR="00BE3FB8" w:rsidRPr="00BE3FB8" w:rsidTr="00FA4BB1">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отопление и вентиляция</w:t>
            </w:r>
          </w:p>
        </w:tc>
        <w:tc>
          <w:tcPr>
            <w:tcW w:w="1620" w:type="dxa"/>
            <w:tcBorders>
              <w:top w:val="nil"/>
              <w:left w:val="nil"/>
              <w:bottom w:val="single" w:sz="8" w:space="0" w:color="auto"/>
              <w:right w:val="single" w:sz="8" w:space="0" w:color="auto"/>
            </w:tcBorders>
            <w:shd w:val="clear" w:color="auto" w:fill="auto"/>
            <w:noWrap/>
            <w:vAlign w:val="center"/>
            <w:hideMark/>
          </w:tcPr>
          <w:p w:rsidR="00BE3FB8" w:rsidRPr="00BE3FB8" w:rsidRDefault="00BE3FB8" w:rsidP="00FA4BB1">
            <w:pPr>
              <w:pStyle w:val="ad"/>
              <w:jc w:val="center"/>
            </w:pPr>
            <w:r w:rsidRPr="00BE3FB8">
              <w:t>12,9</w:t>
            </w:r>
          </w:p>
        </w:tc>
        <w:tc>
          <w:tcPr>
            <w:tcW w:w="1499" w:type="dxa"/>
            <w:tcBorders>
              <w:top w:val="nil"/>
              <w:left w:val="nil"/>
              <w:bottom w:val="single" w:sz="8" w:space="0" w:color="auto"/>
              <w:right w:val="single" w:sz="8" w:space="0" w:color="auto"/>
            </w:tcBorders>
            <w:shd w:val="clear" w:color="auto" w:fill="auto"/>
            <w:noWrap/>
            <w:vAlign w:val="center"/>
            <w:hideMark/>
          </w:tcPr>
          <w:p w:rsidR="00BE3FB8" w:rsidRPr="00BE3FB8" w:rsidRDefault="00BE3FB8" w:rsidP="00FA4BB1">
            <w:pPr>
              <w:pStyle w:val="ad"/>
              <w:jc w:val="center"/>
            </w:pPr>
            <w:r w:rsidRPr="00BE3FB8">
              <w:t>12,9</w:t>
            </w:r>
          </w:p>
        </w:tc>
        <w:tc>
          <w:tcPr>
            <w:tcW w:w="1417" w:type="dxa"/>
            <w:tcBorders>
              <w:top w:val="nil"/>
              <w:left w:val="nil"/>
              <w:bottom w:val="single" w:sz="8" w:space="0" w:color="auto"/>
              <w:right w:val="single" w:sz="8" w:space="0" w:color="auto"/>
            </w:tcBorders>
            <w:shd w:val="clear" w:color="auto" w:fill="auto"/>
            <w:noWrap/>
            <w:vAlign w:val="center"/>
            <w:hideMark/>
          </w:tcPr>
          <w:p w:rsidR="00BE3FB8" w:rsidRPr="00BE3FB8" w:rsidRDefault="00BE3FB8" w:rsidP="00FA4BB1">
            <w:pPr>
              <w:pStyle w:val="ad"/>
              <w:jc w:val="center"/>
              <w:rPr>
                <w:rFonts w:ascii="Calibri" w:hAnsi="Calibri"/>
              </w:rPr>
            </w:pPr>
            <w:r w:rsidRPr="00BE3FB8">
              <w:rPr>
                <w:rFonts w:ascii="Calibri" w:hAnsi="Calibri"/>
              </w:rPr>
              <w:t>12,9</w:t>
            </w:r>
          </w:p>
        </w:tc>
        <w:tc>
          <w:tcPr>
            <w:tcW w:w="1418" w:type="dxa"/>
            <w:tcBorders>
              <w:top w:val="nil"/>
              <w:left w:val="nil"/>
              <w:bottom w:val="single" w:sz="8" w:space="0" w:color="auto"/>
              <w:right w:val="single" w:sz="8" w:space="0" w:color="auto"/>
            </w:tcBorders>
            <w:shd w:val="clear" w:color="auto" w:fill="auto"/>
            <w:noWrap/>
            <w:vAlign w:val="center"/>
            <w:hideMark/>
          </w:tcPr>
          <w:p w:rsidR="00BE3FB8" w:rsidRPr="00BE3FB8" w:rsidRDefault="00BE3FB8" w:rsidP="00FA4BB1">
            <w:pPr>
              <w:pStyle w:val="ad"/>
              <w:jc w:val="center"/>
              <w:rPr>
                <w:rFonts w:ascii="Calibri" w:hAnsi="Calibri"/>
              </w:rPr>
            </w:pPr>
            <w:r w:rsidRPr="00BE3FB8">
              <w:rPr>
                <w:rFonts w:ascii="Calibri" w:hAnsi="Calibri"/>
              </w:rPr>
              <w:t>12,9</w:t>
            </w:r>
          </w:p>
        </w:tc>
      </w:tr>
      <w:tr w:rsidR="00BE3FB8" w:rsidRPr="00BE3FB8" w:rsidTr="00FA4BB1">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pPr>
            <w:r w:rsidRPr="00BE3FB8">
              <w:t>горячее водоснабжение</w:t>
            </w:r>
          </w:p>
        </w:tc>
        <w:tc>
          <w:tcPr>
            <w:tcW w:w="1620"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2,28</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2,3</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2,3</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2,3</w:t>
            </w:r>
          </w:p>
        </w:tc>
      </w:tr>
      <w:tr w:rsidR="00BE3FB8" w:rsidRPr="00BE3FB8" w:rsidTr="00FA4BB1">
        <w:trPr>
          <w:trHeight w:val="293"/>
        </w:trPr>
        <w:tc>
          <w:tcPr>
            <w:tcW w:w="3402" w:type="dxa"/>
            <w:tcBorders>
              <w:top w:val="nil"/>
              <w:left w:val="single" w:sz="8" w:space="0" w:color="auto"/>
              <w:bottom w:val="single" w:sz="8" w:space="0" w:color="auto"/>
              <w:right w:val="nil"/>
            </w:tcBorders>
            <w:shd w:val="clear" w:color="auto" w:fill="auto"/>
            <w:vAlign w:val="center"/>
            <w:hideMark/>
          </w:tcPr>
          <w:p w:rsidR="00BE3FB8" w:rsidRPr="00BE3FB8" w:rsidRDefault="00BE3FB8" w:rsidP="00FA4BB1">
            <w:pPr>
              <w:pStyle w:val="ad"/>
            </w:pPr>
            <w:r w:rsidRPr="00BE3FB8">
              <w:t xml:space="preserve">Потери в тепловых сетях </w:t>
            </w:r>
          </w:p>
        </w:tc>
        <w:tc>
          <w:tcPr>
            <w:tcW w:w="1620" w:type="dxa"/>
            <w:tcBorders>
              <w:top w:val="nil"/>
              <w:left w:val="single" w:sz="8" w:space="0" w:color="auto"/>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0,08</w:t>
            </w:r>
          </w:p>
        </w:tc>
        <w:tc>
          <w:tcPr>
            <w:tcW w:w="1499"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0,1</w:t>
            </w:r>
          </w:p>
        </w:tc>
        <w:tc>
          <w:tcPr>
            <w:tcW w:w="1417"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0,1</w:t>
            </w:r>
          </w:p>
        </w:tc>
        <w:tc>
          <w:tcPr>
            <w:tcW w:w="1418" w:type="dxa"/>
            <w:tcBorders>
              <w:top w:val="nil"/>
              <w:left w:val="nil"/>
              <w:bottom w:val="single" w:sz="8" w:space="0" w:color="auto"/>
              <w:right w:val="single" w:sz="8" w:space="0" w:color="auto"/>
            </w:tcBorders>
            <w:shd w:val="clear" w:color="auto" w:fill="auto"/>
            <w:vAlign w:val="center"/>
            <w:hideMark/>
          </w:tcPr>
          <w:p w:rsidR="00BE3FB8" w:rsidRPr="00BE3FB8" w:rsidRDefault="00BE3FB8" w:rsidP="00FA4BB1">
            <w:pPr>
              <w:pStyle w:val="ad"/>
              <w:jc w:val="center"/>
            </w:pPr>
            <w:r w:rsidRPr="00BE3FB8">
              <w:t>0,1</w:t>
            </w:r>
          </w:p>
        </w:tc>
      </w:tr>
      <w:tr w:rsidR="00FA4BB1" w:rsidRPr="00BE3FB8" w:rsidTr="00FA4BB1">
        <w:trPr>
          <w:trHeight w:val="293"/>
        </w:trPr>
        <w:tc>
          <w:tcPr>
            <w:tcW w:w="3402" w:type="dxa"/>
            <w:tcBorders>
              <w:top w:val="nil"/>
              <w:left w:val="single" w:sz="8" w:space="0" w:color="auto"/>
              <w:bottom w:val="single" w:sz="8" w:space="0" w:color="auto"/>
              <w:right w:val="nil"/>
            </w:tcBorders>
            <w:shd w:val="clear" w:color="auto" w:fill="auto"/>
            <w:vAlign w:val="center"/>
            <w:hideMark/>
          </w:tcPr>
          <w:p w:rsidR="00FA4BB1" w:rsidRPr="00BE3FB8" w:rsidRDefault="00FA4BB1" w:rsidP="00FA4BB1">
            <w:pPr>
              <w:rPr>
                <w:color w:val="000000"/>
                <w:sz w:val="20"/>
                <w:szCs w:val="20"/>
              </w:rPr>
            </w:pPr>
            <w:r w:rsidRPr="00BE3FB8">
              <w:rPr>
                <w:color w:val="000000"/>
                <w:sz w:val="20"/>
                <w:szCs w:val="20"/>
              </w:rPr>
              <w:t>Резерв/дефицит</w:t>
            </w:r>
          </w:p>
        </w:tc>
        <w:tc>
          <w:tcPr>
            <w:tcW w:w="1620" w:type="dxa"/>
            <w:tcBorders>
              <w:top w:val="nil"/>
              <w:left w:val="single" w:sz="8" w:space="0" w:color="auto"/>
              <w:bottom w:val="single" w:sz="8" w:space="0" w:color="auto"/>
              <w:right w:val="single" w:sz="8" w:space="0" w:color="auto"/>
            </w:tcBorders>
            <w:shd w:val="clear" w:color="auto" w:fill="auto"/>
            <w:vAlign w:val="center"/>
            <w:hideMark/>
          </w:tcPr>
          <w:p w:rsidR="00FA4BB1" w:rsidRDefault="00FA4BB1" w:rsidP="00FA4BB1">
            <w:pPr>
              <w:rPr>
                <w:color w:val="000000"/>
                <w:sz w:val="20"/>
                <w:szCs w:val="20"/>
              </w:rPr>
            </w:pPr>
            <w:r>
              <w:rPr>
                <w:color w:val="000000"/>
                <w:sz w:val="20"/>
                <w:szCs w:val="20"/>
              </w:rPr>
              <w:t>1,5</w:t>
            </w:r>
          </w:p>
        </w:tc>
        <w:tc>
          <w:tcPr>
            <w:tcW w:w="1499" w:type="dxa"/>
            <w:tcBorders>
              <w:top w:val="nil"/>
              <w:left w:val="nil"/>
              <w:bottom w:val="single" w:sz="8" w:space="0" w:color="auto"/>
              <w:right w:val="single" w:sz="8" w:space="0" w:color="auto"/>
            </w:tcBorders>
            <w:shd w:val="clear" w:color="auto" w:fill="auto"/>
            <w:vAlign w:val="center"/>
            <w:hideMark/>
          </w:tcPr>
          <w:p w:rsidR="00FA4BB1" w:rsidRDefault="00FA4BB1" w:rsidP="00FA4BB1">
            <w:pPr>
              <w:rPr>
                <w:color w:val="000000"/>
                <w:sz w:val="20"/>
                <w:szCs w:val="20"/>
              </w:rPr>
            </w:pPr>
            <w:r>
              <w:rPr>
                <w:color w:val="000000"/>
                <w:sz w:val="20"/>
                <w:szCs w:val="20"/>
              </w:rPr>
              <w:t>1,48</w:t>
            </w:r>
          </w:p>
        </w:tc>
        <w:tc>
          <w:tcPr>
            <w:tcW w:w="1417" w:type="dxa"/>
            <w:tcBorders>
              <w:top w:val="nil"/>
              <w:left w:val="nil"/>
              <w:bottom w:val="single" w:sz="8" w:space="0" w:color="auto"/>
              <w:right w:val="single" w:sz="8" w:space="0" w:color="auto"/>
            </w:tcBorders>
            <w:shd w:val="clear" w:color="auto" w:fill="auto"/>
            <w:vAlign w:val="center"/>
            <w:hideMark/>
          </w:tcPr>
          <w:p w:rsidR="00FA4BB1" w:rsidRDefault="00FA4BB1" w:rsidP="00FA4BB1">
            <w:pPr>
              <w:rPr>
                <w:color w:val="000000"/>
                <w:sz w:val="20"/>
                <w:szCs w:val="20"/>
              </w:rPr>
            </w:pPr>
            <w:r>
              <w:rPr>
                <w:color w:val="000000"/>
                <w:sz w:val="20"/>
                <w:szCs w:val="20"/>
              </w:rPr>
              <w:t>1,48</w:t>
            </w:r>
          </w:p>
        </w:tc>
        <w:tc>
          <w:tcPr>
            <w:tcW w:w="1418" w:type="dxa"/>
            <w:tcBorders>
              <w:top w:val="nil"/>
              <w:left w:val="nil"/>
              <w:bottom w:val="single" w:sz="8" w:space="0" w:color="auto"/>
              <w:right w:val="single" w:sz="8" w:space="0" w:color="auto"/>
            </w:tcBorders>
            <w:shd w:val="clear" w:color="auto" w:fill="auto"/>
            <w:vAlign w:val="center"/>
            <w:hideMark/>
          </w:tcPr>
          <w:p w:rsidR="00FA4BB1" w:rsidRDefault="00FA4BB1" w:rsidP="00FA4BB1">
            <w:pPr>
              <w:rPr>
                <w:color w:val="000000"/>
                <w:sz w:val="20"/>
                <w:szCs w:val="20"/>
              </w:rPr>
            </w:pPr>
            <w:r>
              <w:rPr>
                <w:color w:val="000000"/>
                <w:sz w:val="20"/>
                <w:szCs w:val="20"/>
              </w:rPr>
              <w:t>0,06</w:t>
            </w:r>
          </w:p>
        </w:tc>
      </w:tr>
    </w:tbl>
    <w:p w:rsidR="00367C1F" w:rsidRDefault="00367C1F" w:rsidP="00D56B35">
      <w:pPr>
        <w:pStyle w:val="af0"/>
        <w:ind w:firstLine="0"/>
        <w:rPr>
          <w:rFonts w:eastAsia="Times New Roman"/>
        </w:rPr>
      </w:pPr>
    </w:p>
    <w:p w:rsidR="00786B05" w:rsidRPr="00B50A22" w:rsidRDefault="00786B05" w:rsidP="00123D3D">
      <w:pPr>
        <w:pStyle w:val="2"/>
        <w:rPr>
          <w:rFonts w:ascii="Times New Roman" w:eastAsia="Times New Roman" w:hAnsi="Times New Roman" w:cs="Times New Roman"/>
        </w:rPr>
      </w:pPr>
      <w:bookmarkStart w:id="42" w:name="_Toc228046486"/>
      <w:r w:rsidRPr="00B50A22">
        <w:rPr>
          <w:rFonts w:ascii="Times New Roman" w:eastAsia="Times New Roman" w:hAnsi="Times New Roman" w:cs="Times New Roman"/>
        </w:rPr>
        <w:t xml:space="preserve">Часть </w:t>
      </w:r>
      <w:r w:rsidR="00861958" w:rsidRPr="00B50A22">
        <w:rPr>
          <w:rFonts w:ascii="Times New Roman" w:eastAsia="Times New Roman" w:hAnsi="Times New Roman" w:cs="Times New Roman"/>
        </w:rPr>
        <w:t>2.</w:t>
      </w:r>
      <w:r w:rsidRPr="00B50A22">
        <w:rPr>
          <w:rFonts w:ascii="Times New Roman" w:eastAsia="Times New Roman" w:hAnsi="Times New Roman" w:cs="Times New Roman"/>
        </w:rPr>
        <w:t xml:space="preserve">4. </w:t>
      </w:r>
      <w:r w:rsidRPr="00B50A22">
        <w:rPr>
          <w:rFonts w:ascii="Times New Roman" w:hAnsi="Times New Roman" w:cs="Times New Roman"/>
        </w:rPr>
        <w:t>Перспективные</w:t>
      </w:r>
      <w:r w:rsidRPr="00B50A22">
        <w:rPr>
          <w:rFonts w:ascii="Times New Roman" w:eastAsia="Times New Roman" w:hAnsi="Times New Roman" w:cs="Times New Roman"/>
        </w:rPr>
        <w:t xml:space="preserve"> </w:t>
      </w:r>
      <w:r w:rsidRPr="00B50A22">
        <w:rPr>
          <w:rFonts w:ascii="Times New Roman" w:hAnsi="Times New Roman" w:cs="Times New Roman"/>
        </w:rPr>
        <w:t>балансы</w:t>
      </w:r>
      <w:r w:rsidRPr="00B50A22">
        <w:rPr>
          <w:rFonts w:ascii="Times New Roman" w:eastAsia="Times New Roman" w:hAnsi="Times New Roman" w:cs="Times New Roman"/>
        </w:rPr>
        <w:t xml:space="preserve">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w:t>
      </w:r>
      <w:bookmarkEnd w:id="38"/>
      <w:bookmarkEnd w:id="39"/>
      <w:bookmarkEnd w:id="40"/>
      <w:bookmarkEnd w:id="41"/>
      <w:bookmarkEnd w:id="42"/>
    </w:p>
    <w:p w:rsidR="00786B05" w:rsidRPr="00B50A22" w:rsidRDefault="00786B05" w:rsidP="00B47A8A">
      <w:pPr>
        <w:pStyle w:val="af0"/>
      </w:pPr>
      <w:r w:rsidRPr="00B50A22">
        <w:t>Зона</w:t>
      </w:r>
      <w:r w:rsidRPr="00B50A22">
        <w:rPr>
          <w:spacing w:val="36"/>
        </w:rPr>
        <w:t xml:space="preserve"> </w:t>
      </w:r>
      <w:r w:rsidRPr="00B50A22">
        <w:rPr>
          <w:spacing w:val="1"/>
        </w:rPr>
        <w:t>де</w:t>
      </w:r>
      <w:r w:rsidRPr="00B50A22">
        <w:t>йс</w:t>
      </w:r>
      <w:r w:rsidRPr="00B50A22">
        <w:rPr>
          <w:spacing w:val="-1"/>
        </w:rPr>
        <w:t>т</w:t>
      </w:r>
      <w:r w:rsidRPr="00B50A22">
        <w:rPr>
          <w:spacing w:val="-2"/>
        </w:rPr>
        <w:t>в</w:t>
      </w:r>
      <w:r w:rsidRPr="00B50A22">
        <w:t>ия</w:t>
      </w:r>
      <w:r w:rsidRPr="00B50A22">
        <w:rPr>
          <w:spacing w:val="36"/>
        </w:rPr>
        <w:t xml:space="preserve"> </w:t>
      </w:r>
      <w:r w:rsidRPr="00B50A22">
        <w:t>источника тепловой энергии, расположенная в границах двух или более поселений на территории г. Байкальск</w:t>
      </w:r>
      <w:r w:rsidR="00531EE3" w:rsidRPr="00B50A22">
        <w:t>,</w:t>
      </w:r>
      <w:r w:rsidRPr="00B50A22">
        <w:t xml:space="preserve"> отсутствует.</w:t>
      </w:r>
    </w:p>
    <w:p w:rsidR="00786B05" w:rsidRPr="00B50A22" w:rsidRDefault="00786B05" w:rsidP="00982C69">
      <w:pPr>
        <w:pStyle w:val="2"/>
        <w:rPr>
          <w:rFonts w:ascii="Times New Roman" w:eastAsia="Times New Roman" w:hAnsi="Times New Roman" w:cs="Times New Roman"/>
        </w:rPr>
      </w:pPr>
      <w:bookmarkStart w:id="43" w:name="_Toc158815183"/>
      <w:bookmarkStart w:id="44" w:name="_Toc169594217"/>
      <w:bookmarkStart w:id="45" w:name="_Toc228046487"/>
      <w:r w:rsidRPr="00B50A22">
        <w:rPr>
          <w:rFonts w:ascii="Times New Roman" w:eastAsia="Times New Roman" w:hAnsi="Times New Roman" w:cs="Times New Roman"/>
        </w:rPr>
        <w:lastRenderedPageBreak/>
        <w:t xml:space="preserve">Часть </w:t>
      </w:r>
      <w:r w:rsidR="00861958" w:rsidRPr="00B50A22">
        <w:rPr>
          <w:rFonts w:ascii="Times New Roman" w:eastAsia="Times New Roman" w:hAnsi="Times New Roman" w:cs="Times New Roman"/>
        </w:rPr>
        <w:t>2.</w:t>
      </w:r>
      <w:r w:rsidRPr="00B50A22">
        <w:rPr>
          <w:rFonts w:ascii="Times New Roman" w:eastAsia="Times New Roman" w:hAnsi="Times New Roman" w:cs="Times New Roman"/>
        </w:rPr>
        <w:t xml:space="preserve">5. Радиус </w:t>
      </w:r>
      <w:r w:rsidRPr="00B50A22">
        <w:rPr>
          <w:rFonts w:ascii="Times New Roman" w:hAnsi="Times New Roman" w:cs="Times New Roman"/>
        </w:rPr>
        <w:t>эффективного</w:t>
      </w:r>
      <w:r w:rsidRPr="00B50A22">
        <w:rPr>
          <w:rFonts w:ascii="Times New Roman" w:eastAsia="Times New Roman" w:hAnsi="Times New Roman" w:cs="Times New Roman"/>
        </w:rPr>
        <w:t xml:space="preserve"> теплоснабжения, определяемый в соответствии с методическими указаниями по разработке схем теплоснабжения</w:t>
      </w:r>
      <w:bookmarkEnd w:id="43"/>
      <w:bookmarkEnd w:id="44"/>
      <w:bookmarkEnd w:id="45"/>
    </w:p>
    <w:p w:rsidR="00786B05" w:rsidRPr="00B50A22" w:rsidRDefault="00786B05" w:rsidP="00EF4356">
      <w:pPr>
        <w:ind w:firstLine="708"/>
        <w:jc w:val="both"/>
      </w:pPr>
      <w:r w:rsidRPr="00B50A22">
        <w:t xml:space="preserve">Радиус эффективного теплоснабжения </w:t>
      </w:r>
      <w:r w:rsidR="00C00E3B" w:rsidRPr="00B50A22">
        <w:t xml:space="preserve">– </w:t>
      </w:r>
      <w:r w:rsidRPr="00B50A22">
        <w:t xml:space="preserve">это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786B05" w:rsidRPr="00B50A22" w:rsidRDefault="00786B05" w:rsidP="00EF4356">
      <w:pPr>
        <w:pStyle w:val="af0"/>
      </w:pPr>
      <w:r w:rsidRPr="00B50A22">
        <w:t>В соответствии с «Методическими указаниями по разработке схем теплоснабжения», утвержденным приказом Минэнерго России от 05.03.2019 г. №</w:t>
      </w:r>
      <w:r w:rsidR="00C00E3B" w:rsidRPr="00B50A22">
        <w:t> </w:t>
      </w:r>
      <w:r w:rsidRPr="00B50A22">
        <w:t>212 определение радиуса эффективного теплоснабжения выполняется для обоснования предложений по расширению зон действия за счет подключения новых потребителей. При этом расчет радиуса эффективного теплоснабжения следует определить для каждой подключаемой новой зоны теплоснабжения как максимальное расстояние от новой зоны теплоснабжения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FF0DC1" w:rsidRPr="00B50A22" w:rsidRDefault="00172E21" w:rsidP="00EF4356">
      <w:pPr>
        <w:pStyle w:val="af0"/>
      </w:pPr>
      <w:r w:rsidRPr="00B50A22">
        <w:t>При реализации приоритетного варианта №</w:t>
      </w:r>
      <w:r w:rsidR="00A2658F" w:rsidRPr="00B50A22">
        <w:t xml:space="preserve"> </w:t>
      </w:r>
      <w:r w:rsidRPr="00B50A22">
        <w:t xml:space="preserve">1 </w:t>
      </w:r>
      <w:r w:rsidR="00EC2FCA" w:rsidRPr="00B50A22">
        <w:t xml:space="preserve">образуются 3 независимые зоны: </w:t>
      </w:r>
      <w:r w:rsidR="009A4163" w:rsidRPr="00B50A22">
        <w:t>зона</w:t>
      </w:r>
      <w:r w:rsidR="006A22F2">
        <w:t xml:space="preserve"> </w:t>
      </w:r>
      <w:r w:rsidR="009A4163" w:rsidRPr="00B50A22">
        <w:t xml:space="preserve">1, включающая </w:t>
      </w:r>
      <w:r w:rsidR="00EC2FCA" w:rsidRPr="00B50A22">
        <w:t>Промзон</w:t>
      </w:r>
      <w:r w:rsidR="009A4163" w:rsidRPr="00B50A22">
        <w:t>у</w:t>
      </w:r>
      <w:r w:rsidR="00EC2FCA" w:rsidRPr="00B50A22">
        <w:t xml:space="preserve"> с ОЭЗ Прибрежная; </w:t>
      </w:r>
      <w:r w:rsidR="009A4163" w:rsidRPr="00B50A22">
        <w:t xml:space="preserve">зона 2 в которую входят </w:t>
      </w:r>
      <w:r w:rsidR="00EC2FCA" w:rsidRPr="00B50A22">
        <w:t>м-ны Гагарина, Восточный и Строитель</w:t>
      </w:r>
      <w:r w:rsidR="009A4163" w:rsidRPr="00B50A22">
        <w:t>, и зона 3 в состав которой войдут</w:t>
      </w:r>
      <w:r w:rsidR="00EC2FCA" w:rsidRPr="00B50A22">
        <w:t xml:space="preserve"> м-ны Южный, Красный Ключ и ОЭЗ Предгорная.</w:t>
      </w:r>
      <w:r w:rsidR="00FF4283" w:rsidRPr="00B50A22">
        <w:t xml:space="preserve"> </w:t>
      </w:r>
    </w:p>
    <w:p w:rsidR="009A4163" w:rsidRPr="00B50A22" w:rsidRDefault="00FF0DC1" w:rsidP="00EF4356">
      <w:pPr>
        <w:pStyle w:val="af0"/>
      </w:pPr>
      <w:r w:rsidRPr="00B50A22">
        <w:t xml:space="preserve">Радиус эффективного теплоснабжения </w:t>
      </w:r>
      <w:r w:rsidR="009A4163" w:rsidRPr="00B50A22">
        <w:t xml:space="preserve">зоны 1 </w:t>
      </w:r>
      <w:r w:rsidR="00A2658F" w:rsidRPr="00B50A22">
        <w:t>–</w:t>
      </w:r>
      <w:r w:rsidR="009A4163" w:rsidRPr="00B50A22">
        <w:t xml:space="preserve"> определяется</w:t>
      </w:r>
      <w:r w:rsidR="00FF4283" w:rsidRPr="00B50A22">
        <w:t xml:space="preserve"> </w:t>
      </w:r>
      <w:r w:rsidR="009A4163" w:rsidRPr="00B50A22">
        <w:t>расстоянием от электрокотельной №</w:t>
      </w:r>
      <w:r w:rsidR="00C00E3B" w:rsidRPr="00B50A22">
        <w:t> </w:t>
      </w:r>
      <w:r w:rsidR="009A4163" w:rsidRPr="00B50A22">
        <w:t xml:space="preserve">1 16 МВт до дальней точки ОЭЗ Прибрежная </w:t>
      </w:r>
      <w:r w:rsidR="00A2658F" w:rsidRPr="00B50A22">
        <w:t xml:space="preserve">– </w:t>
      </w:r>
      <w:r w:rsidR="009A4163" w:rsidRPr="00B50A22">
        <w:t>3,2 км.</w:t>
      </w:r>
    </w:p>
    <w:p w:rsidR="009A4163" w:rsidRPr="00B50A22" w:rsidRDefault="009A4163" w:rsidP="00EF4356">
      <w:pPr>
        <w:pStyle w:val="af0"/>
      </w:pPr>
      <w:r w:rsidRPr="00B50A22">
        <w:t xml:space="preserve">Радиус эффективного теплоснабжения зоны 2 </w:t>
      </w:r>
      <w:r w:rsidR="00A2658F" w:rsidRPr="00B50A22">
        <w:t xml:space="preserve">– </w:t>
      </w:r>
      <w:r w:rsidRPr="00B50A22">
        <w:t>определяется расстоянием от электрокотельной №</w:t>
      </w:r>
      <w:r w:rsidR="00C00E3B" w:rsidRPr="00B50A22">
        <w:t> </w:t>
      </w:r>
      <w:r w:rsidRPr="00B50A22">
        <w:t xml:space="preserve">2 м-н Гагарина до дальней точки м-на Строитель </w:t>
      </w:r>
      <w:r w:rsidR="00A2658F" w:rsidRPr="00B50A22">
        <w:t>–</w:t>
      </w:r>
      <w:r w:rsidRPr="00B50A22">
        <w:t xml:space="preserve"> 3,8 км.</w:t>
      </w:r>
    </w:p>
    <w:p w:rsidR="009A4163" w:rsidRPr="00B50A22" w:rsidRDefault="009A4163" w:rsidP="00EF4356">
      <w:pPr>
        <w:pStyle w:val="af0"/>
      </w:pPr>
      <w:r w:rsidRPr="00B50A22">
        <w:t xml:space="preserve">Радиус эффективного теплоснабжения зоны 2 </w:t>
      </w:r>
      <w:r w:rsidR="00A2658F" w:rsidRPr="00B50A22">
        <w:t>–</w:t>
      </w:r>
      <w:r w:rsidRPr="00B50A22">
        <w:t xml:space="preserve"> определяется расстоянием от электрокотельной №</w:t>
      </w:r>
      <w:r w:rsidR="00C00E3B" w:rsidRPr="00B50A22">
        <w:t> </w:t>
      </w:r>
      <w:r w:rsidRPr="00B50A22">
        <w:t xml:space="preserve">3 в м-не Южный до дальней точки ОЭЗ Предгорная </w:t>
      </w:r>
      <w:r w:rsidR="00A2658F" w:rsidRPr="00B50A22">
        <w:t xml:space="preserve">– </w:t>
      </w:r>
      <w:r w:rsidRPr="00B50A22">
        <w:t>4,2 км.</w:t>
      </w:r>
    </w:p>
    <w:p w:rsidR="001F3B48" w:rsidRPr="001F3B48" w:rsidRDefault="00EF4356" w:rsidP="001F3B48">
      <w:pPr>
        <w:pStyle w:val="1"/>
        <w:spacing w:before="360"/>
      </w:pPr>
      <w:hyperlink w:anchor="bookmark30" w:history="1">
        <w:bookmarkStart w:id="46" w:name="_Toc158815185"/>
        <w:bookmarkStart w:id="47" w:name="_Toc35951430"/>
        <w:bookmarkStart w:id="48" w:name="_Toc30146970"/>
        <w:bookmarkStart w:id="49" w:name="_Toc169595134"/>
        <w:bookmarkStart w:id="50" w:name="_Toc225791839"/>
        <w:bookmarkStart w:id="51" w:name="_Toc228046488"/>
        <w:r w:rsidR="00BB039A" w:rsidRPr="001F3B48">
          <w:t>Раздел</w:t>
        </w:r>
        <w:r w:rsidR="001F3B48" w:rsidRPr="001F3B48">
          <w:t xml:space="preserve"> 3. </w:t>
        </w:r>
        <w:r w:rsidR="00BB039A" w:rsidRPr="001F3B48">
          <w:t>Существующие и перспективные балансы теплоносителя</w:t>
        </w:r>
        <w:bookmarkEnd w:id="46"/>
        <w:bookmarkEnd w:id="47"/>
        <w:bookmarkEnd w:id="48"/>
        <w:bookmarkEnd w:id="49"/>
        <w:bookmarkEnd w:id="50"/>
        <w:bookmarkEnd w:id="51"/>
      </w:hyperlink>
    </w:p>
    <w:p w:rsidR="00B11524" w:rsidRPr="00B50A22" w:rsidRDefault="00EF4356" w:rsidP="00123D3D">
      <w:pPr>
        <w:pStyle w:val="2"/>
        <w:rPr>
          <w:rFonts w:ascii="Times New Roman" w:hAnsi="Times New Roman" w:cs="Times New Roman"/>
        </w:rPr>
      </w:pPr>
      <w:hyperlink w:anchor="bookmark31" w:history="1">
        <w:bookmarkStart w:id="52" w:name="_Toc30146971"/>
        <w:bookmarkStart w:id="53" w:name="_Toc35951431"/>
        <w:bookmarkStart w:id="54" w:name="_Toc158815186"/>
        <w:bookmarkStart w:id="55" w:name="_Toc169595135"/>
        <w:bookmarkStart w:id="56" w:name="_Toc228046489"/>
        <w:r w:rsidR="00B11524" w:rsidRPr="00B50A22">
          <w:rPr>
            <w:rFonts w:ascii="Times New Roman" w:hAnsi="Times New Roman" w:cs="Times New Roman"/>
          </w:rPr>
          <w:t xml:space="preserve">Часть </w:t>
        </w:r>
        <w:r w:rsidR="002A7842" w:rsidRPr="00B50A22">
          <w:rPr>
            <w:rFonts w:ascii="Times New Roman" w:hAnsi="Times New Roman" w:cs="Times New Roman"/>
          </w:rPr>
          <w:t>3.</w:t>
        </w:r>
        <w:r w:rsidR="00B11524" w:rsidRPr="00B50A22">
          <w:rPr>
            <w:rFonts w:ascii="Times New Roman" w:hAnsi="Times New Roman" w:cs="Times New Roman"/>
          </w:rPr>
          <w:t>1. Существующие и перспективные балансы производительности</w:t>
        </w:r>
      </w:hyperlink>
      <w:r w:rsidR="00B11524" w:rsidRPr="00B50A22">
        <w:rPr>
          <w:rFonts w:ascii="Times New Roman" w:hAnsi="Times New Roman" w:cs="Times New Roman"/>
        </w:rPr>
        <w:t xml:space="preserve"> </w:t>
      </w:r>
      <w:hyperlink w:anchor="bookmark31" w:history="1">
        <w:r w:rsidR="00B11524" w:rsidRPr="00B50A22">
          <w:rPr>
            <w:rFonts w:ascii="Times New Roman" w:hAnsi="Times New Roman" w:cs="Times New Roman"/>
          </w:rPr>
          <w:t>водоподготовительных установок и максимального потребления теплоносителя</w:t>
        </w:r>
      </w:hyperlink>
      <w:r w:rsidR="00B11524" w:rsidRPr="00B50A22">
        <w:rPr>
          <w:rFonts w:ascii="Times New Roman" w:hAnsi="Times New Roman" w:cs="Times New Roman"/>
        </w:rPr>
        <w:t xml:space="preserve"> </w:t>
      </w:r>
      <w:hyperlink w:anchor="bookmark31" w:history="1">
        <w:r w:rsidR="00B11524" w:rsidRPr="00B50A22">
          <w:rPr>
            <w:rFonts w:ascii="Times New Roman" w:hAnsi="Times New Roman" w:cs="Times New Roman"/>
          </w:rPr>
          <w:t>теплопотребляющими установками потребителей</w:t>
        </w:r>
        <w:bookmarkEnd w:id="52"/>
        <w:bookmarkEnd w:id="53"/>
        <w:bookmarkEnd w:id="54"/>
        <w:bookmarkEnd w:id="55"/>
        <w:bookmarkEnd w:id="56"/>
      </w:hyperlink>
    </w:p>
    <w:p w:rsidR="00B11524" w:rsidRPr="00B50A22" w:rsidRDefault="00B11524" w:rsidP="00EF4356">
      <w:pPr>
        <w:spacing w:before="120"/>
        <w:jc w:val="both"/>
      </w:pPr>
      <w:r w:rsidRPr="00B50A22">
        <w:t xml:space="preserve">В системе теплоснабжения г. Байкальск в </w:t>
      </w:r>
      <w:r w:rsidR="002A7842" w:rsidRPr="00B50A22">
        <w:t xml:space="preserve">настоящее время в </w:t>
      </w:r>
      <w:r w:rsidRPr="00B50A22">
        <w:t>качестве теплоносителя используется сетевая вода с расчетной температурой 110</w:t>
      </w:r>
      <w:r w:rsidR="00FD4AE0" w:rsidRPr="00B50A22">
        <w:t>–</w:t>
      </w:r>
      <w:r w:rsidRPr="00B50A22">
        <w:t>70</w:t>
      </w:r>
      <w:r w:rsidR="00FD4AE0" w:rsidRPr="00B50A22">
        <w:t xml:space="preserve"> </w:t>
      </w:r>
      <w:r w:rsidRPr="00B50A22">
        <w:t xml:space="preserve">°С на выходе с коллекторов теплоисточника ТЭЦ. Сетевая вода нагревается в сетевых водоподогревателях ТЭЦ, куда подается от системы водоподготовки. Подаваемая в тепловые сети вода предназначена в основном для нужд отопления, вентиляции и горячего водоснабжения. </w:t>
      </w:r>
      <w:r w:rsidR="002A7842" w:rsidRPr="00B50A22">
        <w:t>С</w:t>
      </w:r>
      <w:r w:rsidRPr="00B50A22">
        <w:t>уществующая система теплоснабжения г. Байкальска отличается высоким уровнем потерь теплоносителя в сетях, а также у потребителей, что вызвано исключительно плохим состоянием тепловых сетей. При этом значительная часть сверхнормативных потерь теплоносителя вызвана не только утечками через многочисленные трещины, свищи и неплотности</w:t>
      </w:r>
      <w:r w:rsidR="00C44E23" w:rsidRPr="00B50A22">
        <w:t xml:space="preserve">, </w:t>
      </w:r>
      <w:r w:rsidRPr="00B50A22">
        <w:t>но и сливами теплоносителя на некоторых участках тепловых сетей</w:t>
      </w:r>
      <w:r w:rsidR="00F94A89" w:rsidRPr="00B50A22">
        <w:t xml:space="preserve">, а также </w:t>
      </w:r>
      <w:r w:rsidRPr="00B50A22">
        <w:t xml:space="preserve">у </w:t>
      </w:r>
      <w:r w:rsidR="00F94A89" w:rsidRPr="00B50A22">
        <w:t xml:space="preserve">некоторых </w:t>
      </w:r>
      <w:r w:rsidRPr="00B50A22">
        <w:t xml:space="preserve">потребителей. </w:t>
      </w:r>
    </w:p>
    <w:p w:rsidR="00B11524" w:rsidRPr="00B50A22" w:rsidRDefault="00B11524" w:rsidP="00EF4356">
      <w:pPr>
        <w:jc w:val="both"/>
      </w:pPr>
      <w:r w:rsidRPr="00B50A22">
        <w:t xml:space="preserve">Подпитка системы теплоснабжения предусмотрена от </w:t>
      </w:r>
      <w:r w:rsidR="00046B27" w:rsidRPr="00B50A22">
        <w:t>насосной первого водоподъема водозабора оз</w:t>
      </w:r>
      <w:r w:rsidR="00576C5E" w:rsidRPr="00B50A22">
        <w:t>.</w:t>
      </w:r>
      <w:r w:rsidR="00046B27" w:rsidRPr="00B50A22">
        <w:t xml:space="preserve"> Байкал. </w:t>
      </w:r>
      <w:r w:rsidRPr="00B50A22">
        <w:t>Подготовка подпитки сетевой воды осуществляется в</w:t>
      </w:r>
      <w:r w:rsidR="00F94A89" w:rsidRPr="00B50A22">
        <w:t xml:space="preserve"> ВПУ (система водоподготовки) ТЭЦ с атмосферными</w:t>
      </w:r>
      <w:r w:rsidRPr="00B50A22">
        <w:t xml:space="preserve"> деаэратора</w:t>
      </w:r>
      <w:r w:rsidR="00F94A89" w:rsidRPr="00B50A22">
        <w:t>ми</w:t>
      </w:r>
      <w:r w:rsidRPr="00B50A22">
        <w:t xml:space="preserve">. </w:t>
      </w:r>
      <w:r w:rsidR="00F94A89" w:rsidRPr="00B50A22">
        <w:t xml:space="preserve">Существующие балансы производительности водоподготовительных установок (далее </w:t>
      </w:r>
      <w:r w:rsidR="00100F96" w:rsidRPr="00B50A22">
        <w:t>–</w:t>
      </w:r>
      <w:r w:rsidR="00F94A89" w:rsidRPr="00B50A22">
        <w:t xml:space="preserve"> ВПУ) и подпитки тепловой сети источника тепловой энергии ТЭЦ, функционирующей в режиме комбинированной выработки электрической и тепловой энергии, в зоне ЕТО 1 ООО «Теплоснабжение», тыс.</w:t>
      </w:r>
      <w:r w:rsidR="00C00E3B" w:rsidRPr="00B50A22">
        <w:t> </w:t>
      </w:r>
      <w:r w:rsidR="00F94A89" w:rsidRPr="00B50A22">
        <w:t>м</w:t>
      </w:r>
      <w:r w:rsidR="00F94A89" w:rsidRPr="00B50A22">
        <w:rPr>
          <w:vertAlign w:val="superscript"/>
        </w:rPr>
        <w:t>3</w:t>
      </w:r>
      <w:r w:rsidR="00F94A89" w:rsidRPr="00B50A22">
        <w:t xml:space="preserve">, представлены в табл. 3.1.1 </w:t>
      </w:r>
      <w:r w:rsidRPr="00B50A22">
        <w:t xml:space="preserve">Данные предоставлены ЕТО ООО «Теплоснабжение» и администрацией г. Байкальска. </w:t>
      </w:r>
    </w:p>
    <w:p w:rsidR="007B13FA" w:rsidRPr="00B50A22" w:rsidRDefault="005E4EE1" w:rsidP="00EF4356">
      <w:pPr>
        <w:pStyle w:val="af0"/>
      </w:pPr>
      <w:r w:rsidRPr="00B50A22">
        <w:lastRenderedPageBreak/>
        <w:t>С начала отопительного сезона 202</w:t>
      </w:r>
      <w:r w:rsidR="007B13FA" w:rsidRPr="00B50A22">
        <w:t>9</w:t>
      </w:r>
      <w:r w:rsidR="00FD4AE0" w:rsidRPr="00B50A22">
        <w:t>–</w:t>
      </w:r>
      <w:r w:rsidRPr="00B50A22">
        <w:t>20</w:t>
      </w:r>
      <w:r w:rsidR="007B13FA" w:rsidRPr="00B50A22">
        <w:t>30</w:t>
      </w:r>
      <w:r w:rsidRPr="00B50A22">
        <w:t xml:space="preserve"> гг</w:t>
      </w:r>
      <w:r w:rsidR="00FD4AE0" w:rsidRPr="00B50A22">
        <w:t>.</w:t>
      </w:r>
      <w:r w:rsidRPr="00B50A22">
        <w:t xml:space="preserve"> предполагается полный переход теплоснабжения на теплоисточники</w:t>
      </w:r>
      <w:r w:rsidR="007B13FA" w:rsidRPr="00B50A22">
        <w:t>: электрокотельная 16 МВт Промзоны и ОЭЗ Прибрежная; электрокотельных</w:t>
      </w:r>
      <w:r w:rsidRPr="00B50A22">
        <w:t xml:space="preserve"> </w:t>
      </w:r>
      <w:r w:rsidR="007B13FA" w:rsidRPr="00B50A22">
        <w:t>№№</w:t>
      </w:r>
      <w:r w:rsidR="00C00E3B" w:rsidRPr="00B50A22">
        <w:t> </w:t>
      </w:r>
      <w:r w:rsidR="007B13FA" w:rsidRPr="00B50A22">
        <w:t xml:space="preserve">2-1 и 2-2 </w:t>
      </w:r>
      <w:r w:rsidRPr="00B50A22">
        <w:t xml:space="preserve">для микрорайонов Гагарина и Строитель, </w:t>
      </w:r>
      <w:r w:rsidR="007B13FA" w:rsidRPr="00B50A22">
        <w:t>Электрокотельных №№</w:t>
      </w:r>
      <w:r w:rsidR="00C00E3B" w:rsidRPr="00B50A22">
        <w:t> </w:t>
      </w:r>
      <w:r w:rsidR="007B13FA" w:rsidRPr="00B50A22">
        <w:t xml:space="preserve">3-1 и 3-2 для м-нов </w:t>
      </w:r>
      <w:r w:rsidRPr="00B50A22">
        <w:t>Южный</w:t>
      </w:r>
      <w:r w:rsidR="007B13FA" w:rsidRPr="00B50A22">
        <w:t xml:space="preserve">, </w:t>
      </w:r>
      <w:r w:rsidRPr="00B50A22">
        <w:t>Красный Ключ</w:t>
      </w:r>
      <w:r w:rsidR="007B13FA" w:rsidRPr="00B50A22">
        <w:t xml:space="preserve"> и ОЭЗ Предгорная</w:t>
      </w:r>
      <w:r w:rsidRPr="00B50A22">
        <w:t xml:space="preserve">. </w:t>
      </w:r>
      <w:r w:rsidR="0098528F" w:rsidRPr="00B50A22">
        <w:t xml:space="preserve">Расходная часть балансов теплоносителя будет состоять из расходов на </w:t>
      </w:r>
      <w:r w:rsidR="00B85443" w:rsidRPr="00B50A22">
        <w:t xml:space="preserve">собственные нужды; на </w:t>
      </w:r>
      <w:r w:rsidR="0098528F" w:rsidRPr="00B50A22">
        <w:t>горячее водос</w:t>
      </w:r>
      <w:r w:rsidR="00B85443" w:rsidRPr="00B50A22">
        <w:t>н</w:t>
      </w:r>
      <w:r w:rsidR="0098528F" w:rsidRPr="00B50A22">
        <w:t xml:space="preserve">абжение; </w:t>
      </w:r>
      <w:r w:rsidR="00B85443" w:rsidRPr="00B50A22">
        <w:t xml:space="preserve">не компенсацию нормативных технологических расходов и потерь в тепловых сетях и сверхнормативных потерь в тепловых сетях. </w:t>
      </w:r>
      <w:r w:rsidR="002A376B" w:rsidRPr="00B50A22">
        <w:t>Расчет расходов представлен в Главе 6 обосновывающих материалов. В табл</w:t>
      </w:r>
      <w:r w:rsidR="002151FA" w:rsidRPr="00B50A22">
        <w:t>.</w:t>
      </w:r>
      <w:r w:rsidR="002A376B" w:rsidRPr="00B50A22">
        <w:t xml:space="preserve"> 3.1.1 и 3.1.2 представлены существующий и перспективный балансы производительности водоподготовительных установок и максимального потребления теплоносителя теплопотребляющими установками потребителей до 2026 г. и в период</w:t>
      </w:r>
      <w:r w:rsidR="00FF4283" w:rsidRPr="00B50A22">
        <w:t xml:space="preserve"> </w:t>
      </w:r>
      <w:r w:rsidR="002A376B" w:rsidRPr="00B50A22">
        <w:t>2026 – май 2029 гг.</w:t>
      </w:r>
    </w:p>
    <w:p w:rsidR="002A376B" w:rsidRPr="00B50A22" w:rsidRDefault="002A376B" w:rsidP="00EF4356">
      <w:pPr>
        <w:pStyle w:val="af0"/>
      </w:pPr>
      <w:r w:rsidRPr="00B50A22">
        <w:t>В табл</w:t>
      </w:r>
      <w:r w:rsidR="002151FA" w:rsidRPr="00B50A22">
        <w:t>.</w:t>
      </w:r>
      <w:r w:rsidRPr="00B50A22">
        <w:t xml:space="preserve"> 3.1.3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период после 2029 года до 2036</w:t>
      </w:r>
      <w:r w:rsidR="00514328" w:rsidRPr="00B50A22">
        <w:t>г для котельной №1 Промзоны 16 МВт</w:t>
      </w:r>
      <w:r w:rsidRPr="00B50A22">
        <w:t xml:space="preserve">. </w:t>
      </w:r>
    </w:p>
    <w:p w:rsidR="00407E80" w:rsidRPr="00B50A22" w:rsidRDefault="00407E80" w:rsidP="00EF4356">
      <w:pPr>
        <w:pStyle w:val="af0"/>
      </w:pPr>
      <w:r w:rsidRPr="00B50A22">
        <w:t>В табл</w:t>
      </w:r>
      <w:r w:rsidR="002151FA" w:rsidRPr="00B50A22">
        <w:t>.</w:t>
      </w:r>
      <w:r w:rsidRPr="00B50A22">
        <w:t xml:space="preserve"> 3.1.4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период после 2029 года до 2036г для котельных №№</w:t>
      </w:r>
      <w:r w:rsidR="00C00E3B" w:rsidRPr="00B50A22">
        <w:t> </w:t>
      </w:r>
      <w:r w:rsidRPr="00B50A22">
        <w:t xml:space="preserve">2-1 и 2-2- м-н Гагарина для зоны2 – м-ны </w:t>
      </w:r>
      <w:r w:rsidR="00C00E3B" w:rsidRPr="00B50A22">
        <w:t>Гагарина, Восточный, Строитель.</w:t>
      </w:r>
    </w:p>
    <w:p w:rsidR="002332A6" w:rsidRPr="00B50A22" w:rsidRDefault="002332A6" w:rsidP="00EF4356">
      <w:pPr>
        <w:pStyle w:val="af0"/>
      </w:pPr>
      <w:r w:rsidRPr="00B50A22">
        <w:t>В табл</w:t>
      </w:r>
      <w:r w:rsidR="002151FA" w:rsidRPr="00B50A22">
        <w:t>.</w:t>
      </w:r>
      <w:r w:rsidRPr="00B50A22">
        <w:t xml:space="preserve"> 3.1.5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период после 2029 г</w:t>
      </w:r>
      <w:r w:rsidR="00C00E3B" w:rsidRPr="00B50A22">
        <w:t>.</w:t>
      </w:r>
      <w:r w:rsidRPr="00B50A22">
        <w:t xml:space="preserve"> до 2036</w:t>
      </w:r>
      <w:r w:rsidR="00C00E3B" w:rsidRPr="00B50A22">
        <w:t xml:space="preserve"> </w:t>
      </w:r>
      <w:r w:rsidRPr="00B50A22">
        <w:t>г</w:t>
      </w:r>
      <w:r w:rsidR="00C00E3B" w:rsidRPr="00B50A22">
        <w:t>.</w:t>
      </w:r>
      <w:r w:rsidRPr="00B50A22">
        <w:t xml:space="preserve"> для котельных №№3-1 и 3-2- м-н Южный для зоны 3 – м-ны Южный, Красный Ключ, ОЭЗ Предгорная. </w:t>
      </w:r>
    </w:p>
    <w:p w:rsidR="005E4EE1" w:rsidRPr="00B50A22" w:rsidRDefault="007B13FA" w:rsidP="00EF4356">
      <w:pPr>
        <w:jc w:val="both"/>
      </w:pPr>
      <w:r w:rsidRPr="00B50A22">
        <w:t>При варианте №</w:t>
      </w:r>
      <w:r w:rsidR="00100F96" w:rsidRPr="00B50A22">
        <w:t xml:space="preserve"> </w:t>
      </w:r>
      <w:r w:rsidRPr="00B50A22">
        <w:t>2 г</w:t>
      </w:r>
      <w:r w:rsidR="005E4EE1" w:rsidRPr="00B50A22">
        <w:t>орячее водоснабжение для объектов этих микрорайонов будет автономное с электробойлерами. Это мероприятие практически исключит необходимость ВПУ для этих микрорайонов. При переходе на децентрализованную систему возможно устройство групповых электрокотельных для компактных групп зданий. Общая протяженность дворовых распределительных сетей с трубопроводами Ду 50 из сшитого полиэтилена Изопрофлекс составит около 2 км. Объем внутридворовых сетей составит 3,925 м</w:t>
      </w:r>
      <w:r w:rsidR="005E4EE1" w:rsidRPr="00B50A22">
        <w:rPr>
          <w:vertAlign w:val="superscript"/>
        </w:rPr>
        <w:t>3</w:t>
      </w:r>
      <w:r w:rsidR="005E4EE1" w:rsidRPr="00B50A22">
        <w:t xml:space="preserve">. </w:t>
      </w:r>
    </w:p>
    <w:p w:rsidR="005E4EE1" w:rsidRPr="00B50A22" w:rsidRDefault="005E4EE1" w:rsidP="00EF4356">
      <w:pPr>
        <w:jc w:val="both"/>
      </w:pPr>
      <w:r w:rsidRPr="00B50A22">
        <w:t>Общую сумму потерь теплоносителя в количестве 2</w:t>
      </w:r>
      <w:r w:rsidR="00C00E3B" w:rsidRPr="00B50A22">
        <w:t> </w:t>
      </w:r>
      <w:r w:rsidRPr="00B50A22">
        <w:t>% от объема автономных систем отопления в год и 0,25</w:t>
      </w:r>
      <w:r w:rsidR="00C00E3B" w:rsidRPr="00B50A22">
        <w:t> </w:t>
      </w:r>
      <w:r w:rsidRPr="00B50A22">
        <w:t>% от объема дворовых распределительных сетей в час можно оценить в размере 0,3 м</w:t>
      </w:r>
      <w:r w:rsidRPr="00B50A22">
        <w:rPr>
          <w:vertAlign w:val="superscript"/>
        </w:rPr>
        <w:t>3</w:t>
      </w:r>
      <w:r w:rsidRPr="00B50A22">
        <w:t>/ч. Небольшое количество химводоочищенной и деаэрированной водой для периодической подпитки автономных систем (в пределах 100</w:t>
      </w:r>
      <w:r w:rsidR="00100F96" w:rsidRPr="00B50A22">
        <w:t>–</w:t>
      </w:r>
      <w:r w:rsidRPr="00B50A22">
        <w:t>200 л в год/система), можно будет осуществлять из централизованной ВПУ автоцистернами. Перспективные балансы производительности водоподготовительных установок в период 2026</w:t>
      </w:r>
      <w:r w:rsidR="00FD4AE0" w:rsidRPr="00B50A22">
        <w:t>–</w:t>
      </w:r>
      <w:r w:rsidRPr="00B50A22">
        <w:t>2036 гг</w:t>
      </w:r>
      <w:r w:rsidR="00FD4AE0" w:rsidRPr="00B50A22">
        <w:t>.</w:t>
      </w:r>
      <w:r w:rsidRPr="00B50A22">
        <w:t xml:space="preserve"> представлены в табл. 3.1.</w:t>
      </w:r>
      <w:r w:rsidR="002332A6" w:rsidRPr="00B50A22">
        <w:t>6</w:t>
      </w:r>
      <w:r w:rsidRPr="00B50A22">
        <w:t>.</w:t>
      </w:r>
    </w:p>
    <w:p w:rsidR="00B11524" w:rsidRPr="00B50A22" w:rsidRDefault="00B11524" w:rsidP="00EF4356">
      <w:pPr>
        <w:spacing w:before="240"/>
        <w:jc w:val="both"/>
      </w:pPr>
      <w:bookmarkStart w:id="57" w:name="_Toc35951435"/>
      <w:r w:rsidRPr="00B50A22">
        <w:t>Таблица 3.1.1</w:t>
      </w:r>
      <w:r w:rsidR="00FD4AE0" w:rsidRPr="00B50A22">
        <w:t>.</w:t>
      </w:r>
      <w:r w:rsidRPr="00B50A22">
        <w:t xml:space="preserve"> Существующие балансы производительности водоподготовительных установок (далее </w:t>
      </w:r>
      <w:r w:rsidR="00FD4AE0" w:rsidRPr="00B50A22">
        <w:t>–</w:t>
      </w:r>
      <w:r w:rsidRPr="00B50A22">
        <w:t xml:space="preserve"> ВПУ) и подпитки тепловой сети источника тепловой энергии, функционирующего в режиме комбинированной выработки электрической и тепловой энергии, в зоне ЕТО 1 ООО «Теплоснабжение», </w:t>
      </w:r>
      <w:r w:rsidR="004002A2" w:rsidRPr="00B50A22">
        <w:t>т/ч</w:t>
      </w:r>
    </w:p>
    <w:p w:rsidR="00C00E3B" w:rsidRPr="00B50A22" w:rsidRDefault="00C00E3B" w:rsidP="00C00E3B">
      <w:pPr>
        <w:pStyle w:val="a3"/>
        <w:rPr>
          <w:rFonts w:cs="Times New Roman"/>
          <w:sz w:val="12"/>
          <w:szCs w:val="12"/>
        </w:rPr>
      </w:pPr>
    </w:p>
    <w:tbl>
      <w:tblPr>
        <w:tblW w:w="8523" w:type="dxa"/>
        <w:tblInd w:w="-10" w:type="dxa"/>
        <w:tblLook w:val="04A0" w:firstRow="1" w:lastRow="0" w:firstColumn="1" w:lastColumn="0" w:noHBand="0" w:noVBand="1"/>
      </w:tblPr>
      <w:tblGrid>
        <w:gridCol w:w="3598"/>
        <w:gridCol w:w="1113"/>
        <w:gridCol w:w="1010"/>
        <w:gridCol w:w="953"/>
        <w:gridCol w:w="934"/>
        <w:gridCol w:w="915"/>
      </w:tblGrid>
      <w:tr w:rsidR="007C40A9" w:rsidRPr="00B50A22" w:rsidTr="007C40A9">
        <w:trPr>
          <w:trHeight w:val="563"/>
        </w:trPr>
        <w:tc>
          <w:tcPr>
            <w:tcW w:w="3598"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7C40A9" w:rsidRPr="00B50A22" w:rsidRDefault="007C40A9" w:rsidP="00B47A8A">
            <w:pPr>
              <w:jc w:val="center"/>
              <w:rPr>
                <w:sz w:val="20"/>
                <w:szCs w:val="20"/>
              </w:rPr>
            </w:pPr>
            <w:r w:rsidRPr="00B50A22">
              <w:rPr>
                <w:sz w:val="20"/>
                <w:szCs w:val="20"/>
              </w:rPr>
              <w:t>Параметр</w:t>
            </w:r>
          </w:p>
        </w:tc>
        <w:tc>
          <w:tcPr>
            <w:tcW w:w="1113"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B47A8A">
            <w:pPr>
              <w:jc w:val="center"/>
              <w:rPr>
                <w:sz w:val="20"/>
                <w:szCs w:val="20"/>
              </w:rPr>
            </w:pPr>
            <w:r w:rsidRPr="00B50A22">
              <w:rPr>
                <w:sz w:val="20"/>
                <w:szCs w:val="20"/>
              </w:rPr>
              <w:t>Единицы измерения</w:t>
            </w:r>
          </w:p>
        </w:tc>
        <w:tc>
          <w:tcPr>
            <w:tcW w:w="1010"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B47A8A">
            <w:pPr>
              <w:jc w:val="center"/>
              <w:rPr>
                <w:sz w:val="20"/>
                <w:szCs w:val="20"/>
              </w:rPr>
            </w:pPr>
            <w:r w:rsidRPr="00B50A22">
              <w:rPr>
                <w:sz w:val="20"/>
                <w:szCs w:val="20"/>
              </w:rPr>
              <w:t>2022</w:t>
            </w:r>
          </w:p>
        </w:tc>
        <w:tc>
          <w:tcPr>
            <w:tcW w:w="953"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B47A8A">
            <w:pPr>
              <w:jc w:val="center"/>
              <w:rPr>
                <w:sz w:val="20"/>
                <w:szCs w:val="20"/>
              </w:rPr>
            </w:pPr>
            <w:r w:rsidRPr="00B50A22">
              <w:rPr>
                <w:sz w:val="20"/>
                <w:szCs w:val="20"/>
              </w:rPr>
              <w:t>2023</w:t>
            </w:r>
          </w:p>
        </w:tc>
        <w:tc>
          <w:tcPr>
            <w:tcW w:w="934"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B47A8A">
            <w:pPr>
              <w:jc w:val="center"/>
              <w:rPr>
                <w:sz w:val="20"/>
                <w:szCs w:val="20"/>
              </w:rPr>
            </w:pPr>
            <w:r w:rsidRPr="00B50A22">
              <w:rPr>
                <w:sz w:val="20"/>
                <w:szCs w:val="20"/>
              </w:rPr>
              <w:t>2024</w:t>
            </w:r>
          </w:p>
        </w:tc>
        <w:tc>
          <w:tcPr>
            <w:tcW w:w="915"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B47A8A">
            <w:pPr>
              <w:jc w:val="center"/>
              <w:rPr>
                <w:sz w:val="20"/>
                <w:szCs w:val="20"/>
              </w:rPr>
            </w:pPr>
            <w:r w:rsidRPr="00B50A22">
              <w:rPr>
                <w:sz w:val="20"/>
                <w:szCs w:val="20"/>
              </w:rPr>
              <w:t>2025</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Производительность ВПУ</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425</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425</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425</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425</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Срок службы</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лет</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30</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29</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30</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30</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Количество баков-аккумуляторов</w:t>
            </w:r>
          </w:p>
          <w:p w:rsidR="007C40A9" w:rsidRPr="00B50A22" w:rsidRDefault="007C40A9" w:rsidP="007C40A9">
            <w:pPr>
              <w:rPr>
                <w:sz w:val="20"/>
                <w:szCs w:val="20"/>
              </w:rPr>
            </w:pPr>
            <w:r w:rsidRPr="00B50A22">
              <w:rPr>
                <w:sz w:val="20"/>
                <w:szCs w:val="20"/>
              </w:rPr>
              <w:t>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ед.</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Общая емкость баков-аккумуляторов</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м3</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1000</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1000</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1000</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1000</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lastRenderedPageBreak/>
              <w:t>Расчетный часовой расход для подпитки системы теплоснабжения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64,71</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63,65</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68,02</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69,02</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Всего подпитка тепловой сети, в том</w:t>
            </w:r>
          </w:p>
          <w:p w:rsidR="007C40A9" w:rsidRPr="00B50A22" w:rsidRDefault="007C40A9" w:rsidP="007C40A9">
            <w:pPr>
              <w:rPr>
                <w:sz w:val="20"/>
                <w:szCs w:val="20"/>
              </w:rPr>
            </w:pPr>
            <w:r w:rsidRPr="00B50A22">
              <w:rPr>
                <w:sz w:val="20"/>
                <w:szCs w:val="20"/>
              </w:rPr>
              <w:t>числе:</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132,64</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191,24</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231,08</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282,33</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нормативные утечки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6,11</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6,32</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7,16</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8,16</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сверхнормативные утечки</w:t>
            </w:r>
          </w:p>
          <w:p w:rsidR="007C40A9" w:rsidRPr="00B50A22" w:rsidRDefault="007C40A9" w:rsidP="007C40A9">
            <w:pPr>
              <w:rPr>
                <w:sz w:val="20"/>
                <w:szCs w:val="20"/>
              </w:rPr>
            </w:pPr>
            <w:r w:rsidRPr="00B50A22">
              <w:rPr>
                <w:sz w:val="20"/>
                <w:szCs w:val="20"/>
              </w:rPr>
              <w:t xml:space="preserve">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69,73</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rPr>
                <w:sz w:val="22"/>
                <w:szCs w:val="22"/>
              </w:rPr>
            </w:pPr>
            <w:r>
              <w:rPr>
                <w:sz w:val="22"/>
                <w:szCs w:val="22"/>
              </w:rPr>
              <w:t>127,82</w:t>
            </w:r>
          </w:p>
        </w:tc>
        <w:tc>
          <w:tcPr>
            <w:tcW w:w="934" w:type="dxa"/>
            <w:tcBorders>
              <w:top w:val="nil"/>
              <w:left w:val="nil"/>
              <w:bottom w:val="single" w:sz="8" w:space="0" w:color="auto"/>
              <w:right w:val="nil"/>
            </w:tcBorders>
            <w:shd w:val="clear" w:color="auto" w:fill="auto"/>
            <w:vAlign w:val="center"/>
            <w:hideMark/>
          </w:tcPr>
          <w:p w:rsidR="007C40A9" w:rsidRDefault="007C40A9" w:rsidP="007C40A9">
            <w:pPr>
              <w:pStyle w:val="af6"/>
              <w:rPr>
                <w:sz w:val="22"/>
                <w:szCs w:val="22"/>
              </w:rPr>
            </w:pPr>
            <w:r>
              <w:rPr>
                <w:sz w:val="22"/>
                <w:szCs w:val="22"/>
              </w:rPr>
              <w:t>166,42</w:t>
            </w:r>
          </w:p>
        </w:tc>
        <w:tc>
          <w:tcPr>
            <w:tcW w:w="915" w:type="dxa"/>
            <w:tcBorders>
              <w:top w:val="nil"/>
              <w:left w:val="single" w:sz="8" w:space="0" w:color="auto"/>
              <w:bottom w:val="single" w:sz="8" w:space="0" w:color="auto"/>
              <w:right w:val="single" w:sz="8" w:space="0" w:color="auto"/>
            </w:tcBorders>
            <w:shd w:val="clear" w:color="auto" w:fill="auto"/>
            <w:vAlign w:val="center"/>
            <w:hideMark/>
          </w:tcPr>
          <w:p w:rsidR="007C40A9" w:rsidRDefault="007C40A9" w:rsidP="007C40A9">
            <w:pPr>
              <w:pStyle w:val="af6"/>
              <w:rPr>
                <w:sz w:val="22"/>
                <w:szCs w:val="22"/>
              </w:rPr>
            </w:pPr>
            <w:r>
              <w:rPr>
                <w:sz w:val="22"/>
                <w:szCs w:val="22"/>
              </w:rPr>
              <w:t>216,67</w:t>
            </w:r>
          </w:p>
        </w:tc>
      </w:tr>
      <w:tr w:rsidR="007C40A9" w:rsidRPr="00B50A22" w:rsidTr="007C40A9">
        <w:trPr>
          <w:trHeight w:val="525"/>
        </w:trPr>
        <w:tc>
          <w:tcPr>
            <w:tcW w:w="3598" w:type="dxa"/>
            <w:tcBorders>
              <w:top w:val="nil"/>
              <w:left w:val="single" w:sz="8" w:space="0" w:color="auto"/>
              <w:bottom w:val="nil"/>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Отпуск теплоносителя из тепловых</w:t>
            </w:r>
          </w:p>
          <w:p w:rsidR="007C40A9" w:rsidRPr="00B50A22" w:rsidRDefault="007C40A9" w:rsidP="007C40A9">
            <w:pPr>
              <w:rPr>
                <w:sz w:val="20"/>
                <w:szCs w:val="20"/>
              </w:rPr>
            </w:pPr>
            <w:r w:rsidRPr="00B50A22">
              <w:rPr>
                <w:sz w:val="20"/>
                <w:szCs w:val="20"/>
              </w:rPr>
              <w:t>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rPr>
                <w:sz w:val="22"/>
                <w:szCs w:val="22"/>
              </w:rPr>
            </w:pPr>
            <w:r>
              <w:rPr>
                <w:sz w:val="22"/>
                <w:szCs w:val="22"/>
              </w:rPr>
              <w:t>56,8</w:t>
            </w:r>
          </w:p>
        </w:tc>
        <w:tc>
          <w:tcPr>
            <w:tcW w:w="953"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rPr>
                <w:sz w:val="22"/>
                <w:szCs w:val="22"/>
              </w:rPr>
            </w:pPr>
            <w:r>
              <w:rPr>
                <w:sz w:val="22"/>
                <w:szCs w:val="22"/>
              </w:rPr>
              <w:t>57,1</w:t>
            </w:r>
          </w:p>
        </w:tc>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rPr>
                <w:sz w:val="22"/>
                <w:szCs w:val="22"/>
              </w:rPr>
            </w:pPr>
            <w:r>
              <w:rPr>
                <w:sz w:val="22"/>
                <w:szCs w:val="22"/>
              </w:rPr>
              <w:t>57,5</w:t>
            </w:r>
          </w:p>
        </w:tc>
        <w:tc>
          <w:tcPr>
            <w:tcW w:w="915"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rPr>
                <w:sz w:val="22"/>
                <w:szCs w:val="22"/>
              </w:rPr>
            </w:pPr>
            <w:r>
              <w:rPr>
                <w:sz w:val="22"/>
                <w:szCs w:val="22"/>
              </w:rPr>
              <w:t>57,5</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(среднечасовой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rPr>
                <w:sz w:val="20"/>
                <w:szCs w:val="20"/>
              </w:rPr>
            </w:pPr>
          </w:p>
        </w:tc>
        <w:tc>
          <w:tcPr>
            <w:tcW w:w="1010"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pPr>
          </w:p>
        </w:tc>
        <w:tc>
          <w:tcPr>
            <w:tcW w:w="95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rPr>
                <w:sz w:val="22"/>
              </w:rPr>
            </w:pPr>
          </w:p>
        </w:tc>
        <w:tc>
          <w:tcPr>
            <w:tcW w:w="934"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rPr>
                <w:sz w:val="22"/>
              </w:rPr>
            </w:pPr>
          </w:p>
        </w:tc>
        <w:tc>
          <w:tcPr>
            <w:tcW w:w="915"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rPr>
                <w:sz w:val="22"/>
              </w:rPr>
            </w:pPr>
          </w:p>
        </w:tc>
      </w:tr>
      <w:tr w:rsidR="007C40A9" w:rsidRPr="00B50A22" w:rsidTr="007C40A9">
        <w:trPr>
          <w:trHeight w:val="525"/>
        </w:trPr>
        <w:tc>
          <w:tcPr>
            <w:tcW w:w="3598" w:type="dxa"/>
            <w:tcBorders>
              <w:top w:val="nil"/>
              <w:left w:val="single" w:sz="8" w:space="0" w:color="auto"/>
              <w:bottom w:val="nil"/>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Отпуск теплоносителя из тепловых 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pPr>
            <w:r>
              <w:t>76,44</w:t>
            </w:r>
          </w:p>
        </w:tc>
        <w:tc>
          <w:tcPr>
            <w:tcW w:w="953"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pPr>
            <w:r>
              <w:t>95,784</w:t>
            </w:r>
          </w:p>
        </w:tc>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pPr>
            <w:r>
              <w:t>76,2</w:t>
            </w:r>
          </w:p>
        </w:tc>
        <w:tc>
          <w:tcPr>
            <w:tcW w:w="915"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7C40A9">
            <w:pPr>
              <w:pStyle w:val="af6"/>
            </w:pPr>
            <w:r>
              <w:t>81,24</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(максимальный 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rPr>
                <w:sz w:val="20"/>
                <w:szCs w:val="20"/>
              </w:rPr>
            </w:pPr>
          </w:p>
        </w:tc>
        <w:tc>
          <w:tcPr>
            <w:tcW w:w="1010"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pPr>
          </w:p>
        </w:tc>
        <w:tc>
          <w:tcPr>
            <w:tcW w:w="95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pPr>
          </w:p>
        </w:tc>
        <w:tc>
          <w:tcPr>
            <w:tcW w:w="934"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pPr>
          </w:p>
        </w:tc>
        <w:tc>
          <w:tcPr>
            <w:tcW w:w="915"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7C40A9">
            <w:pPr>
              <w:pStyle w:val="af6"/>
            </w:pP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Объем аварийной подпитки (химически не обработанной и не деаэрированной водой)</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 xml:space="preserve"> -</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 xml:space="preserve"> -</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 xml:space="preserve"> -</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 xml:space="preserve"> -</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Резерв (+) / дефицит (-) ВПУ</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292,36</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233,76</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193,92</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7C40A9">
            <w:pPr>
              <w:pStyle w:val="af6"/>
            </w:pPr>
            <w:r>
              <w:t>142,67</w:t>
            </w:r>
          </w:p>
        </w:tc>
      </w:tr>
      <w:tr w:rsidR="007C40A9" w:rsidRPr="00B50A22" w:rsidTr="0084643B">
        <w:trPr>
          <w:trHeight w:val="293"/>
        </w:trPr>
        <w:tc>
          <w:tcPr>
            <w:tcW w:w="3598" w:type="dxa"/>
            <w:tcBorders>
              <w:top w:val="nil"/>
              <w:left w:val="single" w:sz="8" w:space="0" w:color="auto"/>
              <w:bottom w:val="nil"/>
              <w:right w:val="single" w:sz="8" w:space="0" w:color="auto"/>
            </w:tcBorders>
            <w:shd w:val="clear" w:color="000000" w:fill="FFFFFF"/>
            <w:vAlign w:val="center"/>
            <w:hideMark/>
          </w:tcPr>
          <w:p w:rsidR="007C40A9" w:rsidRPr="00B50A22" w:rsidRDefault="007C40A9" w:rsidP="007C40A9">
            <w:pPr>
              <w:rPr>
                <w:sz w:val="20"/>
                <w:szCs w:val="20"/>
              </w:rPr>
            </w:pPr>
            <w:r w:rsidRPr="00B50A22">
              <w:rPr>
                <w:sz w:val="20"/>
                <w:szCs w:val="20"/>
              </w:rPr>
              <w:t>Доля резерва</w:t>
            </w:r>
          </w:p>
        </w:tc>
        <w:tc>
          <w:tcPr>
            <w:tcW w:w="1113" w:type="dxa"/>
            <w:tcBorders>
              <w:top w:val="nil"/>
              <w:left w:val="nil"/>
              <w:bottom w:val="nil"/>
              <w:right w:val="single" w:sz="8" w:space="0" w:color="auto"/>
            </w:tcBorders>
            <w:shd w:val="clear" w:color="000000" w:fill="FFFFFF"/>
            <w:vAlign w:val="center"/>
            <w:hideMark/>
          </w:tcPr>
          <w:p w:rsidR="007C40A9" w:rsidRPr="00B50A22" w:rsidRDefault="007C40A9" w:rsidP="007C40A9">
            <w:pPr>
              <w:jc w:val="center"/>
              <w:rPr>
                <w:sz w:val="20"/>
                <w:szCs w:val="20"/>
              </w:rPr>
            </w:pPr>
            <w:r w:rsidRPr="00B50A22">
              <w:rPr>
                <w:sz w:val="20"/>
                <w:szCs w:val="20"/>
              </w:rPr>
              <w:t>%</w:t>
            </w:r>
          </w:p>
        </w:tc>
        <w:tc>
          <w:tcPr>
            <w:tcW w:w="1010" w:type="dxa"/>
            <w:tcBorders>
              <w:top w:val="nil"/>
              <w:left w:val="nil"/>
              <w:bottom w:val="nil"/>
              <w:right w:val="single" w:sz="8" w:space="0" w:color="auto"/>
            </w:tcBorders>
            <w:shd w:val="clear" w:color="auto" w:fill="auto"/>
            <w:vAlign w:val="center"/>
            <w:hideMark/>
          </w:tcPr>
          <w:p w:rsidR="007C40A9" w:rsidRDefault="007C40A9" w:rsidP="007C40A9">
            <w:pPr>
              <w:pStyle w:val="af6"/>
            </w:pPr>
            <w:r>
              <w:t>68,79%</w:t>
            </w:r>
          </w:p>
        </w:tc>
        <w:tc>
          <w:tcPr>
            <w:tcW w:w="953" w:type="dxa"/>
            <w:tcBorders>
              <w:top w:val="nil"/>
              <w:left w:val="nil"/>
              <w:bottom w:val="nil"/>
              <w:right w:val="single" w:sz="8" w:space="0" w:color="auto"/>
            </w:tcBorders>
            <w:shd w:val="clear" w:color="auto" w:fill="auto"/>
            <w:vAlign w:val="center"/>
            <w:hideMark/>
          </w:tcPr>
          <w:p w:rsidR="007C40A9" w:rsidRDefault="007C40A9" w:rsidP="007C40A9">
            <w:pPr>
              <w:pStyle w:val="af6"/>
            </w:pPr>
            <w:r>
              <w:t>55,00%</w:t>
            </w:r>
          </w:p>
        </w:tc>
        <w:tc>
          <w:tcPr>
            <w:tcW w:w="934" w:type="dxa"/>
            <w:tcBorders>
              <w:top w:val="nil"/>
              <w:left w:val="nil"/>
              <w:bottom w:val="nil"/>
              <w:right w:val="single" w:sz="8" w:space="0" w:color="auto"/>
            </w:tcBorders>
            <w:shd w:val="clear" w:color="auto" w:fill="auto"/>
            <w:vAlign w:val="center"/>
            <w:hideMark/>
          </w:tcPr>
          <w:p w:rsidR="007C40A9" w:rsidRDefault="007C40A9" w:rsidP="007C40A9">
            <w:pPr>
              <w:pStyle w:val="af6"/>
            </w:pPr>
            <w:r>
              <w:t>45,63%</w:t>
            </w:r>
          </w:p>
        </w:tc>
        <w:tc>
          <w:tcPr>
            <w:tcW w:w="915" w:type="dxa"/>
            <w:tcBorders>
              <w:top w:val="nil"/>
              <w:left w:val="nil"/>
              <w:bottom w:val="nil"/>
              <w:right w:val="single" w:sz="8" w:space="0" w:color="auto"/>
            </w:tcBorders>
            <w:shd w:val="clear" w:color="auto" w:fill="auto"/>
            <w:vAlign w:val="center"/>
            <w:hideMark/>
          </w:tcPr>
          <w:p w:rsidR="007C40A9" w:rsidRDefault="007C40A9" w:rsidP="007C40A9">
            <w:pPr>
              <w:pStyle w:val="af6"/>
            </w:pPr>
            <w:r>
              <w:t>33,57%</w:t>
            </w:r>
          </w:p>
        </w:tc>
      </w:tr>
      <w:tr w:rsidR="0084643B"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tcPr>
          <w:p w:rsidR="0084643B" w:rsidRPr="00B50A22" w:rsidRDefault="0084643B" w:rsidP="007C40A9">
            <w:pPr>
              <w:rPr>
                <w:sz w:val="20"/>
                <w:szCs w:val="20"/>
              </w:rPr>
            </w:pPr>
          </w:p>
        </w:tc>
        <w:tc>
          <w:tcPr>
            <w:tcW w:w="1113" w:type="dxa"/>
            <w:tcBorders>
              <w:top w:val="nil"/>
              <w:left w:val="nil"/>
              <w:bottom w:val="single" w:sz="8" w:space="0" w:color="auto"/>
              <w:right w:val="single" w:sz="8" w:space="0" w:color="auto"/>
            </w:tcBorders>
            <w:shd w:val="clear" w:color="000000" w:fill="FFFFFF"/>
            <w:vAlign w:val="center"/>
          </w:tcPr>
          <w:p w:rsidR="0084643B" w:rsidRPr="00B50A22" w:rsidRDefault="0084643B" w:rsidP="007C40A9">
            <w:pPr>
              <w:jc w:val="center"/>
              <w:rPr>
                <w:sz w:val="20"/>
                <w:szCs w:val="20"/>
              </w:rPr>
            </w:pPr>
          </w:p>
        </w:tc>
        <w:tc>
          <w:tcPr>
            <w:tcW w:w="1010" w:type="dxa"/>
            <w:tcBorders>
              <w:top w:val="nil"/>
              <w:left w:val="nil"/>
              <w:bottom w:val="single" w:sz="8" w:space="0" w:color="auto"/>
              <w:right w:val="single" w:sz="8" w:space="0" w:color="auto"/>
            </w:tcBorders>
            <w:shd w:val="clear" w:color="auto" w:fill="auto"/>
            <w:vAlign w:val="center"/>
          </w:tcPr>
          <w:p w:rsidR="0084643B" w:rsidRDefault="0084643B" w:rsidP="007C40A9">
            <w:pPr>
              <w:pStyle w:val="af6"/>
            </w:pPr>
          </w:p>
        </w:tc>
        <w:tc>
          <w:tcPr>
            <w:tcW w:w="953" w:type="dxa"/>
            <w:tcBorders>
              <w:top w:val="nil"/>
              <w:left w:val="nil"/>
              <w:bottom w:val="single" w:sz="8" w:space="0" w:color="auto"/>
              <w:right w:val="single" w:sz="8" w:space="0" w:color="auto"/>
            </w:tcBorders>
            <w:shd w:val="clear" w:color="auto" w:fill="auto"/>
            <w:vAlign w:val="center"/>
          </w:tcPr>
          <w:p w:rsidR="0084643B" w:rsidRDefault="0084643B" w:rsidP="007C40A9">
            <w:pPr>
              <w:pStyle w:val="af6"/>
            </w:pPr>
          </w:p>
        </w:tc>
        <w:tc>
          <w:tcPr>
            <w:tcW w:w="934" w:type="dxa"/>
            <w:tcBorders>
              <w:top w:val="nil"/>
              <w:left w:val="nil"/>
              <w:bottom w:val="single" w:sz="8" w:space="0" w:color="auto"/>
              <w:right w:val="single" w:sz="8" w:space="0" w:color="auto"/>
            </w:tcBorders>
            <w:shd w:val="clear" w:color="auto" w:fill="auto"/>
            <w:vAlign w:val="center"/>
          </w:tcPr>
          <w:p w:rsidR="0084643B" w:rsidRDefault="0084643B" w:rsidP="007C40A9">
            <w:pPr>
              <w:pStyle w:val="af6"/>
            </w:pPr>
          </w:p>
        </w:tc>
        <w:tc>
          <w:tcPr>
            <w:tcW w:w="915" w:type="dxa"/>
            <w:tcBorders>
              <w:top w:val="nil"/>
              <w:left w:val="nil"/>
              <w:bottom w:val="single" w:sz="8" w:space="0" w:color="auto"/>
              <w:right w:val="single" w:sz="8" w:space="0" w:color="auto"/>
            </w:tcBorders>
            <w:shd w:val="clear" w:color="auto" w:fill="auto"/>
            <w:vAlign w:val="center"/>
          </w:tcPr>
          <w:p w:rsidR="0084643B" w:rsidRDefault="0084643B" w:rsidP="007C40A9">
            <w:pPr>
              <w:pStyle w:val="af6"/>
            </w:pPr>
          </w:p>
        </w:tc>
      </w:tr>
    </w:tbl>
    <w:p w:rsidR="00BD2F81" w:rsidRDefault="00BD2F81" w:rsidP="00EF4356">
      <w:pPr>
        <w:spacing w:before="240"/>
        <w:ind w:firstLine="708"/>
        <w:jc w:val="both"/>
      </w:pPr>
      <w:bookmarkStart w:id="58" w:name="_Toc158815187"/>
      <w:bookmarkStart w:id="59" w:name="_Toc169595136"/>
      <w:r w:rsidRPr="00B50A22">
        <w:t>Таблица 3.1.2</w:t>
      </w:r>
      <w:r w:rsidR="00FD4AE0" w:rsidRPr="00B50A22">
        <w:t>.</w:t>
      </w:r>
      <w:r w:rsidRPr="00B50A22">
        <w:t xml:space="preserve"> Перспективные балансы производительности водоподготовительных установок (далее </w:t>
      </w:r>
      <w:r w:rsidR="00FD4AE0" w:rsidRPr="00B50A22">
        <w:t>–</w:t>
      </w:r>
      <w:r w:rsidRPr="00B50A22">
        <w:t xml:space="preserve"> ВПУ) и подпитки тепловой сети источника тепловой энергии, функционирующего в режиме комбинированной выработки электрической и тепловой энергии, в зоне ЕТО 1 ООО «Теплоснабжение», т/ч в период 2026</w:t>
      </w:r>
      <w:r w:rsidR="00FD4AE0" w:rsidRPr="00B50A22">
        <w:t>–</w:t>
      </w:r>
      <w:r w:rsidRPr="00B50A22">
        <w:t>2029 гг</w:t>
      </w:r>
      <w:r w:rsidR="00FD4AE0" w:rsidRPr="00B50A22">
        <w:t>.</w:t>
      </w:r>
      <w:r w:rsidRPr="00B50A22">
        <w:t xml:space="preserve"> </w:t>
      </w:r>
    </w:p>
    <w:tbl>
      <w:tblPr>
        <w:tblW w:w="8924" w:type="dxa"/>
        <w:tblInd w:w="-10" w:type="dxa"/>
        <w:tblLook w:val="04A0" w:firstRow="1" w:lastRow="0" w:firstColumn="1" w:lastColumn="0" w:noHBand="0" w:noVBand="1"/>
      </w:tblPr>
      <w:tblGrid>
        <w:gridCol w:w="2780"/>
        <w:gridCol w:w="1473"/>
        <w:gridCol w:w="1276"/>
        <w:gridCol w:w="1275"/>
        <w:gridCol w:w="1020"/>
        <w:gridCol w:w="1100"/>
      </w:tblGrid>
      <w:tr w:rsidR="00BF509E" w:rsidRPr="00BF509E" w:rsidTr="00BF509E">
        <w:trPr>
          <w:trHeight w:val="533"/>
        </w:trPr>
        <w:tc>
          <w:tcPr>
            <w:tcW w:w="278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Параметр</w:t>
            </w:r>
          </w:p>
        </w:tc>
        <w:tc>
          <w:tcPr>
            <w:tcW w:w="1473"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Единицы измерения</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2026</w:t>
            </w:r>
          </w:p>
        </w:tc>
        <w:tc>
          <w:tcPr>
            <w:tcW w:w="1275"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2027</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2028</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2029</w:t>
            </w:r>
          </w:p>
        </w:tc>
      </w:tr>
      <w:tr w:rsidR="00BF509E" w:rsidRPr="00BF509E" w:rsidTr="00BF509E">
        <w:trPr>
          <w:trHeight w:val="29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Производительность ВПУ</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425</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425</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425</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425</w:t>
            </w:r>
          </w:p>
        </w:tc>
      </w:tr>
      <w:tr w:rsidR="00BF509E" w:rsidRPr="00BF509E" w:rsidTr="00BF509E">
        <w:trPr>
          <w:trHeight w:val="29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Срок службы</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лет</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29</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w:t>
            </w:r>
          </w:p>
        </w:tc>
      </w:tr>
      <w:tr w:rsidR="00BF509E" w:rsidRPr="00BF509E" w:rsidTr="00BF509E">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Количество баков-аккумуляторов теплоносителя</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ед.</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r>
      <w:tr w:rsidR="00BF509E" w:rsidRPr="00BF509E" w:rsidTr="00BF509E">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Общая емкость баков-аккумуляторов</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м3</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r>
      <w:tr w:rsidR="00BF509E" w:rsidRPr="00BF509E" w:rsidTr="00BF509E">
        <w:trPr>
          <w:trHeight w:val="795"/>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Расчетный часовой расход для подпитки системы теплоснабжения</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63,82</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136,82</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136,82</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136,82</w:t>
            </w:r>
          </w:p>
        </w:tc>
      </w:tr>
      <w:tr w:rsidR="00BF509E" w:rsidRPr="00BF509E" w:rsidTr="00BF509E">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Всего подпитка тепловой сети, в том числе:</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57,5</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212,74</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201,32</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256,82</w:t>
            </w:r>
          </w:p>
        </w:tc>
      </w:tr>
      <w:tr w:rsidR="00BF509E" w:rsidRPr="00BF509E" w:rsidTr="00BF509E">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нормативные утечки теплоносителя</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c>
          <w:tcPr>
            <w:tcW w:w="1275"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r>
      <w:tr w:rsidR="00BF509E" w:rsidRPr="00BF509E" w:rsidTr="00BF509E">
        <w:trPr>
          <w:trHeight w:val="788"/>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сверхнормативные утечки теплоносителя</w:t>
            </w:r>
          </w:p>
        </w:tc>
        <w:tc>
          <w:tcPr>
            <w:tcW w:w="1473"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216,67</w:t>
            </w:r>
          </w:p>
        </w:tc>
        <w:tc>
          <w:tcPr>
            <w:tcW w:w="1275" w:type="dxa"/>
            <w:tcBorders>
              <w:top w:val="nil"/>
              <w:left w:val="nil"/>
              <w:bottom w:val="single" w:sz="8" w:space="0" w:color="auto"/>
              <w:right w:val="nil"/>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166,42</w:t>
            </w:r>
          </w:p>
        </w:tc>
        <w:tc>
          <w:tcPr>
            <w:tcW w:w="1020" w:type="dxa"/>
            <w:tcBorders>
              <w:top w:val="nil"/>
              <w:left w:val="single" w:sz="8" w:space="0" w:color="auto"/>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150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120</w:t>
            </w:r>
          </w:p>
        </w:tc>
      </w:tr>
      <w:tr w:rsidR="00BF509E" w:rsidRPr="00BF509E" w:rsidTr="0084643B">
        <w:trPr>
          <w:trHeight w:val="1035"/>
        </w:trPr>
        <w:tc>
          <w:tcPr>
            <w:tcW w:w="2780" w:type="dxa"/>
            <w:tcBorders>
              <w:top w:val="nil"/>
              <w:left w:val="single" w:sz="8" w:space="0" w:color="auto"/>
              <w:bottom w:val="single" w:sz="6"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Отпуск теплоносителя из тепловых сетей на цели ГВС (среднечасовой расход теплоносителя)</w:t>
            </w:r>
          </w:p>
        </w:tc>
        <w:tc>
          <w:tcPr>
            <w:tcW w:w="1473" w:type="dxa"/>
            <w:tcBorders>
              <w:top w:val="nil"/>
              <w:left w:val="nil"/>
              <w:bottom w:val="single" w:sz="6"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6"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57,5</w:t>
            </w:r>
          </w:p>
        </w:tc>
        <w:tc>
          <w:tcPr>
            <w:tcW w:w="1275" w:type="dxa"/>
            <w:tcBorders>
              <w:top w:val="nil"/>
              <w:left w:val="nil"/>
              <w:bottom w:val="single" w:sz="6"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130,5</w:t>
            </w:r>
          </w:p>
        </w:tc>
        <w:tc>
          <w:tcPr>
            <w:tcW w:w="1020" w:type="dxa"/>
            <w:tcBorders>
              <w:top w:val="nil"/>
              <w:left w:val="nil"/>
              <w:bottom w:val="single" w:sz="6"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130,5</w:t>
            </w:r>
          </w:p>
        </w:tc>
        <w:tc>
          <w:tcPr>
            <w:tcW w:w="1100" w:type="dxa"/>
            <w:tcBorders>
              <w:top w:val="nil"/>
              <w:left w:val="nil"/>
              <w:bottom w:val="single" w:sz="6" w:space="0" w:color="auto"/>
              <w:right w:val="single" w:sz="8" w:space="0" w:color="auto"/>
            </w:tcBorders>
            <w:shd w:val="clear" w:color="auto" w:fill="auto"/>
            <w:vAlign w:val="center"/>
            <w:hideMark/>
          </w:tcPr>
          <w:p w:rsidR="00BF509E" w:rsidRPr="00BF509E" w:rsidRDefault="00BF509E" w:rsidP="00BF509E">
            <w:pPr>
              <w:jc w:val="center"/>
              <w:rPr>
                <w:color w:val="000000"/>
                <w:sz w:val="22"/>
              </w:rPr>
            </w:pPr>
            <w:r w:rsidRPr="00BF509E">
              <w:rPr>
                <w:color w:val="000000"/>
                <w:sz w:val="22"/>
              </w:rPr>
              <w:t>130,5</w:t>
            </w:r>
          </w:p>
        </w:tc>
      </w:tr>
      <w:tr w:rsidR="00BF509E" w:rsidRPr="00BF509E" w:rsidTr="0084643B">
        <w:trPr>
          <w:trHeight w:val="1185"/>
        </w:trPr>
        <w:tc>
          <w:tcPr>
            <w:tcW w:w="2780"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Отпуск теплоносителя из тепловых сетей на цели ГВС (максимальный часовой расход теплоносителя)</w:t>
            </w:r>
          </w:p>
        </w:tc>
        <w:tc>
          <w:tcPr>
            <w:tcW w:w="1473"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138</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313,2</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313,2</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313,2</w:t>
            </w:r>
          </w:p>
        </w:tc>
      </w:tr>
      <w:tr w:rsidR="00BF509E" w:rsidRPr="00BF509E" w:rsidTr="0084643B">
        <w:trPr>
          <w:trHeight w:val="938"/>
        </w:trPr>
        <w:tc>
          <w:tcPr>
            <w:tcW w:w="2780"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lastRenderedPageBreak/>
              <w:t>Объем аварийной подпитки (химически не обработанной и не деаэрированной водой)</w:t>
            </w:r>
          </w:p>
        </w:tc>
        <w:tc>
          <w:tcPr>
            <w:tcW w:w="1473"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r>
      <w:tr w:rsidR="00BF509E" w:rsidRPr="00BF509E" w:rsidTr="0084643B">
        <w:trPr>
          <w:trHeight w:val="495"/>
        </w:trPr>
        <w:tc>
          <w:tcPr>
            <w:tcW w:w="2780"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 xml:space="preserve">Фактический расход теплоносителя на подпитку </w:t>
            </w:r>
          </w:p>
        </w:tc>
        <w:tc>
          <w:tcPr>
            <w:tcW w:w="1473"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274,17</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379,16</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351,32</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376,82</w:t>
            </w:r>
          </w:p>
        </w:tc>
      </w:tr>
      <w:tr w:rsidR="00BF509E" w:rsidRPr="00BF509E" w:rsidTr="0084643B">
        <w:trPr>
          <w:trHeight w:val="345"/>
        </w:trPr>
        <w:tc>
          <w:tcPr>
            <w:tcW w:w="2780"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Резерв (+) / дефицит (-) ВПУ</w:t>
            </w:r>
          </w:p>
        </w:tc>
        <w:tc>
          <w:tcPr>
            <w:tcW w:w="1473"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150,83</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45,84</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73,68</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48,18</w:t>
            </w:r>
          </w:p>
        </w:tc>
      </w:tr>
      <w:tr w:rsidR="00BF509E" w:rsidRPr="00BF509E" w:rsidTr="0084643B">
        <w:trPr>
          <w:trHeight w:val="480"/>
        </w:trPr>
        <w:tc>
          <w:tcPr>
            <w:tcW w:w="2780"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Доля резерва</w:t>
            </w:r>
          </w:p>
        </w:tc>
        <w:tc>
          <w:tcPr>
            <w:tcW w:w="1473" w:type="dxa"/>
            <w:tcBorders>
              <w:top w:val="single" w:sz="6" w:space="0" w:color="auto"/>
              <w:left w:val="single" w:sz="6" w:space="0" w:color="auto"/>
              <w:bottom w:val="single" w:sz="6" w:space="0" w:color="auto"/>
              <w:right w:val="single" w:sz="6"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38,14%</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49,94%</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52,63%</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11,34%</w:t>
            </w:r>
          </w:p>
        </w:tc>
      </w:tr>
    </w:tbl>
    <w:p w:rsidR="00BF509E" w:rsidRDefault="00BF509E" w:rsidP="00BF509E">
      <w:pPr>
        <w:pStyle w:val="a3"/>
      </w:pPr>
    </w:p>
    <w:p w:rsidR="00BF509E" w:rsidRDefault="00BF509E" w:rsidP="00BF509E">
      <w:pPr>
        <w:pStyle w:val="af0"/>
      </w:pPr>
    </w:p>
    <w:p w:rsidR="00BD2F81" w:rsidRDefault="00123A30" w:rsidP="00EF4356">
      <w:pPr>
        <w:spacing w:before="240" w:line="233" w:lineRule="auto"/>
        <w:ind w:firstLine="708"/>
        <w:jc w:val="both"/>
      </w:pPr>
      <w:r w:rsidRPr="00B50A22">
        <w:t>Таблица 3.1.3</w:t>
      </w:r>
      <w:r w:rsidR="00FD4AE0" w:rsidRPr="00B50A22">
        <w:t>.</w:t>
      </w:r>
      <w:r w:rsidRPr="00B50A22">
        <w:t xml:space="preserve"> Перспективные балансы производительности водоподготовительных установок (далее - ВПУ) и подпитки тепловой сети источника тепловой энергии, в зоне</w:t>
      </w:r>
      <w:r w:rsidR="00FF4283" w:rsidRPr="00B50A22">
        <w:t xml:space="preserve"> </w:t>
      </w:r>
      <w:r w:rsidRPr="00B50A22">
        <w:t>2</w:t>
      </w:r>
      <w:r w:rsidR="00FF4283" w:rsidRPr="00B50A22">
        <w:t xml:space="preserve"> </w:t>
      </w:r>
      <w:r w:rsidRPr="00B50A22">
        <w:t>(Гагарина, Восточный, Строитель) ЕТО 1 ООО «Теплоснабжение», т/ч</w:t>
      </w:r>
    </w:p>
    <w:tbl>
      <w:tblPr>
        <w:tblW w:w="9350" w:type="dxa"/>
        <w:tblInd w:w="-10" w:type="dxa"/>
        <w:tblLook w:val="04A0" w:firstRow="1" w:lastRow="0" w:firstColumn="1" w:lastColumn="0" w:noHBand="0" w:noVBand="1"/>
      </w:tblPr>
      <w:tblGrid>
        <w:gridCol w:w="3402"/>
        <w:gridCol w:w="1418"/>
        <w:gridCol w:w="1276"/>
        <w:gridCol w:w="1134"/>
        <w:gridCol w:w="1020"/>
        <w:gridCol w:w="1100"/>
      </w:tblGrid>
      <w:tr w:rsidR="00E2117F" w:rsidRPr="00BF509E" w:rsidTr="00E2117F">
        <w:trPr>
          <w:trHeight w:val="533"/>
        </w:trPr>
        <w:tc>
          <w:tcPr>
            <w:tcW w:w="3402"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Параметр</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Единицы измерения</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2029</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2030</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2032</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rsidR="00BF509E" w:rsidRPr="00BF509E" w:rsidRDefault="00BF509E" w:rsidP="00BF509E">
            <w:pPr>
              <w:jc w:val="center"/>
              <w:rPr>
                <w:color w:val="000000"/>
                <w:sz w:val="20"/>
                <w:szCs w:val="20"/>
              </w:rPr>
            </w:pPr>
            <w:r w:rsidRPr="00BF509E">
              <w:rPr>
                <w:color w:val="000000"/>
                <w:sz w:val="20"/>
                <w:szCs w:val="20"/>
              </w:rPr>
              <w:t>2036</w:t>
            </w:r>
          </w:p>
        </w:tc>
      </w:tr>
      <w:tr w:rsidR="00BF509E" w:rsidRPr="00BF509E" w:rsidTr="00E2117F">
        <w:trPr>
          <w:trHeight w:val="29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Производительность ВПУ</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300</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300</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300</w:t>
            </w:r>
          </w:p>
        </w:tc>
      </w:tr>
      <w:tr w:rsidR="00BF509E" w:rsidRPr="00BF509E" w:rsidTr="00E2117F">
        <w:trPr>
          <w:trHeight w:val="29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Срок службы</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лет</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29</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w:t>
            </w:r>
          </w:p>
        </w:tc>
      </w:tr>
      <w:tr w:rsidR="00BF509E" w:rsidRPr="00BF509E" w:rsidTr="00E2117F">
        <w:trPr>
          <w:trHeight w:val="53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Количество баков-аккумуляторов теплоносителя</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ед.</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w:t>
            </w:r>
          </w:p>
        </w:tc>
      </w:tr>
      <w:tr w:rsidR="00BF509E" w:rsidRPr="00BF509E" w:rsidTr="00E2117F">
        <w:trPr>
          <w:trHeight w:val="53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Общая емкость баков-аккумуляторов</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м3</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1000</w:t>
            </w:r>
          </w:p>
        </w:tc>
      </w:tr>
      <w:tr w:rsidR="00BF509E" w:rsidRPr="00BF509E" w:rsidTr="00E2117F">
        <w:trPr>
          <w:trHeight w:val="795"/>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Расчетный часовой расход для подпитки системы теплоснабжения</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63,65</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68,02</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69,02</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69,02</w:t>
            </w:r>
          </w:p>
        </w:tc>
      </w:tr>
      <w:tr w:rsidR="00BF509E" w:rsidRPr="00BF509E" w:rsidTr="00E2117F">
        <w:trPr>
          <w:trHeight w:val="53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Всего подпитка тепловой сети, в том числе:</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269,32</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253,47</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252,69</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222,69</w:t>
            </w:r>
          </w:p>
        </w:tc>
      </w:tr>
      <w:tr w:rsidR="00BF509E" w:rsidRPr="00BF509E" w:rsidTr="00E2117F">
        <w:trPr>
          <w:trHeight w:val="53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нормативные утечки теплоносителя</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6,32</w:t>
            </w:r>
          </w:p>
        </w:tc>
      </w:tr>
      <w:tr w:rsidR="00BF509E" w:rsidRPr="00BF509E" w:rsidTr="00E2117F">
        <w:trPr>
          <w:trHeight w:val="53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сверхнормативные утечки теплоносителя</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180</w:t>
            </w:r>
          </w:p>
        </w:tc>
        <w:tc>
          <w:tcPr>
            <w:tcW w:w="1134" w:type="dxa"/>
            <w:tcBorders>
              <w:top w:val="nil"/>
              <w:left w:val="nil"/>
              <w:bottom w:val="single" w:sz="8" w:space="0" w:color="auto"/>
              <w:right w:val="nil"/>
            </w:tcBorders>
            <w:shd w:val="clear" w:color="auto" w:fill="auto"/>
            <w:vAlign w:val="center"/>
            <w:hideMark/>
          </w:tcPr>
          <w:p w:rsidR="00BF509E" w:rsidRPr="00BF509E" w:rsidRDefault="00BF509E" w:rsidP="00BF509E">
            <w:pPr>
              <w:jc w:val="right"/>
              <w:rPr>
                <w:color w:val="000000"/>
                <w:sz w:val="22"/>
              </w:rPr>
            </w:pPr>
            <w:r w:rsidRPr="00BF509E">
              <w:rPr>
                <w:color w:val="000000"/>
                <w:sz w:val="22"/>
              </w:rPr>
              <w:t>160</w:t>
            </w:r>
          </w:p>
        </w:tc>
        <w:tc>
          <w:tcPr>
            <w:tcW w:w="1020" w:type="dxa"/>
            <w:tcBorders>
              <w:top w:val="nil"/>
              <w:left w:val="single" w:sz="8" w:space="0" w:color="auto"/>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150</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120</w:t>
            </w:r>
          </w:p>
        </w:tc>
      </w:tr>
      <w:tr w:rsidR="00BF509E" w:rsidRPr="00BF509E" w:rsidTr="00E2117F">
        <w:trPr>
          <w:trHeight w:val="795"/>
        </w:trPr>
        <w:tc>
          <w:tcPr>
            <w:tcW w:w="3402" w:type="dxa"/>
            <w:tcBorders>
              <w:top w:val="nil"/>
              <w:left w:val="single" w:sz="8" w:space="0" w:color="auto"/>
              <w:bottom w:val="nil"/>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Отпуск теплоносителя из тепловых сетей на цели ГВС (среднечасовой)</w:t>
            </w:r>
          </w:p>
        </w:tc>
        <w:tc>
          <w:tcPr>
            <w:tcW w:w="1418" w:type="dxa"/>
            <w:tcBorders>
              <w:top w:val="nil"/>
              <w:left w:val="nil"/>
              <w:bottom w:val="nil"/>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nil"/>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83</w:t>
            </w:r>
          </w:p>
        </w:tc>
        <w:tc>
          <w:tcPr>
            <w:tcW w:w="1134" w:type="dxa"/>
            <w:tcBorders>
              <w:top w:val="nil"/>
              <w:left w:val="nil"/>
              <w:bottom w:val="nil"/>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87,15</w:t>
            </w:r>
          </w:p>
        </w:tc>
        <w:tc>
          <w:tcPr>
            <w:tcW w:w="1020" w:type="dxa"/>
            <w:tcBorders>
              <w:top w:val="nil"/>
              <w:left w:val="nil"/>
              <w:bottom w:val="nil"/>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96,37</w:t>
            </w:r>
          </w:p>
        </w:tc>
        <w:tc>
          <w:tcPr>
            <w:tcW w:w="1100" w:type="dxa"/>
            <w:tcBorders>
              <w:top w:val="nil"/>
              <w:left w:val="nil"/>
              <w:bottom w:val="nil"/>
              <w:right w:val="single" w:sz="8" w:space="0" w:color="auto"/>
            </w:tcBorders>
            <w:shd w:val="clear" w:color="auto" w:fill="auto"/>
            <w:vAlign w:val="center"/>
            <w:hideMark/>
          </w:tcPr>
          <w:p w:rsidR="00BF509E" w:rsidRPr="00BF509E" w:rsidRDefault="00BF509E" w:rsidP="00BF509E">
            <w:pPr>
              <w:jc w:val="right"/>
              <w:rPr>
                <w:color w:val="000000"/>
                <w:sz w:val="22"/>
              </w:rPr>
            </w:pPr>
            <w:r w:rsidRPr="00BF509E">
              <w:rPr>
                <w:color w:val="000000"/>
                <w:sz w:val="22"/>
              </w:rPr>
              <w:t>96,37</w:t>
            </w:r>
          </w:p>
        </w:tc>
      </w:tr>
      <w:tr w:rsidR="00BF509E" w:rsidRPr="00BF509E" w:rsidTr="00E2117F">
        <w:trPr>
          <w:trHeight w:val="795"/>
        </w:trPr>
        <w:tc>
          <w:tcPr>
            <w:tcW w:w="340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Отпуск теплоносителя из тепловых сетей на цели ГВС максимальный часовой расход</w:t>
            </w:r>
          </w:p>
        </w:tc>
        <w:tc>
          <w:tcPr>
            <w:tcW w:w="1418" w:type="dxa"/>
            <w:tcBorders>
              <w:top w:val="single" w:sz="8" w:space="0" w:color="auto"/>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0"/>
                <w:szCs w:val="20"/>
              </w:rPr>
            </w:pPr>
            <w:r w:rsidRPr="00BF509E">
              <w:rPr>
                <w:color w:val="000000"/>
                <w:sz w:val="20"/>
                <w:szCs w:val="20"/>
              </w:rPr>
              <w:t>199,2</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0"/>
                <w:szCs w:val="20"/>
              </w:rPr>
            </w:pPr>
            <w:r w:rsidRPr="00BF509E">
              <w:rPr>
                <w:color w:val="000000"/>
                <w:sz w:val="20"/>
                <w:szCs w:val="20"/>
              </w:rPr>
              <w:t>209,16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0"/>
                <w:szCs w:val="20"/>
              </w:rPr>
            </w:pPr>
            <w:r w:rsidRPr="00BF509E">
              <w:rPr>
                <w:color w:val="000000"/>
                <w:sz w:val="20"/>
                <w:szCs w:val="20"/>
              </w:rPr>
              <w:t>231,288</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BF509E" w:rsidRPr="00BF509E" w:rsidRDefault="00BF509E" w:rsidP="00BF509E">
            <w:pPr>
              <w:jc w:val="right"/>
              <w:rPr>
                <w:color w:val="000000"/>
                <w:sz w:val="20"/>
                <w:szCs w:val="20"/>
              </w:rPr>
            </w:pPr>
            <w:r w:rsidRPr="00BF509E">
              <w:rPr>
                <w:color w:val="000000"/>
                <w:sz w:val="20"/>
                <w:szCs w:val="20"/>
              </w:rPr>
              <w:t>231,288</w:t>
            </w:r>
          </w:p>
        </w:tc>
      </w:tr>
      <w:tr w:rsidR="00BF509E" w:rsidRPr="00BF509E" w:rsidTr="00E2117F">
        <w:trPr>
          <w:trHeight w:val="795"/>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Объем аварийной подпитки (химически не обработанной и не деаэрированной водой)</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 xml:space="preserve"> -</w:t>
            </w:r>
          </w:p>
        </w:tc>
      </w:tr>
      <w:tr w:rsidR="00BF509E" w:rsidRPr="00BF509E" w:rsidTr="00E2117F">
        <w:trPr>
          <w:trHeight w:val="29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rPr>
                <w:color w:val="000000"/>
                <w:sz w:val="20"/>
                <w:szCs w:val="20"/>
              </w:rPr>
            </w:pPr>
            <w:r w:rsidRPr="00BF509E">
              <w:rPr>
                <w:color w:val="000000"/>
                <w:sz w:val="20"/>
                <w:szCs w:val="20"/>
              </w:rPr>
              <w:t>Резерв (+) / дефицит (-) ВПУ</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т/ч</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30,68</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46,53</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47,31</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77,31</w:t>
            </w:r>
          </w:p>
        </w:tc>
      </w:tr>
      <w:tr w:rsidR="00BF509E" w:rsidRPr="00BF509E" w:rsidTr="00E2117F">
        <w:trPr>
          <w:trHeight w:val="293"/>
        </w:trPr>
        <w:tc>
          <w:tcPr>
            <w:tcW w:w="3402" w:type="dxa"/>
            <w:tcBorders>
              <w:top w:val="nil"/>
              <w:left w:val="single" w:sz="8" w:space="0" w:color="auto"/>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Доля резерва</w:t>
            </w:r>
          </w:p>
        </w:tc>
        <w:tc>
          <w:tcPr>
            <w:tcW w:w="1418" w:type="dxa"/>
            <w:tcBorders>
              <w:top w:val="nil"/>
              <w:left w:val="nil"/>
              <w:bottom w:val="single" w:sz="8" w:space="0" w:color="auto"/>
              <w:right w:val="single" w:sz="8" w:space="0" w:color="auto"/>
            </w:tcBorders>
            <w:shd w:val="clear" w:color="000000" w:fill="FFFFFF"/>
            <w:vAlign w:val="center"/>
            <w:hideMark/>
          </w:tcPr>
          <w:p w:rsidR="00BF509E" w:rsidRPr="00BF509E" w:rsidRDefault="00BF509E" w:rsidP="00BF509E">
            <w:pPr>
              <w:jc w:val="center"/>
              <w:rPr>
                <w:color w:val="000000"/>
                <w:sz w:val="20"/>
                <w:szCs w:val="20"/>
              </w:rPr>
            </w:pPr>
            <w:r w:rsidRPr="00BF509E">
              <w:rPr>
                <w:color w:val="000000"/>
                <w:sz w:val="20"/>
                <w:szCs w:val="20"/>
              </w:rPr>
              <w:t>%</w:t>
            </w:r>
          </w:p>
        </w:tc>
        <w:tc>
          <w:tcPr>
            <w:tcW w:w="1276"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10,23%</w:t>
            </w:r>
          </w:p>
        </w:tc>
        <w:tc>
          <w:tcPr>
            <w:tcW w:w="1134"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15,51%</w:t>
            </w:r>
          </w:p>
        </w:tc>
        <w:tc>
          <w:tcPr>
            <w:tcW w:w="102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15,77%</w:t>
            </w:r>
          </w:p>
        </w:tc>
        <w:tc>
          <w:tcPr>
            <w:tcW w:w="1100" w:type="dxa"/>
            <w:tcBorders>
              <w:top w:val="nil"/>
              <w:left w:val="nil"/>
              <w:bottom w:val="single" w:sz="8" w:space="0" w:color="auto"/>
              <w:right w:val="single" w:sz="8" w:space="0" w:color="auto"/>
            </w:tcBorders>
            <w:shd w:val="clear" w:color="auto" w:fill="auto"/>
            <w:vAlign w:val="center"/>
            <w:hideMark/>
          </w:tcPr>
          <w:p w:rsidR="00BF509E" w:rsidRPr="00BF509E" w:rsidRDefault="00BF509E" w:rsidP="00BF509E">
            <w:pPr>
              <w:jc w:val="center"/>
              <w:rPr>
                <w:color w:val="000000"/>
                <w:sz w:val="20"/>
                <w:szCs w:val="20"/>
              </w:rPr>
            </w:pPr>
            <w:r w:rsidRPr="00BF509E">
              <w:rPr>
                <w:color w:val="000000"/>
                <w:sz w:val="20"/>
                <w:szCs w:val="20"/>
              </w:rPr>
              <w:t>25,77%</w:t>
            </w:r>
          </w:p>
        </w:tc>
      </w:tr>
    </w:tbl>
    <w:p w:rsidR="00BF509E" w:rsidRDefault="00BF509E" w:rsidP="00BF509E">
      <w:pPr>
        <w:pStyle w:val="a3"/>
      </w:pPr>
    </w:p>
    <w:p w:rsidR="00BF509E" w:rsidRDefault="00BF509E" w:rsidP="00BF509E">
      <w:pPr>
        <w:pStyle w:val="a3"/>
      </w:pPr>
    </w:p>
    <w:p w:rsidR="00BF509E" w:rsidRPr="00BF509E" w:rsidRDefault="00BF509E" w:rsidP="00BF509E">
      <w:pPr>
        <w:pStyle w:val="a3"/>
      </w:pPr>
    </w:p>
    <w:p w:rsidR="00C00E3B" w:rsidRPr="00B50A22" w:rsidRDefault="00C00E3B" w:rsidP="00C00E3B">
      <w:pPr>
        <w:pStyle w:val="a3"/>
        <w:spacing w:line="233" w:lineRule="auto"/>
        <w:rPr>
          <w:rFonts w:cs="Times New Roman"/>
          <w:sz w:val="12"/>
          <w:szCs w:val="12"/>
        </w:rPr>
      </w:pPr>
    </w:p>
    <w:p w:rsidR="00BF509E" w:rsidRDefault="00BF509E" w:rsidP="00BF509E">
      <w:pPr>
        <w:pStyle w:val="af0"/>
        <w:spacing w:before="360"/>
      </w:pPr>
    </w:p>
    <w:p w:rsidR="00BF509E" w:rsidRDefault="00BF509E" w:rsidP="00BF509E">
      <w:pPr>
        <w:pStyle w:val="a3"/>
        <w:rPr>
          <w:rFonts w:eastAsiaTheme="minorEastAsia" w:cs="Times New Roman"/>
          <w:szCs w:val="24"/>
          <w:lang w:eastAsia="ru-RU"/>
        </w:rPr>
      </w:pPr>
      <w:r>
        <w:br w:type="page"/>
      </w:r>
    </w:p>
    <w:p w:rsidR="001054AC" w:rsidRPr="00B50A22" w:rsidRDefault="001054AC" w:rsidP="00BF509E">
      <w:pPr>
        <w:pStyle w:val="af0"/>
        <w:spacing w:before="360"/>
      </w:pPr>
      <w:r w:rsidRPr="00B50A22">
        <w:lastRenderedPageBreak/>
        <w:t>Таблица 3.1.4</w:t>
      </w:r>
      <w:r w:rsidR="002151FA" w:rsidRPr="00B50A22">
        <w:t>.</w:t>
      </w:r>
      <w:r w:rsidRPr="00B50A22">
        <w:t xml:space="preserve"> Перспективные балансы производительности водоподготовительных установок (далее </w:t>
      </w:r>
      <w:r w:rsidR="00B63A11" w:rsidRPr="00B50A22">
        <w:t>–</w:t>
      </w:r>
      <w:r w:rsidRPr="00B50A22">
        <w:t xml:space="preserve"> ВПУ) и подпитки тепловой сети источника тепловой энергии,</w:t>
      </w:r>
      <w:r w:rsidR="00BF509E">
        <w:t xml:space="preserve"> </w:t>
      </w:r>
      <w:r w:rsidRPr="00B50A22">
        <w:t>в зоне 3 (</w:t>
      </w:r>
      <w:r w:rsidR="00FE7F99" w:rsidRPr="00B50A22">
        <w:t>м-н Южный и Кр. Ключ</w:t>
      </w:r>
      <w:r w:rsidRPr="00B50A22">
        <w:t>) ЕТО 1 ООО «Теплоснабжение», т/ч</w:t>
      </w:r>
    </w:p>
    <w:p w:rsidR="00784469" w:rsidRPr="00B50A22" w:rsidRDefault="00784469" w:rsidP="00D717BD">
      <w:pPr>
        <w:pStyle w:val="a3"/>
        <w:spacing w:line="233" w:lineRule="auto"/>
        <w:rPr>
          <w:rFonts w:cs="Times New Roman"/>
          <w:sz w:val="12"/>
          <w:szCs w:val="12"/>
        </w:rPr>
      </w:pPr>
    </w:p>
    <w:tbl>
      <w:tblPr>
        <w:tblW w:w="9120" w:type="dxa"/>
        <w:tblInd w:w="-10" w:type="dxa"/>
        <w:tblLook w:val="04A0" w:firstRow="1" w:lastRow="0" w:firstColumn="1" w:lastColumn="0" w:noHBand="0" w:noVBand="1"/>
      </w:tblPr>
      <w:tblGrid>
        <w:gridCol w:w="3982"/>
        <w:gridCol w:w="1113"/>
        <w:gridCol w:w="1002"/>
        <w:gridCol w:w="1006"/>
        <w:gridCol w:w="1002"/>
        <w:gridCol w:w="1015"/>
      </w:tblGrid>
      <w:tr w:rsidR="007E3564" w:rsidRPr="00B50A22" w:rsidTr="00100F96">
        <w:trPr>
          <w:trHeight w:val="533"/>
        </w:trPr>
        <w:tc>
          <w:tcPr>
            <w:tcW w:w="4111"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1412A9" w:rsidRPr="00B50A22" w:rsidRDefault="001412A9" w:rsidP="00D717BD">
            <w:pPr>
              <w:spacing w:line="233" w:lineRule="auto"/>
              <w:jc w:val="center"/>
              <w:rPr>
                <w:sz w:val="20"/>
                <w:szCs w:val="20"/>
              </w:rPr>
            </w:pPr>
            <w:r w:rsidRPr="00B50A22">
              <w:rPr>
                <w:sz w:val="20"/>
                <w:szCs w:val="20"/>
              </w:rPr>
              <w:t>Параметр</w:t>
            </w:r>
          </w:p>
        </w:tc>
        <w:tc>
          <w:tcPr>
            <w:tcW w:w="950" w:type="dxa"/>
            <w:tcBorders>
              <w:top w:val="single" w:sz="8" w:space="0" w:color="auto"/>
              <w:left w:val="nil"/>
              <w:bottom w:val="single" w:sz="8" w:space="0" w:color="auto"/>
              <w:right w:val="single" w:sz="8" w:space="0" w:color="auto"/>
            </w:tcBorders>
            <w:shd w:val="clear" w:color="000000" w:fill="F2F2F2"/>
            <w:vAlign w:val="center"/>
            <w:hideMark/>
          </w:tcPr>
          <w:p w:rsidR="001412A9" w:rsidRPr="00B50A22" w:rsidRDefault="001412A9" w:rsidP="00D717BD">
            <w:pPr>
              <w:spacing w:line="233" w:lineRule="auto"/>
              <w:jc w:val="center"/>
              <w:rPr>
                <w:sz w:val="20"/>
                <w:szCs w:val="20"/>
              </w:rPr>
            </w:pPr>
            <w:r w:rsidRPr="00B50A22">
              <w:rPr>
                <w:sz w:val="20"/>
                <w:szCs w:val="20"/>
              </w:rPr>
              <w:t>Единицы измерения</w:t>
            </w:r>
          </w:p>
        </w:tc>
        <w:tc>
          <w:tcPr>
            <w:tcW w:w="1013" w:type="dxa"/>
            <w:tcBorders>
              <w:top w:val="single" w:sz="8" w:space="0" w:color="auto"/>
              <w:left w:val="nil"/>
              <w:bottom w:val="single" w:sz="8" w:space="0" w:color="auto"/>
              <w:right w:val="single" w:sz="8" w:space="0" w:color="auto"/>
            </w:tcBorders>
            <w:shd w:val="clear" w:color="000000" w:fill="F2F2F2"/>
            <w:vAlign w:val="center"/>
            <w:hideMark/>
          </w:tcPr>
          <w:p w:rsidR="001412A9" w:rsidRPr="00B50A22" w:rsidRDefault="001412A9" w:rsidP="00D717BD">
            <w:pPr>
              <w:spacing w:line="233" w:lineRule="auto"/>
              <w:jc w:val="center"/>
              <w:rPr>
                <w:sz w:val="20"/>
                <w:szCs w:val="20"/>
              </w:rPr>
            </w:pPr>
            <w:r w:rsidRPr="00B50A22">
              <w:rPr>
                <w:sz w:val="20"/>
                <w:szCs w:val="20"/>
              </w:rPr>
              <w:t>2029</w:t>
            </w:r>
          </w:p>
        </w:tc>
        <w:tc>
          <w:tcPr>
            <w:tcW w:w="1015" w:type="dxa"/>
            <w:tcBorders>
              <w:top w:val="single" w:sz="8" w:space="0" w:color="auto"/>
              <w:left w:val="nil"/>
              <w:bottom w:val="single" w:sz="8" w:space="0" w:color="auto"/>
              <w:right w:val="single" w:sz="8" w:space="0" w:color="auto"/>
            </w:tcBorders>
            <w:shd w:val="clear" w:color="000000" w:fill="F2F2F2"/>
            <w:vAlign w:val="center"/>
            <w:hideMark/>
          </w:tcPr>
          <w:p w:rsidR="001412A9" w:rsidRPr="00B50A22" w:rsidRDefault="001412A9" w:rsidP="00D717BD">
            <w:pPr>
              <w:spacing w:line="233" w:lineRule="auto"/>
              <w:jc w:val="center"/>
              <w:rPr>
                <w:sz w:val="20"/>
                <w:szCs w:val="20"/>
              </w:rPr>
            </w:pPr>
            <w:r w:rsidRPr="00B50A22">
              <w:rPr>
                <w:sz w:val="20"/>
                <w:szCs w:val="20"/>
              </w:rPr>
              <w:t>2030</w:t>
            </w:r>
          </w:p>
        </w:tc>
        <w:tc>
          <w:tcPr>
            <w:tcW w:w="1013" w:type="dxa"/>
            <w:tcBorders>
              <w:top w:val="single" w:sz="8" w:space="0" w:color="auto"/>
              <w:left w:val="nil"/>
              <w:bottom w:val="single" w:sz="8" w:space="0" w:color="auto"/>
              <w:right w:val="single" w:sz="8" w:space="0" w:color="auto"/>
            </w:tcBorders>
            <w:shd w:val="clear" w:color="000000" w:fill="F2F2F2"/>
            <w:vAlign w:val="center"/>
            <w:hideMark/>
          </w:tcPr>
          <w:p w:rsidR="001412A9" w:rsidRPr="00B50A22" w:rsidRDefault="001412A9" w:rsidP="00D717BD">
            <w:pPr>
              <w:spacing w:line="233" w:lineRule="auto"/>
              <w:jc w:val="center"/>
              <w:rPr>
                <w:sz w:val="20"/>
                <w:szCs w:val="20"/>
              </w:rPr>
            </w:pPr>
            <w:r w:rsidRPr="00B50A22">
              <w:rPr>
                <w:sz w:val="20"/>
                <w:szCs w:val="20"/>
              </w:rPr>
              <w:t>2032</w:t>
            </w:r>
          </w:p>
        </w:tc>
        <w:tc>
          <w:tcPr>
            <w:tcW w:w="1018" w:type="dxa"/>
            <w:tcBorders>
              <w:top w:val="single" w:sz="8" w:space="0" w:color="auto"/>
              <w:left w:val="nil"/>
              <w:bottom w:val="single" w:sz="8" w:space="0" w:color="auto"/>
              <w:right w:val="single" w:sz="8" w:space="0" w:color="auto"/>
            </w:tcBorders>
            <w:shd w:val="clear" w:color="000000" w:fill="F2F2F2"/>
            <w:vAlign w:val="center"/>
            <w:hideMark/>
          </w:tcPr>
          <w:p w:rsidR="001412A9" w:rsidRPr="00B50A22" w:rsidRDefault="001412A9" w:rsidP="00D717BD">
            <w:pPr>
              <w:spacing w:line="233" w:lineRule="auto"/>
              <w:jc w:val="center"/>
              <w:rPr>
                <w:sz w:val="20"/>
                <w:szCs w:val="20"/>
              </w:rPr>
            </w:pPr>
            <w:r w:rsidRPr="00B50A22">
              <w:rPr>
                <w:sz w:val="20"/>
                <w:szCs w:val="20"/>
              </w:rPr>
              <w:t>2036</w:t>
            </w:r>
          </w:p>
        </w:tc>
      </w:tr>
      <w:tr w:rsidR="007E3564" w:rsidRPr="00B50A22" w:rsidTr="00100F96">
        <w:trPr>
          <w:trHeight w:val="154"/>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Производительность ВПУ</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200</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200</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200</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200</w:t>
            </w:r>
          </w:p>
        </w:tc>
      </w:tr>
      <w:tr w:rsidR="007E3564" w:rsidRPr="00B50A22" w:rsidTr="00100F96">
        <w:trPr>
          <w:trHeight w:val="14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Срок службы</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лет</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29</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30</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30</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30</w:t>
            </w:r>
          </w:p>
        </w:tc>
      </w:tr>
      <w:tr w:rsidR="007E3564" w:rsidRPr="00B50A22" w:rsidTr="00100F96">
        <w:trPr>
          <w:trHeight w:val="389"/>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Количество баков-аккумуляторов теплоносителя</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ед.</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w:t>
            </w:r>
          </w:p>
        </w:tc>
      </w:tr>
      <w:tr w:rsidR="007E3564" w:rsidRPr="00B50A22" w:rsidTr="00100F96">
        <w:trPr>
          <w:trHeight w:val="29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Общая емкость баков-аккумуляторов</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м3</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1000</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1000</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1000</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1000</w:t>
            </w:r>
          </w:p>
        </w:tc>
      </w:tr>
      <w:tr w:rsidR="007E3564" w:rsidRPr="00B50A22" w:rsidTr="00100F96">
        <w:trPr>
          <w:trHeight w:val="285"/>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Расчетный часовой расход для подпитки системы теплоснабжения</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63,65</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68,02</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69,02</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69,02</w:t>
            </w:r>
          </w:p>
        </w:tc>
      </w:tr>
      <w:tr w:rsidR="007E3564" w:rsidRPr="00B50A22" w:rsidTr="00100F96">
        <w:trPr>
          <w:trHeight w:val="29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Всего подпитка тепловой сети, в том числе:</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133</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125,99</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109</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127,952</w:t>
            </w:r>
          </w:p>
        </w:tc>
      </w:tr>
      <w:tr w:rsidR="007E3564" w:rsidRPr="00B50A22" w:rsidTr="00100F96">
        <w:trPr>
          <w:trHeight w:val="29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нормативные утечки теплоносителя</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3,2</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3,2</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3,2</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3,2</w:t>
            </w:r>
          </w:p>
        </w:tc>
      </w:tr>
      <w:tr w:rsidR="007E3564" w:rsidRPr="00B50A22" w:rsidTr="00100F96">
        <w:trPr>
          <w:trHeight w:val="29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сверхнормативные утечки теплоносителя</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70</w:t>
            </w:r>
          </w:p>
        </w:tc>
        <w:tc>
          <w:tcPr>
            <w:tcW w:w="1015" w:type="dxa"/>
            <w:tcBorders>
              <w:top w:val="nil"/>
              <w:left w:val="nil"/>
              <w:bottom w:val="single" w:sz="8" w:space="0" w:color="auto"/>
              <w:right w:val="nil"/>
            </w:tcBorders>
            <w:shd w:val="clear" w:color="auto" w:fill="auto"/>
            <w:vAlign w:val="center"/>
            <w:hideMark/>
          </w:tcPr>
          <w:p w:rsidR="001412A9" w:rsidRPr="00B50A22" w:rsidRDefault="001412A9" w:rsidP="00D717BD">
            <w:pPr>
              <w:spacing w:line="233" w:lineRule="auto"/>
              <w:jc w:val="right"/>
              <w:rPr>
                <w:sz w:val="22"/>
              </w:rPr>
            </w:pPr>
            <w:r w:rsidRPr="00B50A22">
              <w:rPr>
                <w:sz w:val="22"/>
              </w:rPr>
              <w:t>60</w:t>
            </w:r>
          </w:p>
        </w:tc>
        <w:tc>
          <w:tcPr>
            <w:tcW w:w="1013" w:type="dxa"/>
            <w:tcBorders>
              <w:top w:val="nil"/>
              <w:left w:val="single" w:sz="8" w:space="0" w:color="auto"/>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40</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30</w:t>
            </w:r>
          </w:p>
        </w:tc>
      </w:tr>
      <w:tr w:rsidR="007E3564" w:rsidRPr="00B50A22" w:rsidTr="00100F96">
        <w:trPr>
          <w:trHeight w:val="53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Отпуск теплоносителя из тепловых сетей на цели ГВС (среднечасовой)</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59,8</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62,79</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65,8</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right"/>
              <w:rPr>
                <w:sz w:val="22"/>
              </w:rPr>
            </w:pPr>
            <w:r w:rsidRPr="00B50A22">
              <w:rPr>
                <w:sz w:val="22"/>
              </w:rPr>
              <w:t>94,752</w:t>
            </w:r>
          </w:p>
        </w:tc>
      </w:tr>
      <w:tr w:rsidR="007E3564" w:rsidRPr="00B50A22" w:rsidTr="00100F96">
        <w:trPr>
          <w:trHeight w:val="53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Отпуск теплоносителя из тепловых сетей на цели ГВС</w:t>
            </w:r>
          </w:p>
        </w:tc>
        <w:tc>
          <w:tcPr>
            <w:tcW w:w="950" w:type="dxa"/>
            <w:vMerge w:val="restart"/>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vMerge w:val="restart"/>
            <w:tcBorders>
              <w:top w:val="nil"/>
              <w:left w:val="single" w:sz="8" w:space="0" w:color="auto"/>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143,52</w:t>
            </w:r>
          </w:p>
        </w:tc>
        <w:tc>
          <w:tcPr>
            <w:tcW w:w="1015" w:type="dxa"/>
            <w:vMerge w:val="restart"/>
            <w:tcBorders>
              <w:top w:val="nil"/>
              <w:left w:val="single" w:sz="8" w:space="0" w:color="auto"/>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150,696</w:t>
            </w:r>
          </w:p>
        </w:tc>
        <w:tc>
          <w:tcPr>
            <w:tcW w:w="1013" w:type="dxa"/>
            <w:vMerge w:val="restart"/>
            <w:tcBorders>
              <w:top w:val="nil"/>
              <w:left w:val="single" w:sz="8" w:space="0" w:color="auto"/>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157,92</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227,4048</w:t>
            </w:r>
          </w:p>
        </w:tc>
      </w:tr>
      <w:tr w:rsidR="007E3564" w:rsidRPr="00B50A22" w:rsidTr="00100F96">
        <w:trPr>
          <w:trHeight w:val="241"/>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(максимальный часовой расход теплоносителя)</w:t>
            </w:r>
          </w:p>
        </w:tc>
        <w:tc>
          <w:tcPr>
            <w:tcW w:w="950" w:type="dxa"/>
            <w:vMerge/>
            <w:tcBorders>
              <w:top w:val="nil"/>
              <w:left w:val="single" w:sz="8" w:space="0" w:color="auto"/>
              <w:bottom w:val="single" w:sz="8" w:space="0" w:color="auto"/>
              <w:right w:val="single" w:sz="8" w:space="0" w:color="auto"/>
            </w:tcBorders>
            <w:vAlign w:val="center"/>
            <w:hideMark/>
          </w:tcPr>
          <w:p w:rsidR="001412A9" w:rsidRPr="00B50A22" w:rsidRDefault="001412A9" w:rsidP="00D717BD">
            <w:pPr>
              <w:spacing w:line="233" w:lineRule="auto"/>
              <w:rPr>
                <w:sz w:val="20"/>
                <w:szCs w:val="20"/>
              </w:rPr>
            </w:pPr>
          </w:p>
        </w:tc>
        <w:tc>
          <w:tcPr>
            <w:tcW w:w="1013" w:type="dxa"/>
            <w:vMerge/>
            <w:tcBorders>
              <w:top w:val="nil"/>
              <w:left w:val="single" w:sz="8" w:space="0" w:color="auto"/>
              <w:bottom w:val="single" w:sz="8" w:space="0" w:color="auto"/>
              <w:right w:val="single" w:sz="8" w:space="0" w:color="auto"/>
            </w:tcBorders>
            <w:vAlign w:val="center"/>
            <w:hideMark/>
          </w:tcPr>
          <w:p w:rsidR="001412A9" w:rsidRPr="00B50A22" w:rsidRDefault="001412A9" w:rsidP="00D717BD">
            <w:pPr>
              <w:spacing w:line="233" w:lineRule="auto"/>
              <w:rPr>
                <w:sz w:val="20"/>
                <w:szCs w:val="20"/>
              </w:rPr>
            </w:pPr>
          </w:p>
        </w:tc>
        <w:tc>
          <w:tcPr>
            <w:tcW w:w="1015" w:type="dxa"/>
            <w:vMerge/>
            <w:tcBorders>
              <w:top w:val="nil"/>
              <w:left w:val="single" w:sz="8" w:space="0" w:color="auto"/>
              <w:bottom w:val="single" w:sz="8" w:space="0" w:color="auto"/>
              <w:right w:val="single" w:sz="8" w:space="0" w:color="auto"/>
            </w:tcBorders>
            <w:vAlign w:val="center"/>
            <w:hideMark/>
          </w:tcPr>
          <w:p w:rsidR="001412A9" w:rsidRPr="00B50A22" w:rsidRDefault="001412A9" w:rsidP="00D717BD">
            <w:pPr>
              <w:spacing w:line="233" w:lineRule="auto"/>
              <w:rPr>
                <w:sz w:val="20"/>
                <w:szCs w:val="20"/>
              </w:rPr>
            </w:pPr>
          </w:p>
        </w:tc>
        <w:tc>
          <w:tcPr>
            <w:tcW w:w="1013" w:type="dxa"/>
            <w:vMerge/>
            <w:tcBorders>
              <w:top w:val="nil"/>
              <w:left w:val="single" w:sz="8" w:space="0" w:color="auto"/>
              <w:bottom w:val="single" w:sz="8" w:space="0" w:color="auto"/>
              <w:right w:val="single" w:sz="8" w:space="0" w:color="auto"/>
            </w:tcBorders>
            <w:vAlign w:val="center"/>
            <w:hideMark/>
          </w:tcPr>
          <w:p w:rsidR="001412A9" w:rsidRPr="00B50A22" w:rsidRDefault="001412A9" w:rsidP="00D717BD">
            <w:pPr>
              <w:spacing w:line="233" w:lineRule="auto"/>
              <w:rPr>
                <w:sz w:val="20"/>
                <w:szCs w:val="20"/>
              </w:rPr>
            </w:pPr>
          </w:p>
        </w:tc>
        <w:tc>
          <w:tcPr>
            <w:tcW w:w="1018" w:type="dxa"/>
            <w:vMerge/>
            <w:tcBorders>
              <w:top w:val="nil"/>
              <w:left w:val="single" w:sz="8" w:space="0" w:color="auto"/>
              <w:bottom w:val="single" w:sz="8" w:space="0" w:color="auto"/>
              <w:right w:val="single" w:sz="8" w:space="0" w:color="auto"/>
            </w:tcBorders>
            <w:vAlign w:val="center"/>
            <w:hideMark/>
          </w:tcPr>
          <w:p w:rsidR="001412A9" w:rsidRPr="00B50A22" w:rsidRDefault="001412A9" w:rsidP="00D717BD">
            <w:pPr>
              <w:spacing w:line="233" w:lineRule="auto"/>
              <w:rPr>
                <w:sz w:val="20"/>
                <w:szCs w:val="20"/>
              </w:rPr>
            </w:pPr>
          </w:p>
        </w:tc>
      </w:tr>
      <w:tr w:rsidR="007E3564" w:rsidRPr="00B50A22" w:rsidTr="00100F96">
        <w:trPr>
          <w:trHeight w:val="53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Объем аварийной подпитки (химически не обработанной и не деаэрированной водой)</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 xml:space="preserve"> -</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 xml:space="preserve"> -</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 xml:space="preserve"> -</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 xml:space="preserve"> -</w:t>
            </w:r>
          </w:p>
        </w:tc>
      </w:tr>
      <w:tr w:rsidR="007E3564" w:rsidRPr="00B50A22" w:rsidTr="00100F96">
        <w:trPr>
          <w:trHeight w:val="293"/>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Резерв (+) / дефицит (-) ВПУ</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т/ч</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67</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74,01</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91</w:t>
            </w:r>
            <w:r w:rsidR="006859AE">
              <w:rPr>
                <w:sz w:val="20"/>
                <w:szCs w:val="20"/>
              </w:rPr>
              <w:t>,0</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6859AE">
            <w:pPr>
              <w:spacing w:line="233" w:lineRule="auto"/>
              <w:jc w:val="center"/>
              <w:rPr>
                <w:sz w:val="20"/>
                <w:szCs w:val="20"/>
              </w:rPr>
            </w:pPr>
            <w:r w:rsidRPr="00B50A22">
              <w:rPr>
                <w:sz w:val="20"/>
                <w:szCs w:val="20"/>
              </w:rPr>
              <w:t>72,0</w:t>
            </w:r>
            <w:r w:rsidR="006859AE">
              <w:rPr>
                <w:sz w:val="20"/>
                <w:szCs w:val="20"/>
              </w:rPr>
              <w:t>5</w:t>
            </w:r>
          </w:p>
        </w:tc>
      </w:tr>
      <w:tr w:rsidR="007E3564" w:rsidRPr="00B50A22" w:rsidTr="00100F96">
        <w:trPr>
          <w:trHeight w:val="86"/>
        </w:trPr>
        <w:tc>
          <w:tcPr>
            <w:tcW w:w="4111" w:type="dxa"/>
            <w:tcBorders>
              <w:top w:val="nil"/>
              <w:left w:val="single" w:sz="8" w:space="0" w:color="auto"/>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Доля резерва</w:t>
            </w:r>
          </w:p>
        </w:tc>
        <w:tc>
          <w:tcPr>
            <w:tcW w:w="950" w:type="dxa"/>
            <w:tcBorders>
              <w:top w:val="nil"/>
              <w:left w:val="nil"/>
              <w:bottom w:val="single" w:sz="8" w:space="0" w:color="auto"/>
              <w:right w:val="single" w:sz="8" w:space="0" w:color="auto"/>
            </w:tcBorders>
            <w:shd w:val="clear" w:color="000000" w:fill="FFFFFF"/>
            <w:vAlign w:val="center"/>
            <w:hideMark/>
          </w:tcPr>
          <w:p w:rsidR="001412A9" w:rsidRPr="00B50A22" w:rsidRDefault="001412A9" w:rsidP="00D717BD">
            <w:pPr>
              <w:spacing w:line="233" w:lineRule="auto"/>
              <w:jc w:val="center"/>
              <w:rPr>
                <w:sz w:val="20"/>
                <w:szCs w:val="20"/>
              </w:rPr>
            </w:pPr>
            <w:r w:rsidRPr="00B50A22">
              <w:rPr>
                <w:sz w:val="20"/>
                <w:szCs w:val="20"/>
              </w:rPr>
              <w:t>%</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33,50%</w:t>
            </w:r>
          </w:p>
        </w:tc>
        <w:tc>
          <w:tcPr>
            <w:tcW w:w="1015"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37,01%</w:t>
            </w:r>
          </w:p>
        </w:tc>
        <w:tc>
          <w:tcPr>
            <w:tcW w:w="1013"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45,50%</w:t>
            </w:r>
          </w:p>
        </w:tc>
        <w:tc>
          <w:tcPr>
            <w:tcW w:w="1018" w:type="dxa"/>
            <w:tcBorders>
              <w:top w:val="nil"/>
              <w:left w:val="nil"/>
              <w:bottom w:val="single" w:sz="8" w:space="0" w:color="auto"/>
              <w:right w:val="single" w:sz="8" w:space="0" w:color="auto"/>
            </w:tcBorders>
            <w:shd w:val="clear" w:color="auto" w:fill="auto"/>
            <w:vAlign w:val="center"/>
            <w:hideMark/>
          </w:tcPr>
          <w:p w:rsidR="001412A9" w:rsidRPr="00B50A22" w:rsidRDefault="001412A9" w:rsidP="00D717BD">
            <w:pPr>
              <w:spacing w:line="233" w:lineRule="auto"/>
              <w:jc w:val="center"/>
              <w:rPr>
                <w:sz w:val="20"/>
                <w:szCs w:val="20"/>
              </w:rPr>
            </w:pPr>
            <w:r w:rsidRPr="00B50A22">
              <w:rPr>
                <w:sz w:val="20"/>
                <w:szCs w:val="20"/>
              </w:rPr>
              <w:t>36,02%</w:t>
            </w:r>
          </w:p>
        </w:tc>
      </w:tr>
    </w:tbl>
    <w:bookmarkEnd w:id="57"/>
    <w:bookmarkEnd w:id="58"/>
    <w:bookmarkEnd w:id="59"/>
    <w:p w:rsidR="004B2695" w:rsidRPr="00B50A22" w:rsidRDefault="004B2695" w:rsidP="00D717BD">
      <w:pPr>
        <w:spacing w:before="240" w:line="233" w:lineRule="auto"/>
      </w:pPr>
      <w:r w:rsidRPr="00B50A22">
        <w:t>Таблица 3.</w:t>
      </w:r>
      <w:r w:rsidR="008A62B8" w:rsidRPr="00B50A22">
        <w:t>1</w:t>
      </w:r>
      <w:r w:rsidRPr="00B50A22">
        <w:t>.</w:t>
      </w:r>
      <w:r w:rsidR="00952D9D" w:rsidRPr="00B50A22">
        <w:t>5</w:t>
      </w:r>
      <w:r w:rsidR="002151FA" w:rsidRPr="00B50A22">
        <w:t>.</w:t>
      </w:r>
      <w:r w:rsidRPr="00B50A22">
        <w:t xml:space="preserve"> Перспективные балансы производительности водоподготовительных установок источников тепловой энергии для компенсации потерь теплоносителя, в зоне ЕТО 1 ООО «Теплоснабжение»</w:t>
      </w:r>
      <w:r w:rsidR="00952D9D" w:rsidRPr="00B50A22">
        <w:t xml:space="preserve"> для децентрализованной схемы</w:t>
      </w:r>
      <w:r w:rsidRPr="00B50A22">
        <w:t>, т/ч</w:t>
      </w:r>
    </w:p>
    <w:p w:rsidR="00784469" w:rsidRPr="00B50A22" w:rsidRDefault="00784469" w:rsidP="00D717BD">
      <w:pPr>
        <w:pStyle w:val="a3"/>
        <w:spacing w:line="233" w:lineRule="auto"/>
        <w:rPr>
          <w:rFonts w:cs="Times New Roman"/>
          <w:sz w:val="12"/>
          <w:szCs w:val="12"/>
        </w:rPr>
      </w:pPr>
    </w:p>
    <w:tbl>
      <w:tblPr>
        <w:tblW w:w="9214" w:type="dxa"/>
        <w:tblInd w:w="-10" w:type="dxa"/>
        <w:tblLook w:val="04A0" w:firstRow="1" w:lastRow="0" w:firstColumn="1" w:lastColumn="0" w:noHBand="0" w:noVBand="1"/>
      </w:tblPr>
      <w:tblGrid>
        <w:gridCol w:w="3969"/>
        <w:gridCol w:w="1134"/>
        <w:gridCol w:w="993"/>
        <w:gridCol w:w="992"/>
        <w:gridCol w:w="992"/>
        <w:gridCol w:w="1134"/>
      </w:tblGrid>
      <w:tr w:rsidR="007E3564" w:rsidRPr="00B50A22" w:rsidTr="002151FA">
        <w:trPr>
          <w:trHeight w:val="533"/>
        </w:trPr>
        <w:tc>
          <w:tcPr>
            <w:tcW w:w="3969"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952D9D" w:rsidRPr="00B50A22" w:rsidRDefault="00952D9D" w:rsidP="00D717BD">
            <w:pPr>
              <w:spacing w:line="233" w:lineRule="auto"/>
              <w:jc w:val="center"/>
              <w:rPr>
                <w:sz w:val="20"/>
                <w:szCs w:val="20"/>
              </w:rPr>
            </w:pPr>
            <w:r w:rsidRPr="00B50A22">
              <w:rPr>
                <w:sz w:val="20"/>
                <w:szCs w:val="20"/>
              </w:rPr>
              <w:t>Параметр</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D717BD">
            <w:pPr>
              <w:spacing w:line="233" w:lineRule="auto"/>
              <w:jc w:val="center"/>
              <w:rPr>
                <w:sz w:val="20"/>
                <w:szCs w:val="20"/>
              </w:rPr>
            </w:pPr>
            <w:r w:rsidRPr="00B50A22">
              <w:rPr>
                <w:sz w:val="20"/>
                <w:szCs w:val="20"/>
              </w:rPr>
              <w:t>Единицы измерения</w:t>
            </w:r>
          </w:p>
        </w:tc>
        <w:tc>
          <w:tcPr>
            <w:tcW w:w="993"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D717BD">
            <w:pPr>
              <w:spacing w:line="233" w:lineRule="auto"/>
              <w:jc w:val="center"/>
              <w:rPr>
                <w:sz w:val="20"/>
                <w:szCs w:val="20"/>
              </w:rPr>
            </w:pPr>
            <w:r w:rsidRPr="00B50A22">
              <w:rPr>
                <w:sz w:val="20"/>
                <w:szCs w:val="20"/>
              </w:rPr>
              <w:t>2028</w:t>
            </w:r>
            <w:r w:rsidR="00784469" w:rsidRPr="00B50A22">
              <w:rPr>
                <w:sz w:val="20"/>
                <w:szCs w:val="20"/>
              </w:rPr>
              <w:t>–</w:t>
            </w:r>
            <w:r w:rsidRPr="00B50A22">
              <w:rPr>
                <w:sz w:val="20"/>
                <w:szCs w:val="20"/>
              </w:rPr>
              <w:t>2029</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D717BD">
            <w:pPr>
              <w:spacing w:line="233" w:lineRule="auto"/>
              <w:jc w:val="center"/>
              <w:rPr>
                <w:sz w:val="20"/>
                <w:szCs w:val="20"/>
              </w:rPr>
            </w:pPr>
            <w:r w:rsidRPr="00B50A22">
              <w:rPr>
                <w:sz w:val="20"/>
                <w:szCs w:val="20"/>
              </w:rPr>
              <w:t>2030</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D717BD">
            <w:pPr>
              <w:spacing w:line="233" w:lineRule="auto"/>
              <w:jc w:val="center"/>
              <w:rPr>
                <w:sz w:val="20"/>
                <w:szCs w:val="20"/>
              </w:rPr>
            </w:pPr>
            <w:r w:rsidRPr="00B50A22">
              <w:rPr>
                <w:sz w:val="20"/>
                <w:szCs w:val="20"/>
              </w:rPr>
              <w:t>2032</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D717BD">
            <w:pPr>
              <w:spacing w:line="233" w:lineRule="auto"/>
              <w:jc w:val="center"/>
              <w:rPr>
                <w:sz w:val="20"/>
                <w:szCs w:val="20"/>
              </w:rPr>
            </w:pPr>
            <w:r w:rsidRPr="00B50A22">
              <w:rPr>
                <w:sz w:val="20"/>
                <w:szCs w:val="20"/>
              </w:rPr>
              <w:t>2036</w:t>
            </w:r>
          </w:p>
        </w:tc>
      </w:tr>
      <w:tr w:rsidR="007E3564" w:rsidRPr="00B50A22" w:rsidTr="00100F96">
        <w:trPr>
          <w:trHeight w:val="169"/>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Производительность ВПУ</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r>
      <w:tr w:rsidR="007E3564" w:rsidRPr="00B50A22" w:rsidTr="00100F96">
        <w:trPr>
          <w:trHeight w:val="216"/>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Срок службы</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лет</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30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30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30</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30</w:t>
            </w:r>
          </w:p>
        </w:tc>
      </w:tr>
      <w:tr w:rsidR="007E3564" w:rsidRPr="00B50A22" w:rsidTr="00100F96">
        <w:trPr>
          <w:trHeight w:val="389"/>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Количество баков-аккумуляторов теплоносителя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ед.</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1</w:t>
            </w:r>
          </w:p>
        </w:tc>
      </w:tr>
      <w:tr w:rsidR="007E3564" w:rsidRPr="00B50A22" w:rsidTr="002151FA">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Общая емкость баков-аккумуляторов</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м</w:t>
            </w:r>
            <w:r w:rsidRPr="00B50A22">
              <w:rPr>
                <w:sz w:val="20"/>
                <w:szCs w:val="20"/>
                <w:vertAlign w:val="superscript"/>
              </w:rPr>
              <w:t>3</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5</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5</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5</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5</w:t>
            </w:r>
          </w:p>
        </w:tc>
      </w:tr>
      <w:tr w:rsidR="007E3564" w:rsidRPr="00B50A22" w:rsidTr="002151FA">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Расчетный часовой расход для подпитки системы теплоснабжения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r>
      <w:tr w:rsidR="007E3564" w:rsidRPr="00B50A22" w:rsidTr="002151FA">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Всего подпитка тепловой сети, в том числе:</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r>
      <w:tr w:rsidR="007E3564" w:rsidRPr="00B50A22" w:rsidTr="002151FA">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нормативные утечки теплоносителя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0,3</w:t>
            </w:r>
          </w:p>
        </w:tc>
      </w:tr>
      <w:tr w:rsidR="007E3564" w:rsidRPr="00B50A22" w:rsidTr="002151FA">
        <w:trPr>
          <w:trHeight w:val="420"/>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сверхнормативные утечки теплоносителя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r>
      <w:tr w:rsidR="007E3564" w:rsidRPr="00B50A22" w:rsidTr="00BF509E">
        <w:trPr>
          <w:trHeight w:val="597"/>
        </w:trPr>
        <w:tc>
          <w:tcPr>
            <w:tcW w:w="3969" w:type="dxa"/>
            <w:tcBorders>
              <w:top w:val="nil"/>
              <w:left w:val="single" w:sz="8" w:space="0" w:color="auto"/>
              <w:bottom w:val="nil"/>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Отпуск теплоносителя из тепловых сетей на цели ГВС (Среднечасовой расход теплоносителя)</w:t>
            </w:r>
          </w:p>
        </w:tc>
        <w:tc>
          <w:tcPr>
            <w:tcW w:w="1134" w:type="dxa"/>
            <w:tcBorders>
              <w:top w:val="nil"/>
              <w:left w:val="nil"/>
              <w:bottom w:val="nil"/>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r>
      <w:tr w:rsidR="007E3564" w:rsidRPr="00B50A22" w:rsidTr="002151FA">
        <w:trPr>
          <w:trHeight w:val="795"/>
        </w:trPr>
        <w:tc>
          <w:tcPr>
            <w:tcW w:w="3969"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Отпуск теплоносителя из тепловых сетей на цели ГВС (максимальный часовой расход теплоносителя)</w:t>
            </w:r>
          </w:p>
        </w:tc>
        <w:tc>
          <w:tcPr>
            <w:tcW w:w="1134" w:type="dxa"/>
            <w:tcBorders>
              <w:top w:val="single" w:sz="8" w:space="0" w:color="auto"/>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r>
      <w:tr w:rsidR="007E3564" w:rsidRPr="00B50A22" w:rsidTr="002151FA">
        <w:trPr>
          <w:trHeight w:val="758"/>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Объем аварийной подпитки (химически не обработанной и недеаэрированной водой)</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2"/>
              </w:rPr>
            </w:pPr>
            <w:r w:rsidRPr="00B50A22">
              <w:rPr>
                <w:sz w:val="22"/>
              </w:rPr>
              <w:t>0</w:t>
            </w:r>
          </w:p>
        </w:tc>
      </w:tr>
      <w:tr w:rsidR="007E3564" w:rsidRPr="00B50A22" w:rsidTr="002151FA">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Резерв (+) / дефицит (-) ВПУ</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т/ч</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0,7</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0,7</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0,7</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0,7</w:t>
            </w:r>
          </w:p>
        </w:tc>
      </w:tr>
      <w:tr w:rsidR="007E3564" w:rsidRPr="00B50A22" w:rsidTr="002151FA">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Доля резерва</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D717BD">
            <w:pPr>
              <w:spacing w:line="233" w:lineRule="auto"/>
              <w:jc w:val="center"/>
              <w:rPr>
                <w:sz w:val="20"/>
                <w:szCs w:val="20"/>
              </w:rPr>
            </w:pPr>
            <w:r w:rsidRPr="00B50A22">
              <w:rPr>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70%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70%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70%</w:t>
            </w:r>
          </w:p>
        </w:tc>
        <w:tc>
          <w:tcPr>
            <w:tcW w:w="1134"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D717BD">
            <w:pPr>
              <w:spacing w:line="233" w:lineRule="auto"/>
              <w:jc w:val="center"/>
              <w:rPr>
                <w:sz w:val="20"/>
                <w:szCs w:val="20"/>
              </w:rPr>
            </w:pPr>
            <w:r w:rsidRPr="00B50A22">
              <w:rPr>
                <w:sz w:val="20"/>
                <w:szCs w:val="20"/>
              </w:rPr>
              <w:t>70%</w:t>
            </w:r>
          </w:p>
        </w:tc>
      </w:tr>
    </w:tbl>
    <w:p w:rsidR="00952D9D" w:rsidRPr="00B50A22" w:rsidRDefault="00952D9D" w:rsidP="00E82C5D">
      <w:pPr>
        <w:pStyle w:val="2"/>
        <w:rPr>
          <w:rFonts w:ascii="Times New Roman" w:hAnsi="Times New Roman" w:cs="Times New Roman"/>
        </w:rPr>
      </w:pPr>
      <w:bookmarkStart w:id="60" w:name="_Toc228046490"/>
      <w:r w:rsidRPr="00B50A22">
        <w:rPr>
          <w:rFonts w:ascii="Times New Roman" w:hAnsi="Times New Roman" w:cs="Times New Roman"/>
        </w:rPr>
        <w:lastRenderedPageBreak/>
        <w:t>Часть 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0"/>
    </w:p>
    <w:p w:rsidR="00952D9D" w:rsidRPr="00B50A22" w:rsidRDefault="00616C4D" w:rsidP="00616C4D">
      <w:pPr>
        <w:jc w:val="both"/>
      </w:pPr>
      <w:r>
        <w:t xml:space="preserve"> </w:t>
      </w:r>
      <w:r>
        <w:tab/>
      </w:r>
      <w:r w:rsidR="00952D9D" w:rsidRPr="00B50A22">
        <w:t xml:space="preserve">Согласно </w:t>
      </w:r>
      <w:hyperlink r:id="rId10">
        <w:r w:rsidR="00952D9D" w:rsidRPr="00B50A22">
          <w:t xml:space="preserve">СП 124.13330.2012 </w:t>
        </w:r>
      </w:hyperlink>
      <w:r w:rsidR="00952D9D" w:rsidRPr="00B50A22">
        <w:t>для открытых и закрытых систем теплоснабжения должна предусматриваться дополнительно аварийная подпитка химически необработанной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w:t>
      </w:r>
    </w:p>
    <w:p w:rsidR="00952D9D" w:rsidRPr="00B50A22" w:rsidRDefault="00952D9D" w:rsidP="00616C4D">
      <w:pPr>
        <w:jc w:val="both"/>
      </w:pPr>
      <w:r w:rsidRPr="00B50A22">
        <w:t xml:space="preserve">Аварийные режимы подпитки теплосети осуществляются с помощью дополнительного расхода «сырой» воды по штатным аварийным врезкам 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 неподготовленной водой. </w:t>
      </w:r>
    </w:p>
    <w:p w:rsidR="002151FA" w:rsidRPr="00B50A22" w:rsidRDefault="00952D9D" w:rsidP="00616C4D">
      <w:pPr>
        <w:pStyle w:val="a3"/>
        <w:ind w:firstLine="709"/>
        <w:jc w:val="both"/>
        <w:rPr>
          <w:rFonts w:cs="Times New Roman"/>
          <w:b/>
          <w:sz w:val="28"/>
          <w:szCs w:val="28"/>
        </w:rPr>
      </w:pPr>
      <w:r w:rsidRPr="00B50A22">
        <w:rPr>
          <w:rFonts w:cs="Times New Roman"/>
        </w:rPr>
        <w:t>Существующие эксплуатационные и аварийные расходы подпиточной воды в период работы ТЭЦ – 2023</w:t>
      </w:r>
      <w:r w:rsidR="00FD4AE0" w:rsidRPr="00B50A22">
        <w:rPr>
          <w:rFonts w:cs="Times New Roman"/>
        </w:rPr>
        <w:t>–</w:t>
      </w:r>
      <w:r w:rsidRPr="00B50A22">
        <w:rPr>
          <w:rFonts w:cs="Times New Roman"/>
        </w:rPr>
        <w:t>2028 гг</w:t>
      </w:r>
      <w:r w:rsidR="00FD4AE0" w:rsidRPr="00B50A22">
        <w:rPr>
          <w:rFonts w:cs="Times New Roman"/>
        </w:rPr>
        <w:t>.</w:t>
      </w:r>
      <w:r w:rsidR="00784469" w:rsidRPr="00B50A22">
        <w:rPr>
          <w:rFonts w:cs="Times New Roman"/>
        </w:rPr>
        <w:t xml:space="preserve"> –</w:t>
      </w:r>
      <w:r w:rsidRPr="00B50A22">
        <w:rPr>
          <w:rFonts w:cs="Times New Roman"/>
        </w:rPr>
        <w:t xml:space="preserve"> представлены в </w:t>
      </w:r>
      <w:r w:rsidR="002151FA" w:rsidRPr="00B50A22">
        <w:rPr>
          <w:rFonts w:cs="Times New Roman"/>
        </w:rPr>
        <w:t>табл.</w:t>
      </w:r>
      <w:r w:rsidRPr="00B50A22">
        <w:rPr>
          <w:rFonts w:cs="Times New Roman"/>
        </w:rPr>
        <w:t xml:space="preserve"> 3.1.1. Благодаря избыточной производительности ВПУ ТЭЦ, все сверхнормативные потери в сетях покрываются за счет подпитки от нее.</w:t>
      </w:r>
    </w:p>
    <w:p w:rsidR="00F13814" w:rsidRPr="00B50A22" w:rsidRDefault="00F13814">
      <w:pPr>
        <w:spacing w:after="200" w:line="276" w:lineRule="auto"/>
        <w:rPr>
          <w:rFonts w:eastAsiaTheme="majorEastAsia"/>
          <w:b/>
          <w:sz w:val="26"/>
          <w:szCs w:val="32"/>
        </w:rPr>
      </w:pPr>
      <w:r w:rsidRPr="00B50A22">
        <w:br w:type="page"/>
      </w:r>
    </w:p>
    <w:p w:rsidR="00FC5526" w:rsidRDefault="00FC5526" w:rsidP="000F6388">
      <w:pPr>
        <w:pStyle w:val="1"/>
      </w:pPr>
      <w:bookmarkStart w:id="61" w:name="_Toc228046491"/>
      <w:r w:rsidRPr="000F6388">
        <w:lastRenderedPageBreak/>
        <w:t>Р</w:t>
      </w:r>
      <w:r w:rsidR="002151FA" w:rsidRPr="000F6388">
        <w:t>аздел</w:t>
      </w:r>
      <w:r w:rsidRPr="000F6388">
        <w:t xml:space="preserve"> 4. О</w:t>
      </w:r>
      <w:r w:rsidR="002151FA" w:rsidRPr="000F6388">
        <w:t>сновные положения мастер плана развития</w:t>
      </w:r>
      <w:r w:rsidR="000D1FC9" w:rsidRPr="000F6388">
        <w:t xml:space="preserve"> </w:t>
      </w:r>
      <w:r w:rsidR="002151FA" w:rsidRPr="000F6388">
        <w:t xml:space="preserve">систем теплоснабжения </w:t>
      </w:r>
      <w:r w:rsidR="00B95A4E" w:rsidRPr="000F6388">
        <w:t>Байкальского муниципального образования</w:t>
      </w:r>
      <w:bookmarkEnd w:id="61"/>
      <w:r w:rsidR="002151FA" w:rsidRPr="000F6388">
        <w:t xml:space="preserve"> </w:t>
      </w:r>
    </w:p>
    <w:p w:rsidR="00FA1C09" w:rsidRPr="00B50A22" w:rsidRDefault="00FA1C09" w:rsidP="00FA1C09">
      <w:pPr>
        <w:pStyle w:val="af0"/>
        <w:spacing w:before="120"/>
        <w:rPr>
          <w:spacing w:val="-2"/>
        </w:rPr>
      </w:pPr>
      <w:r w:rsidRPr="00B50A22">
        <w:t xml:space="preserve">Разработка основных положение мастер-плана развития систем теплоснабжения Байкальского муниципального образования проводится с учетом п. 10 требований к схемам теплоснабжения, порядку их разработки и утверждения, утвержденным Постановлением Правительства №154 от 22 февраля 2012 г. №154 и </w:t>
      </w:r>
      <w:r w:rsidRPr="00B50A22">
        <w:rPr>
          <w:spacing w:val="-13"/>
        </w:rPr>
        <w:t>пп</w:t>
      </w:r>
      <w:r w:rsidR="00C86C41">
        <w:rPr>
          <w:spacing w:val="-13"/>
        </w:rPr>
        <w:t xml:space="preserve"> </w:t>
      </w:r>
      <w:r w:rsidRPr="00B50A22">
        <w:rPr>
          <w:spacing w:val="-13"/>
        </w:rPr>
        <w:t xml:space="preserve">59  60 </w:t>
      </w:r>
      <w:r w:rsidRPr="00B50A22">
        <w:t xml:space="preserve">Методических указаний </w:t>
      </w:r>
      <w:r w:rsidRPr="00B50A22">
        <w:rPr>
          <w:spacing w:val="-2"/>
        </w:rPr>
        <w:t>по</w:t>
      </w:r>
      <w:r w:rsidRPr="00B50A22">
        <w:rPr>
          <w:spacing w:val="-11"/>
        </w:rPr>
        <w:t xml:space="preserve"> </w:t>
      </w:r>
      <w:r w:rsidRPr="00B50A22">
        <w:rPr>
          <w:spacing w:val="-2"/>
        </w:rPr>
        <w:t>разработке</w:t>
      </w:r>
      <w:r w:rsidRPr="00B50A22">
        <w:rPr>
          <w:spacing w:val="-7"/>
        </w:rPr>
        <w:t xml:space="preserve"> </w:t>
      </w:r>
      <w:r w:rsidRPr="00B50A22">
        <w:rPr>
          <w:spacing w:val="-2"/>
        </w:rPr>
        <w:t>схем</w:t>
      </w:r>
      <w:r w:rsidRPr="00B50A22">
        <w:rPr>
          <w:spacing w:val="-10"/>
        </w:rPr>
        <w:t xml:space="preserve"> </w:t>
      </w:r>
      <w:r w:rsidRPr="00B50A22">
        <w:rPr>
          <w:spacing w:val="-2"/>
        </w:rPr>
        <w:t>теплоснабжения.</w:t>
      </w:r>
    </w:p>
    <w:p w:rsidR="00FA1C09" w:rsidRDefault="00FA1C09" w:rsidP="00FA1C09">
      <w:pPr>
        <w:pStyle w:val="af0"/>
      </w:pPr>
      <w:r>
        <w:t>В соответствии с Постановлением Правительства №154 к мастер-плану предъявляются следующие требования:</w:t>
      </w:r>
    </w:p>
    <w:p w:rsidR="00FA1C09" w:rsidRDefault="00FA1C09" w:rsidP="00FA1C09">
      <w:pPr>
        <w:pStyle w:val="af0"/>
      </w:pPr>
      <w:r>
        <w:t>10. Раздел 4 "Основные положения мастер-плана развития си</w:t>
      </w:r>
      <w:r w:rsidR="00EA0962">
        <w:t xml:space="preserve">стем теплоснабжения поселения, </w:t>
      </w:r>
      <w:r>
        <w:t>муниципального округа, городского округа, города федерального значения" содержит</w:t>
      </w:r>
      <w:r w:rsidR="00C86C41">
        <w:t>:</w:t>
      </w:r>
    </w:p>
    <w:p w:rsidR="00FA1C09" w:rsidRDefault="00FA1C09" w:rsidP="00FA1C09">
      <w:pPr>
        <w:pStyle w:val="af0"/>
      </w:pPr>
      <w:r>
        <w:t>а) описание сценариев развития теплоснабжения поселения,  муниципального округа, городского округа, города федерального значения; (В редакции Постановления Правительства Российской Федерации от 17.10.2024 № 1388)</w:t>
      </w:r>
    </w:p>
    <w:p w:rsidR="00FA1C09" w:rsidRDefault="006859AE" w:rsidP="00FA1C09">
      <w:pPr>
        <w:pStyle w:val="af0"/>
      </w:pPr>
      <w:r>
        <w:t xml:space="preserve">б) </w:t>
      </w:r>
      <w:r w:rsidR="00FA1C09">
        <w:t>обоснование выбора приоритетного сценария развития теплоснабжения поселения, муниципального округа, городского округа, города федерального значения. (В редакции Постановления Правительства Российской Федерации от 17.10.2024 № 1388)</w:t>
      </w:r>
    </w:p>
    <w:p w:rsidR="000D1FC9" w:rsidRPr="00B50A22" w:rsidRDefault="000D1FC9" w:rsidP="000D1FC9">
      <w:bookmarkStart w:id="62" w:name="_Toc169597108"/>
      <w:r w:rsidRPr="00B50A22">
        <w:t>В соответствии с п 100 Методических указаний мастер-план должен содержать:</w:t>
      </w:r>
    </w:p>
    <w:p w:rsidR="000D1FC9" w:rsidRPr="00B50A22" w:rsidRDefault="000D1FC9" w:rsidP="000D1FC9">
      <w:pPr>
        <w:rPr>
          <w:rStyle w:val="af1"/>
        </w:rPr>
      </w:pPr>
      <w:r w:rsidRPr="00B50A22">
        <w:t xml:space="preserve"> - </w:t>
      </w:r>
      <w:r w:rsidRPr="00B50A22">
        <w:rPr>
          <w:rStyle w:val="af1"/>
        </w:rPr>
        <w:t>описание основных направлений для разработки предложений по строительству, реконструкции, модернизации и техническому перевооружению источников тепловой энергии и предложений по строительству, реконструкции и модернизации тепловых сетей;</w:t>
      </w:r>
    </w:p>
    <w:p w:rsidR="000D1FC9" w:rsidRPr="00B50A22" w:rsidRDefault="000D1FC9" w:rsidP="000D1FC9">
      <w:pPr>
        <w:pStyle w:val="af0"/>
      </w:pPr>
      <w:r w:rsidRPr="00B50A22">
        <w:t xml:space="preserve"> - технико-экономическое сравнение вариантов перспективного развития систем теплоснабжения поселения, городского округа, города федерального значения в соответствии с приложениями № 37 - 39 к Методическим указаниям;</w:t>
      </w:r>
    </w:p>
    <w:p w:rsidR="000D1FC9" w:rsidRPr="00B50A22" w:rsidRDefault="000D1FC9" w:rsidP="000D1FC9">
      <w:pPr>
        <w:pStyle w:val="af0"/>
      </w:pPr>
      <w:r w:rsidRPr="00B50A22">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w:t>
      </w:r>
    </w:p>
    <w:p w:rsidR="000D1FC9" w:rsidRPr="00B50A22" w:rsidRDefault="000D1FC9" w:rsidP="000D1FC9">
      <w:pPr>
        <w:pStyle w:val="af0"/>
      </w:pPr>
      <w:r w:rsidRPr="00B50A22">
        <w:t>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в сфере теплоснабжения, и индикаторов развития систем теплоснабжения поселения;</w:t>
      </w:r>
    </w:p>
    <w:p w:rsidR="000D1FC9" w:rsidRPr="00B50A22" w:rsidRDefault="000D1FC9" w:rsidP="000D1FC9">
      <w:pPr>
        <w:pStyle w:val="af0"/>
      </w:pPr>
      <w:r w:rsidRPr="00B50A22">
        <w:t xml:space="preserve">В соответствии с п.60 требований к схемам теплоснабжения, актуализированная схема теплоснабжения в </w:t>
      </w:r>
      <w:r w:rsidR="006859AE">
        <w:t>разделе 4</w:t>
      </w:r>
      <w:r w:rsidRPr="00B50A22">
        <w:t xml:space="preserve"> должна содержать описание изменений в мастер-плане развития систем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 </w:t>
      </w:r>
    </w:p>
    <w:p w:rsidR="000D1FC9" w:rsidRPr="00B50A22" w:rsidRDefault="000D1FC9" w:rsidP="00B95A4E">
      <w:pPr>
        <w:pStyle w:val="af0"/>
        <w:rPr>
          <w:b/>
        </w:rPr>
      </w:pPr>
      <w:r w:rsidRPr="00B50A22">
        <w:rPr>
          <w:b/>
        </w:rPr>
        <w:t xml:space="preserve">Критерии выбора приоритетного сценария развития системы теплоснабжения </w:t>
      </w:r>
    </w:p>
    <w:p w:rsidR="000D1FC9" w:rsidRPr="00B50A22" w:rsidRDefault="000D1FC9" w:rsidP="00616C4D">
      <w:pPr>
        <w:ind w:firstLine="708"/>
      </w:pPr>
      <w:r w:rsidRPr="00B50A22">
        <w:t>Приоритетный сценарий развития системы теплоснабжения городского поселения, для которого производится расчет целевых показателей определяется на основе технико-экономического сопоставления возможных вариантов. Выбор приоритетного сценария развития теплоснабжения городского поселения проводится исходя из критериев:</w:t>
      </w:r>
    </w:p>
    <w:p w:rsidR="000D1FC9" w:rsidRPr="00B50A22" w:rsidRDefault="000D1FC9" w:rsidP="000D1FC9">
      <w:pPr>
        <w:pStyle w:val="14"/>
        <w:rPr>
          <w:rFonts w:cs="Times New Roman"/>
        </w:rPr>
      </w:pPr>
      <w:r w:rsidRPr="00B50A22">
        <w:rPr>
          <w:rFonts w:cs="Times New Roman"/>
        </w:rPr>
        <w:t xml:space="preserve">В соответствии с Приложением 39 к Методическим указаниям: </w:t>
      </w:r>
    </w:p>
    <w:p w:rsidR="000D1FC9" w:rsidRPr="00B50A22" w:rsidRDefault="000D1FC9" w:rsidP="000D1FC9">
      <w:pPr>
        <w:pStyle w:val="14"/>
        <w:rPr>
          <w:rFonts w:cs="Times New Roman"/>
        </w:rPr>
      </w:pPr>
      <w:r w:rsidRPr="00B50A22">
        <w:rPr>
          <w:rFonts w:cs="Times New Roman"/>
        </w:rPr>
        <w:t>П39.1 Технико-экономическое обоснование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в ценовых зонах теплоснабжения должно осуществляться на основании сравнения цены на тепловую энергию реконструированной котельной и определения в ценовых зонах теплоснабжения предельного уровня цены на тепловую энергию (мощность).</w:t>
      </w:r>
    </w:p>
    <w:p w:rsidR="000D1FC9" w:rsidRPr="00B50A22" w:rsidRDefault="000D1FC9" w:rsidP="000D1FC9">
      <w:pPr>
        <w:pStyle w:val="14"/>
        <w:rPr>
          <w:rFonts w:cs="Times New Roman"/>
        </w:rPr>
      </w:pPr>
      <w:r w:rsidRPr="00B50A22">
        <w:rPr>
          <w:rFonts w:cs="Times New Roman"/>
        </w:rPr>
        <w:lastRenderedPageBreak/>
        <w:t>П39.2 Предложения должны быть обоснованы в случае если цена на тепловую энергию котельной, предлагаемой к выводу из эксплуатации, выше предельного уровня цены на тепловую энергию, утвержденную в ценовой зоне.</w:t>
      </w:r>
    </w:p>
    <w:p w:rsidR="00FF4283" w:rsidRPr="00B50A22" w:rsidRDefault="000D1FC9" w:rsidP="00FA1C09">
      <w:pPr>
        <w:pStyle w:val="14"/>
        <w:rPr>
          <w:rFonts w:cs="Times New Roman"/>
        </w:rPr>
      </w:pPr>
      <w:r w:rsidRPr="00B50A22">
        <w:rPr>
          <w:rFonts w:cs="Times New Roman"/>
        </w:rPr>
        <w:t>П39.3 Предложение должно считаться экономически обоснованным, если цена на тепловую энергию в объединенной системе теплоснабжения на базе реконструируемой котельной будет ниже или равна предельному уроню цены на тепловую энергию, утвержденную в ценовой зоне.</w:t>
      </w:r>
    </w:p>
    <w:p w:rsidR="00FA1C09" w:rsidRPr="00176848" w:rsidRDefault="00FA1C09" w:rsidP="00176848">
      <w:pPr>
        <w:pStyle w:val="2"/>
      </w:pPr>
      <w:bookmarkStart w:id="63" w:name="_Toc228046492"/>
      <w:r w:rsidRPr="00176848">
        <w:t>Часть 4.1. Описание сценариев развития системы теплоснабжения Байкальского городского поселения</w:t>
      </w:r>
      <w:bookmarkEnd w:id="63"/>
    </w:p>
    <w:p w:rsidR="00476137" w:rsidRPr="00B50A22" w:rsidRDefault="00176848" w:rsidP="00616C4D">
      <w:pPr>
        <w:pStyle w:val="af0"/>
      </w:pPr>
      <w:bookmarkStart w:id="64" w:name="_Toc169798755"/>
      <w:bookmarkEnd w:id="62"/>
      <w:r>
        <w:t>Р</w:t>
      </w:r>
      <w:r w:rsidR="006173AA" w:rsidRPr="00B50A22">
        <w:t>ассматриваются</w:t>
      </w:r>
      <w:r w:rsidR="00476137" w:rsidRPr="00B50A22">
        <w:t xml:space="preserve"> </w:t>
      </w:r>
      <w:r w:rsidR="006173AA" w:rsidRPr="00B50A22">
        <w:t>два варианта возможных</w:t>
      </w:r>
      <w:r w:rsidR="00476137" w:rsidRPr="00B50A22">
        <w:t xml:space="preserve"> сценари</w:t>
      </w:r>
      <w:r w:rsidR="006173AA" w:rsidRPr="00B50A22">
        <w:t>ев</w:t>
      </w:r>
      <w:r w:rsidR="00476137" w:rsidRPr="00B50A22">
        <w:t xml:space="preserve"> развития системы теплоснабжения г. Байкальска с учетом сложившейся ситуации, имеющихся возможностей и ограничений. </w:t>
      </w:r>
    </w:p>
    <w:p w:rsidR="00F70290" w:rsidRPr="00B50A22" w:rsidRDefault="00F70290" w:rsidP="00616C4D">
      <w:pPr>
        <w:pStyle w:val="af0"/>
      </w:pPr>
      <w:r w:rsidRPr="00B50A22">
        <w:t xml:space="preserve"> - Сценарий №1 развития централизованной системы с пятью электрокотельными.</w:t>
      </w:r>
    </w:p>
    <w:p w:rsidR="00F70290" w:rsidRDefault="00F70290" w:rsidP="00616C4D">
      <w:pPr>
        <w:pStyle w:val="af0"/>
      </w:pPr>
      <w:r w:rsidRPr="00B50A22">
        <w:t>- Сценарий №2 развития децентрализованной системы с автономными и/или групповыми электрокотельными.</w:t>
      </w:r>
    </w:p>
    <w:p w:rsidR="007D6724" w:rsidRPr="00B50A22" w:rsidRDefault="007D6724" w:rsidP="00616C4D">
      <w:pPr>
        <w:pStyle w:val="af0"/>
      </w:pPr>
      <w:r w:rsidRPr="00B50A22">
        <w:t xml:space="preserve">При всех вариантах перевода системы теплоснабжения на электрооотопление первоочередным мероприятием является организация точек для технологического подключения электрокотельных. Стоимость работ по организации технологического присоединения электрокотельных составляет </w:t>
      </w:r>
      <w:r w:rsidRPr="00B50A22">
        <w:rPr>
          <w:b/>
        </w:rPr>
        <w:t xml:space="preserve">2 921,8 </w:t>
      </w:r>
      <w:r w:rsidRPr="00B50A22">
        <w:t>млн руб. без НДС. Точки подключения: (промплощадка БЦБК) (кадастровый номер земельного участка 38:25:020103:1162); (микрорайон Южный) (кадастровый номер земельного участка 38:25:000000:1733).</w:t>
      </w:r>
    </w:p>
    <w:p w:rsidR="00487CEB" w:rsidRPr="00B50A22" w:rsidRDefault="00487CEB" w:rsidP="00176848">
      <w:pPr>
        <w:pStyle w:val="3"/>
        <w:ind w:firstLine="0"/>
      </w:pPr>
      <w:bookmarkStart w:id="65" w:name="_Toc169597112"/>
      <w:bookmarkStart w:id="66" w:name="_Toc228046493"/>
      <w:r w:rsidRPr="00B50A22">
        <w:t>4.</w:t>
      </w:r>
      <w:r w:rsidR="00176848">
        <w:t>1.1</w:t>
      </w:r>
      <w:r w:rsidRPr="00B50A22">
        <w:t xml:space="preserve">. </w:t>
      </w:r>
      <w:bookmarkEnd w:id="65"/>
      <w:r w:rsidRPr="00B50A22">
        <w:t>Сценарий</w:t>
      </w:r>
      <w:r w:rsidR="00DF784E" w:rsidRPr="00B50A22">
        <w:t xml:space="preserve"> №1</w:t>
      </w:r>
      <w:r w:rsidRPr="00B50A22">
        <w:t xml:space="preserve"> развития централизованной системы с </w:t>
      </w:r>
      <w:r w:rsidR="00872E59" w:rsidRPr="00B50A22">
        <w:t>пятью</w:t>
      </w:r>
      <w:r w:rsidRPr="00B50A22">
        <w:t xml:space="preserve"> электрокотельными</w:t>
      </w:r>
      <w:bookmarkEnd w:id="66"/>
    </w:p>
    <w:p w:rsidR="00487CEB" w:rsidRPr="00176848" w:rsidRDefault="00487CEB" w:rsidP="00176848">
      <w:pPr>
        <w:pStyle w:val="14"/>
        <w:rPr>
          <w:b/>
        </w:rPr>
      </w:pPr>
      <w:bookmarkStart w:id="67" w:name="_Toc169798738"/>
      <w:r w:rsidRPr="00176848">
        <w:rPr>
          <w:b/>
        </w:rPr>
        <w:t>Описание сценария</w:t>
      </w:r>
      <w:bookmarkEnd w:id="67"/>
      <w:r w:rsidRPr="00176848">
        <w:rPr>
          <w:b/>
        </w:rPr>
        <w:t xml:space="preserve"> </w:t>
      </w:r>
    </w:p>
    <w:p w:rsidR="00487CEB" w:rsidRPr="00B50A22" w:rsidRDefault="00616C4D" w:rsidP="00616C4D">
      <w:pPr>
        <w:shd w:val="clear" w:color="auto" w:fill="FFFFFF"/>
        <w:tabs>
          <w:tab w:val="left" w:pos="395"/>
        </w:tabs>
        <w:jc w:val="both"/>
      </w:pPr>
      <w:r>
        <w:tab/>
      </w:r>
      <w:r w:rsidR="00487CEB" w:rsidRPr="00B50A22">
        <w:t xml:space="preserve">Данный сценарий в настоящее время рассматривается со стороны руководства Иркутской области и Минэнерго </w:t>
      </w:r>
      <w:r w:rsidR="00C9693C" w:rsidRPr="00B50A22">
        <w:t xml:space="preserve">РФ </w:t>
      </w:r>
      <w:r w:rsidR="00487CEB" w:rsidRPr="00B50A22">
        <w:t>как приоритетный. Сценарий основан на одном из вариантов, рассматриваемых в актуализированной схеме теплоснабжения города Байкальска на 2023</w:t>
      </w:r>
      <w:r w:rsidR="00784469" w:rsidRPr="00B50A22">
        <w:t>–</w:t>
      </w:r>
      <w:r w:rsidR="00487CEB" w:rsidRPr="00B50A22">
        <w:t>2033 г</w:t>
      </w:r>
      <w:r w:rsidR="00784469" w:rsidRPr="00B50A22">
        <w:t>г.</w:t>
      </w:r>
      <w:r w:rsidR="00487CEB" w:rsidRPr="00B50A22">
        <w:t>, утвержденной постановлением администрации Байкальского городского поселения от 01.07.2023 №</w:t>
      </w:r>
      <w:r w:rsidR="00784469" w:rsidRPr="00B50A22">
        <w:t> </w:t>
      </w:r>
      <w:r w:rsidR="00487CEB" w:rsidRPr="00B50A22">
        <w:t>529-п., а также на одном из вариантов, предлагаемых Минэнерго РФ ((Письмо Заместителя Министра энергетики Российской Федерации №СП-15293/07 от 10.12.2021).</w:t>
      </w:r>
    </w:p>
    <w:p w:rsidR="00487CEB" w:rsidRPr="00B50A22" w:rsidRDefault="00487CEB" w:rsidP="00616C4D">
      <w:pPr>
        <w:pStyle w:val="14"/>
        <w:rPr>
          <w:rFonts w:cs="Times New Roman"/>
          <w:spacing w:val="-4"/>
          <w:lang w:eastAsia="en-US"/>
        </w:rPr>
      </w:pPr>
      <w:r w:rsidRPr="00B50A22">
        <w:rPr>
          <w:rFonts w:cs="Times New Roman"/>
          <w:spacing w:val="-4"/>
          <w:lang w:eastAsia="en-US"/>
        </w:rPr>
        <w:t>По предварительному соглашению, достигнутому в конце января 2026 г., сетевым оператором определены, наряду с существующей точкой подключения электрокотельной 16 МВт в районе ТЭЦ, еще две возможные точки подключения электрокотельных: в Промзоне в точке с кадастровым номером 38:25:020103:1162 и в верхней зоне м-на Южный ПС 220/35 «Гора Соболиная» в точке с кадастровым номером 38:25:0000000:1733.</w:t>
      </w:r>
    </w:p>
    <w:p w:rsidR="00487CEB" w:rsidRPr="00B50A22" w:rsidRDefault="00DF784E" w:rsidP="00616C4D">
      <w:pPr>
        <w:pStyle w:val="af0"/>
      </w:pPr>
      <w:r w:rsidRPr="00B50A22">
        <w:t xml:space="preserve">Постановлением Правительства Российской Федерации от 31 декабря 2020 г. N 2399 (п12ж) в перечень видов деятельности, запрещенных в центральной экологической зоне Байкальской природной территории входит строительство и реконструкция особо опасных и технически сложных объектов, указанных в части 1 статьи 48.1 Градостроительного кодекса Российской Федерации, и (или) объектов, оказывающих негативное воздействие на окружающую среду, отнесенных к объектам I и II категорий в соответствии со статьей 4.2 Федерального закона </w:t>
      </w:r>
      <w:r w:rsidR="00784469" w:rsidRPr="00B50A22">
        <w:t>«</w:t>
      </w:r>
      <w:r w:rsidRPr="00B50A22">
        <w:t>Об охране окружающей среды</w:t>
      </w:r>
      <w:r w:rsidR="00784469" w:rsidRPr="00B50A22">
        <w:t>»</w:t>
      </w:r>
      <w:r w:rsidRPr="00B50A22">
        <w:t xml:space="preserve">, за исключением строительства и объектов по производству электрической энергии, пара и горячей воды (тепловой энергии) с установленной генерирующей мощностью 25 </w:t>
      </w:r>
      <w:r w:rsidR="00DF2512" w:rsidRPr="00B50A22">
        <w:t>МВт</w:t>
      </w:r>
      <w:r w:rsidRPr="00B50A22">
        <w:t xml:space="preserve"> и менее. С учетом данного Постановления </w:t>
      </w:r>
      <w:r w:rsidR="00D52E7A" w:rsidRPr="00B50A22">
        <w:t xml:space="preserve">предлагается устройство </w:t>
      </w:r>
      <w:r w:rsidR="00632928">
        <w:t>2</w:t>
      </w:r>
      <w:r w:rsidR="00D52E7A" w:rsidRPr="00B50A22">
        <w:t xml:space="preserve">-х </w:t>
      </w:r>
      <w:r w:rsidR="00632928">
        <w:t xml:space="preserve">групп </w:t>
      </w:r>
      <w:r w:rsidR="00D52E7A" w:rsidRPr="00B50A22">
        <w:t>электрокотельных (в дополнение у котельной 16 МВт в Промзоне, построенной в 2025 г</w:t>
      </w:r>
      <w:r w:rsidR="00784469" w:rsidRPr="00B50A22">
        <w:t>.</w:t>
      </w:r>
      <w:r w:rsidR="00D52E7A" w:rsidRPr="00B50A22">
        <w:t>)</w:t>
      </w:r>
      <w:r w:rsidR="00487CEB" w:rsidRPr="00B50A22">
        <w:t>. Предполагаемое размещение электрокотельных представлено на рис. 4.</w:t>
      </w:r>
      <w:r w:rsidR="00176848">
        <w:t>1</w:t>
      </w:r>
      <w:r w:rsidR="00487CEB" w:rsidRPr="00B50A22">
        <w:t>.1.</w:t>
      </w:r>
    </w:p>
    <w:p w:rsidR="00487CEB" w:rsidRPr="00B50A22" w:rsidRDefault="00487CEB" w:rsidP="00616C4D">
      <w:pPr>
        <w:ind w:firstLine="708"/>
        <w:jc w:val="both"/>
      </w:pPr>
      <w:r w:rsidRPr="00B50A22">
        <w:lastRenderedPageBreak/>
        <w:t>1.</w:t>
      </w:r>
      <w:r w:rsidR="00FD3E0A" w:rsidRPr="00B50A22">
        <w:t xml:space="preserve"> </w:t>
      </w:r>
      <w:r w:rsidRPr="00B50A22">
        <w:t xml:space="preserve">Электрокотельная №1, начальной мощностью 16 МВт, для покрытия перспективных нагрузок Промплощадки и ОЭЗ Прибрежная. Данный сценарий предполагает </w:t>
      </w:r>
      <w:r w:rsidR="00E93DE9" w:rsidRPr="00B50A22">
        <w:t xml:space="preserve">завершение </w:t>
      </w:r>
      <w:r w:rsidRPr="00B50A22">
        <w:t>строительств</w:t>
      </w:r>
      <w:r w:rsidR="00E93DE9" w:rsidRPr="00B50A22">
        <w:t>а</w:t>
      </w:r>
      <w:r w:rsidRPr="00B50A22">
        <w:t xml:space="preserve"> электрокотельной №1 мощностью 16 МВт </w:t>
      </w:r>
      <w:r w:rsidR="00E93DE9" w:rsidRPr="00B50A22">
        <w:t>в</w:t>
      </w:r>
      <w:r w:rsidRPr="00B50A22">
        <w:t xml:space="preserve"> 202</w:t>
      </w:r>
      <w:r w:rsidR="00310267">
        <w:t>6</w:t>
      </w:r>
      <w:r w:rsidRPr="00B50A22">
        <w:t xml:space="preserve"> г</w:t>
      </w:r>
      <w:r w:rsidR="00784469" w:rsidRPr="00B50A22">
        <w:t>.</w:t>
      </w:r>
      <w:r w:rsidRPr="00B50A22">
        <w:t xml:space="preserve"> </w:t>
      </w:r>
      <w:r w:rsidR="00E93DE9" w:rsidRPr="00B50A22">
        <w:t>и подключение к сетям ОЭЗ Прибрежная и Промзоны</w:t>
      </w:r>
      <w:r w:rsidRPr="00B50A22">
        <w:t>. Электрокотельная 16 МВт построена в 2025 г</w:t>
      </w:r>
      <w:r w:rsidR="00784469" w:rsidRPr="00B50A22">
        <w:t>.</w:t>
      </w:r>
      <w:r w:rsidRPr="00B50A22">
        <w:t xml:space="preserve">, но не принята в эксплуатацию. Котельная нуждается </w:t>
      </w:r>
      <w:r w:rsidR="00D52E7A" w:rsidRPr="00B50A22">
        <w:t>в доработке: организация двухконтурной</w:t>
      </w:r>
      <w:r w:rsidR="007B3F88" w:rsidRPr="00B50A22">
        <w:t xml:space="preserve"> схемы, устройство ВПУ с вакуум</w:t>
      </w:r>
      <w:r w:rsidR="00D52E7A" w:rsidRPr="00B50A22">
        <w:t xml:space="preserve">ной деаэрацией производительностью, соответствующей перспективной нагрузке. </w:t>
      </w:r>
    </w:p>
    <w:p w:rsidR="00D52E7A" w:rsidRPr="00B50A22" w:rsidRDefault="00487CEB" w:rsidP="00616C4D">
      <w:pPr>
        <w:ind w:firstLine="708"/>
        <w:jc w:val="both"/>
      </w:pPr>
      <w:r w:rsidRPr="00B50A22">
        <w:t>2. Электрокотельн</w:t>
      </w:r>
      <w:r w:rsidR="00D52E7A" w:rsidRPr="00B50A22">
        <w:t>ые №</w:t>
      </w:r>
      <w:r w:rsidRPr="00B50A22">
        <w:t>№2</w:t>
      </w:r>
      <w:r w:rsidR="00D52E7A" w:rsidRPr="00B50A22">
        <w:t xml:space="preserve">-1 и 2-2- </w:t>
      </w:r>
      <w:r w:rsidRPr="00B50A22">
        <w:t>(теплоснабжение для м-нов Гагарина, Восточный, Строитель</w:t>
      </w:r>
      <w:r w:rsidR="004F4040" w:rsidRPr="00B50A22">
        <w:t>, далее «электрокотельные м-на Гагарина»</w:t>
      </w:r>
      <w:r w:rsidRPr="00B50A22">
        <w:t xml:space="preserve">), мощностью </w:t>
      </w:r>
      <w:r w:rsidR="00310267">
        <w:t xml:space="preserve">по </w:t>
      </w:r>
      <w:r w:rsidR="00D52E7A" w:rsidRPr="00B50A22">
        <w:t>25</w:t>
      </w:r>
      <w:r w:rsidRPr="00B50A22">
        <w:t xml:space="preserve"> МВт</w:t>
      </w:r>
      <w:r w:rsidR="00632928">
        <w:t xml:space="preserve"> каждая,</w:t>
      </w:r>
      <w:r w:rsidR="00632928" w:rsidRPr="00632928">
        <w:t xml:space="preserve"> </w:t>
      </w:r>
      <w:r w:rsidR="00632928">
        <w:t>с последующим приростом котельной К2-3 мощностью от 5 МВт.</w:t>
      </w:r>
    </w:p>
    <w:bookmarkEnd w:id="64"/>
    <w:p w:rsidR="008F044B" w:rsidRPr="00B50A22" w:rsidRDefault="008F044B" w:rsidP="00616C4D">
      <w:pPr>
        <w:ind w:firstLine="708"/>
        <w:jc w:val="both"/>
      </w:pPr>
      <w:r w:rsidRPr="00B50A22">
        <w:t>3. Электрокотельн</w:t>
      </w:r>
      <w:r w:rsidR="00D52E7A" w:rsidRPr="00B50A22">
        <w:t xml:space="preserve">ые </w:t>
      </w:r>
      <w:r w:rsidRPr="00B50A22">
        <w:t>№3</w:t>
      </w:r>
      <w:r w:rsidR="00D52E7A" w:rsidRPr="00B50A22">
        <w:t xml:space="preserve">-1 и 3-2 </w:t>
      </w:r>
      <w:r w:rsidRPr="00B50A22">
        <w:t xml:space="preserve">(теплоснабжение для зон м-н Южный и Красный Ключ </w:t>
      </w:r>
      <w:r w:rsidR="00784469" w:rsidRPr="00B50A22">
        <w:t>–</w:t>
      </w:r>
      <w:r w:rsidRPr="00B50A22">
        <w:t xml:space="preserve"> ОЭЗ «Предгорная), мощностью </w:t>
      </w:r>
      <w:r w:rsidR="00310267">
        <w:t xml:space="preserve">по </w:t>
      </w:r>
      <w:r w:rsidR="00D52E7A" w:rsidRPr="00B50A22">
        <w:t>25</w:t>
      </w:r>
      <w:r w:rsidRPr="00B50A22">
        <w:t xml:space="preserve"> МВт</w:t>
      </w:r>
      <w:r w:rsidR="00D52E7A" w:rsidRPr="00B50A22">
        <w:t xml:space="preserve"> каждая</w:t>
      </w:r>
      <w:r w:rsidR="00632928">
        <w:t>, с последующим приростом котельной К3-3 мощностью от 5 МВт.</w:t>
      </w:r>
    </w:p>
    <w:p w:rsidR="008F044B" w:rsidRPr="00B50A22" w:rsidRDefault="008F044B" w:rsidP="00616C4D">
      <w:pPr>
        <w:jc w:val="both"/>
      </w:pPr>
      <w:r w:rsidRPr="00B50A22">
        <w:t xml:space="preserve">Предполагается установка на каждой котельной индукционных или электродных котлов. </w:t>
      </w:r>
      <w:r w:rsidR="004F4040" w:rsidRPr="00B50A22">
        <w:t>Котельные должны быть выполнены по двухконтурной схеме. Система водоподготовки (ВПУ) электрокотельных м-на Гагарина</w:t>
      </w:r>
      <w:r w:rsidR="00EC7331" w:rsidRPr="00B50A22">
        <w:t xml:space="preserve"> должна быть рассчитана на производительность 300 т/ч. </w:t>
      </w:r>
      <w:r w:rsidR="00CD1F7E" w:rsidRPr="00B50A22">
        <w:t>Предлагается устройство вакуумных деаэ</w:t>
      </w:r>
      <w:r w:rsidR="00EE79A5" w:rsidRPr="00B50A22">
        <w:t xml:space="preserve">раторов. </w:t>
      </w:r>
      <w:r w:rsidR="00062201" w:rsidRPr="00B50A22">
        <w:t xml:space="preserve">В целях экономии денежных средств за счет максимального использования ночного тарифа </w:t>
      </w:r>
      <w:r w:rsidR="007B3F88" w:rsidRPr="00B50A22">
        <w:t xml:space="preserve">возможно </w:t>
      </w:r>
      <w:r w:rsidR="00062201" w:rsidRPr="00B50A22">
        <w:t xml:space="preserve">устройство баков – аккумуляторов для накопления тепловой энергии в ночное время. </w:t>
      </w:r>
      <w:r w:rsidR="00115A87" w:rsidRPr="00B50A22">
        <w:t xml:space="preserve">Детальное описание предложений по устройству электрокотельных содержится в главе 7 обосновывающих материалов. </w:t>
      </w:r>
      <w:r w:rsidR="008055E0" w:rsidRPr="00B50A22">
        <w:t>В таблице 4.</w:t>
      </w:r>
      <w:r w:rsidR="00176848">
        <w:t>1</w:t>
      </w:r>
      <w:r w:rsidR="008055E0" w:rsidRPr="00B50A22">
        <w:t>.1 представлен расчет стоимости электрокотельн</w:t>
      </w:r>
      <w:r w:rsidR="00176848">
        <w:t>о</w:t>
      </w:r>
      <w:r w:rsidR="008055E0" w:rsidRPr="00B50A22">
        <w:t xml:space="preserve">й 25 МВт индукционными котлами. </w:t>
      </w:r>
    </w:p>
    <w:p w:rsidR="007B3F88" w:rsidRPr="00B50A22" w:rsidRDefault="007B3F88" w:rsidP="008055E0">
      <w:pPr>
        <w:pStyle w:val="a3"/>
        <w:spacing w:before="240"/>
        <w:rPr>
          <w:rFonts w:cs="Times New Roman"/>
        </w:rPr>
      </w:pPr>
      <w:r w:rsidRPr="00B50A22">
        <w:rPr>
          <w:rFonts w:cs="Times New Roman"/>
        </w:rPr>
        <w:t>Таблица 4.</w:t>
      </w:r>
      <w:r w:rsidR="00176848">
        <w:rPr>
          <w:rFonts w:cs="Times New Roman"/>
        </w:rPr>
        <w:t>1</w:t>
      </w:r>
      <w:r w:rsidRPr="00B50A22">
        <w:rPr>
          <w:rFonts w:cs="Times New Roman"/>
        </w:rPr>
        <w:t xml:space="preserve">.1. Расчет стоимости котельной </w:t>
      </w:r>
      <w:r w:rsidR="00046B27" w:rsidRPr="00B50A22">
        <w:rPr>
          <w:rFonts w:cs="Times New Roman"/>
        </w:rPr>
        <w:t xml:space="preserve">мощностью </w:t>
      </w:r>
      <w:r w:rsidRPr="00B50A22">
        <w:rPr>
          <w:rFonts w:cs="Times New Roman"/>
        </w:rPr>
        <w:t>25 МВт</w:t>
      </w:r>
    </w:p>
    <w:p w:rsidR="00784469" w:rsidRPr="00B50A22" w:rsidRDefault="00784469" w:rsidP="00B47A8A">
      <w:pPr>
        <w:pStyle w:val="a3"/>
        <w:rPr>
          <w:rFonts w:cs="Times New Roman"/>
          <w:sz w:val="12"/>
          <w:szCs w:val="12"/>
        </w:rPr>
      </w:pPr>
    </w:p>
    <w:tbl>
      <w:tblPr>
        <w:tblW w:w="95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80"/>
        <w:gridCol w:w="1400"/>
        <w:gridCol w:w="1440"/>
        <w:gridCol w:w="1880"/>
        <w:gridCol w:w="1320"/>
      </w:tblGrid>
      <w:tr w:rsidR="007E3564" w:rsidRPr="00B50A22" w:rsidTr="007B3F88">
        <w:trPr>
          <w:trHeight w:val="53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Мероприятие</w:t>
            </w:r>
          </w:p>
        </w:tc>
        <w:tc>
          <w:tcPr>
            <w:tcW w:w="1400" w:type="dxa"/>
            <w:shd w:val="clear" w:color="auto" w:fill="auto"/>
            <w:vAlign w:val="center"/>
            <w:hideMark/>
          </w:tcPr>
          <w:p w:rsidR="007B3F88" w:rsidRPr="00B50A22" w:rsidRDefault="007B3F88" w:rsidP="00784469">
            <w:pPr>
              <w:jc w:val="center"/>
              <w:rPr>
                <w:sz w:val="20"/>
                <w:szCs w:val="20"/>
              </w:rPr>
            </w:pPr>
            <w:r w:rsidRPr="00B50A22">
              <w:rPr>
                <w:sz w:val="20"/>
                <w:szCs w:val="20"/>
              </w:rPr>
              <w:t>Ед. измерения</w:t>
            </w: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 xml:space="preserve">Цена , </w:t>
            </w:r>
            <w:r w:rsidR="00DA5417" w:rsidRPr="00B50A22">
              <w:rPr>
                <w:sz w:val="20"/>
                <w:szCs w:val="20"/>
              </w:rPr>
              <w:t>млн</w:t>
            </w:r>
            <w:r w:rsidRPr="00B50A22">
              <w:rPr>
                <w:sz w:val="20"/>
                <w:szCs w:val="20"/>
              </w:rPr>
              <w:t xml:space="preserve"> руб. /ед.</w:t>
            </w:r>
          </w:p>
        </w:tc>
        <w:tc>
          <w:tcPr>
            <w:tcW w:w="1880" w:type="dxa"/>
            <w:shd w:val="clear" w:color="auto" w:fill="auto"/>
            <w:vAlign w:val="center"/>
            <w:hideMark/>
          </w:tcPr>
          <w:p w:rsidR="007B3F88" w:rsidRPr="00B50A22" w:rsidRDefault="007B3F88" w:rsidP="00784469">
            <w:pPr>
              <w:jc w:val="center"/>
              <w:rPr>
                <w:sz w:val="20"/>
                <w:szCs w:val="20"/>
              </w:rPr>
            </w:pPr>
            <w:r w:rsidRPr="00B50A22">
              <w:rPr>
                <w:sz w:val="20"/>
                <w:szCs w:val="20"/>
              </w:rPr>
              <w:t>Количество</w:t>
            </w: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 xml:space="preserve">Стоимость, </w:t>
            </w:r>
            <w:r w:rsidR="00DA5417" w:rsidRPr="00B50A22">
              <w:rPr>
                <w:sz w:val="20"/>
                <w:szCs w:val="20"/>
              </w:rPr>
              <w:t>млн</w:t>
            </w:r>
            <w:r w:rsidRPr="00B50A22">
              <w:rPr>
                <w:sz w:val="20"/>
                <w:szCs w:val="20"/>
              </w:rPr>
              <w:t xml:space="preserve"> руб.</w:t>
            </w:r>
          </w:p>
        </w:tc>
      </w:tr>
      <w:tr w:rsidR="007E3564" w:rsidRPr="00B50A22" w:rsidTr="007B3F88">
        <w:trPr>
          <w:trHeight w:val="53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Предпроектные изыскания и проектирование</w:t>
            </w:r>
          </w:p>
        </w:tc>
        <w:tc>
          <w:tcPr>
            <w:tcW w:w="1400" w:type="dxa"/>
            <w:shd w:val="clear" w:color="auto" w:fill="auto"/>
            <w:vAlign w:val="center"/>
            <w:hideMark/>
          </w:tcPr>
          <w:p w:rsidR="007B3F88" w:rsidRPr="00B50A22" w:rsidRDefault="007B3F88" w:rsidP="00784469">
            <w:pPr>
              <w:jc w:val="center"/>
              <w:rPr>
                <w:sz w:val="20"/>
                <w:szCs w:val="20"/>
              </w:rPr>
            </w:pPr>
            <w:r w:rsidRPr="00B50A22">
              <w:rPr>
                <w:sz w:val="20"/>
                <w:szCs w:val="20"/>
              </w:rPr>
              <w:t>проект</w:t>
            </w: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25</w:t>
            </w:r>
          </w:p>
        </w:tc>
        <w:tc>
          <w:tcPr>
            <w:tcW w:w="1880" w:type="dxa"/>
            <w:shd w:val="clear" w:color="auto" w:fill="auto"/>
            <w:vAlign w:val="center"/>
            <w:hideMark/>
          </w:tcPr>
          <w:p w:rsidR="007B3F88" w:rsidRPr="00B50A22" w:rsidRDefault="007B3F88" w:rsidP="00784469">
            <w:pPr>
              <w:jc w:val="center"/>
              <w:rPr>
                <w:sz w:val="20"/>
                <w:szCs w:val="20"/>
              </w:rPr>
            </w:pPr>
            <w:r w:rsidRPr="00B50A22">
              <w:rPr>
                <w:sz w:val="20"/>
                <w:szCs w:val="20"/>
              </w:rPr>
              <w:t>2</w:t>
            </w: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50</w:t>
            </w:r>
          </w:p>
        </w:tc>
      </w:tr>
      <w:tr w:rsidR="007E3564" w:rsidRPr="00B50A22" w:rsidTr="007B3F88">
        <w:trPr>
          <w:trHeight w:val="795"/>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Модульные электрокотельные с индукционными электрокотлами</w:t>
            </w:r>
            <w:r w:rsidR="00FF4283" w:rsidRPr="00B50A22">
              <w:rPr>
                <w:sz w:val="20"/>
                <w:szCs w:val="20"/>
              </w:rPr>
              <w:t xml:space="preserve"> </w:t>
            </w:r>
            <w:r w:rsidRPr="00B50A22">
              <w:rPr>
                <w:sz w:val="20"/>
                <w:szCs w:val="20"/>
              </w:rPr>
              <w:t>«ЭКНК-2500/6/10» мощностью 5 МВт</w:t>
            </w:r>
          </w:p>
        </w:tc>
        <w:tc>
          <w:tcPr>
            <w:tcW w:w="1400" w:type="dxa"/>
            <w:shd w:val="clear" w:color="auto" w:fill="auto"/>
            <w:vAlign w:val="center"/>
            <w:hideMark/>
          </w:tcPr>
          <w:p w:rsidR="007B3F88" w:rsidRPr="00B50A22" w:rsidRDefault="007B3F88" w:rsidP="00784469">
            <w:pPr>
              <w:jc w:val="center"/>
              <w:rPr>
                <w:sz w:val="20"/>
                <w:szCs w:val="20"/>
              </w:rPr>
            </w:pPr>
            <w:r w:rsidRPr="00B50A22">
              <w:rPr>
                <w:sz w:val="20"/>
                <w:szCs w:val="20"/>
              </w:rPr>
              <w:t>Котельная</w:t>
            </w: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100</w:t>
            </w:r>
          </w:p>
        </w:tc>
        <w:tc>
          <w:tcPr>
            <w:tcW w:w="1880" w:type="dxa"/>
            <w:shd w:val="clear" w:color="auto" w:fill="auto"/>
            <w:vAlign w:val="center"/>
            <w:hideMark/>
          </w:tcPr>
          <w:p w:rsidR="007B3F88" w:rsidRPr="00B50A22" w:rsidRDefault="007B3F88" w:rsidP="00784469">
            <w:pPr>
              <w:jc w:val="center"/>
              <w:rPr>
                <w:sz w:val="20"/>
                <w:szCs w:val="20"/>
              </w:rPr>
            </w:pPr>
            <w:r w:rsidRPr="00B50A22">
              <w:rPr>
                <w:sz w:val="20"/>
                <w:szCs w:val="20"/>
              </w:rPr>
              <w:t>5</w:t>
            </w: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500</w:t>
            </w:r>
          </w:p>
        </w:tc>
      </w:tr>
      <w:tr w:rsidR="007E3564" w:rsidRPr="00B50A22" w:rsidTr="007B3F88">
        <w:trPr>
          <w:trHeight w:val="29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Бак - аккумулятор, 1000 м3</w:t>
            </w:r>
          </w:p>
        </w:tc>
        <w:tc>
          <w:tcPr>
            <w:tcW w:w="1400" w:type="dxa"/>
            <w:shd w:val="clear" w:color="auto" w:fill="auto"/>
            <w:vAlign w:val="center"/>
            <w:hideMark/>
          </w:tcPr>
          <w:p w:rsidR="007B3F88" w:rsidRPr="00B50A22" w:rsidRDefault="007B3F88" w:rsidP="00784469">
            <w:pPr>
              <w:jc w:val="center"/>
              <w:rPr>
                <w:sz w:val="20"/>
                <w:szCs w:val="20"/>
              </w:rPr>
            </w:pPr>
            <w:r w:rsidRPr="00B50A22">
              <w:rPr>
                <w:sz w:val="20"/>
                <w:szCs w:val="20"/>
              </w:rPr>
              <w:t>шт</w:t>
            </w: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35</w:t>
            </w:r>
          </w:p>
        </w:tc>
        <w:tc>
          <w:tcPr>
            <w:tcW w:w="1880" w:type="dxa"/>
            <w:shd w:val="clear" w:color="auto" w:fill="auto"/>
            <w:vAlign w:val="center"/>
            <w:hideMark/>
          </w:tcPr>
          <w:p w:rsidR="007B3F88" w:rsidRPr="00B50A22" w:rsidRDefault="007B3F88" w:rsidP="00784469">
            <w:pPr>
              <w:jc w:val="center"/>
              <w:rPr>
                <w:sz w:val="20"/>
                <w:szCs w:val="20"/>
              </w:rPr>
            </w:pPr>
            <w:r w:rsidRPr="00B50A22">
              <w:rPr>
                <w:sz w:val="20"/>
                <w:szCs w:val="20"/>
              </w:rPr>
              <w:t>1</w:t>
            </w: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35</w:t>
            </w:r>
          </w:p>
        </w:tc>
      </w:tr>
      <w:tr w:rsidR="007E3564" w:rsidRPr="00B50A22" w:rsidTr="007B3F88">
        <w:trPr>
          <w:trHeight w:val="29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Вакуммный деаэратор 300 т/ч</w:t>
            </w:r>
          </w:p>
        </w:tc>
        <w:tc>
          <w:tcPr>
            <w:tcW w:w="1400" w:type="dxa"/>
            <w:shd w:val="clear" w:color="auto" w:fill="auto"/>
            <w:vAlign w:val="center"/>
            <w:hideMark/>
          </w:tcPr>
          <w:p w:rsidR="007B3F88" w:rsidRPr="00B50A22" w:rsidRDefault="007B3F88" w:rsidP="00784469">
            <w:pPr>
              <w:jc w:val="center"/>
              <w:rPr>
                <w:sz w:val="20"/>
                <w:szCs w:val="20"/>
              </w:rPr>
            </w:pPr>
            <w:r w:rsidRPr="00B50A22">
              <w:rPr>
                <w:sz w:val="20"/>
                <w:szCs w:val="20"/>
              </w:rPr>
              <w:t>шт</w:t>
            </w: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1</w:t>
            </w:r>
          </w:p>
        </w:tc>
        <w:tc>
          <w:tcPr>
            <w:tcW w:w="1880" w:type="dxa"/>
            <w:shd w:val="clear" w:color="auto" w:fill="auto"/>
            <w:vAlign w:val="center"/>
            <w:hideMark/>
          </w:tcPr>
          <w:p w:rsidR="007B3F88" w:rsidRPr="00B50A22" w:rsidRDefault="007B3F88" w:rsidP="00784469">
            <w:pPr>
              <w:jc w:val="center"/>
              <w:rPr>
                <w:sz w:val="20"/>
                <w:szCs w:val="20"/>
              </w:rPr>
            </w:pPr>
            <w:r w:rsidRPr="00B50A22">
              <w:rPr>
                <w:sz w:val="20"/>
                <w:szCs w:val="20"/>
              </w:rPr>
              <w:t>1</w:t>
            </w: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1</w:t>
            </w:r>
          </w:p>
        </w:tc>
      </w:tr>
      <w:tr w:rsidR="007E3564" w:rsidRPr="00B50A22" w:rsidTr="007B3F88">
        <w:trPr>
          <w:trHeight w:val="53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 xml:space="preserve">Комплектующие материалы и оборудование </w:t>
            </w:r>
          </w:p>
        </w:tc>
        <w:tc>
          <w:tcPr>
            <w:tcW w:w="1400" w:type="dxa"/>
            <w:shd w:val="clear" w:color="auto" w:fill="auto"/>
            <w:vAlign w:val="center"/>
            <w:hideMark/>
          </w:tcPr>
          <w:p w:rsidR="007B3F88" w:rsidRPr="00B50A22" w:rsidRDefault="007B3F88" w:rsidP="00784469">
            <w:pPr>
              <w:jc w:val="center"/>
              <w:rPr>
                <w:sz w:val="20"/>
                <w:szCs w:val="20"/>
              </w:rPr>
            </w:pPr>
            <w:r w:rsidRPr="00B50A22">
              <w:rPr>
                <w:sz w:val="20"/>
                <w:szCs w:val="20"/>
              </w:rPr>
              <w:t>комплект</w:t>
            </w: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1</w:t>
            </w:r>
          </w:p>
        </w:tc>
        <w:tc>
          <w:tcPr>
            <w:tcW w:w="1880" w:type="dxa"/>
            <w:shd w:val="clear" w:color="auto" w:fill="auto"/>
            <w:vAlign w:val="center"/>
            <w:hideMark/>
          </w:tcPr>
          <w:p w:rsidR="007B3F88" w:rsidRPr="00B50A22" w:rsidRDefault="007B3F88" w:rsidP="00784469">
            <w:pPr>
              <w:jc w:val="center"/>
              <w:rPr>
                <w:sz w:val="20"/>
                <w:szCs w:val="20"/>
              </w:rPr>
            </w:pPr>
            <w:r w:rsidRPr="00B50A22">
              <w:rPr>
                <w:sz w:val="20"/>
                <w:szCs w:val="20"/>
              </w:rPr>
              <w:t>1</w:t>
            </w: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9</w:t>
            </w:r>
          </w:p>
        </w:tc>
      </w:tr>
      <w:tr w:rsidR="007E3564" w:rsidRPr="00B50A22" w:rsidTr="007B3F88">
        <w:trPr>
          <w:trHeight w:val="53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Монтажные и пуско-наладочные работы</w:t>
            </w:r>
          </w:p>
        </w:tc>
        <w:tc>
          <w:tcPr>
            <w:tcW w:w="1400" w:type="dxa"/>
            <w:shd w:val="clear" w:color="auto" w:fill="auto"/>
            <w:vAlign w:val="center"/>
            <w:hideMark/>
          </w:tcPr>
          <w:p w:rsidR="007B3F88" w:rsidRPr="00B50A22" w:rsidRDefault="007B3F88" w:rsidP="00784469">
            <w:pPr>
              <w:jc w:val="center"/>
              <w:rPr>
                <w:sz w:val="20"/>
                <w:szCs w:val="20"/>
              </w:rPr>
            </w:pPr>
          </w:p>
        </w:tc>
        <w:tc>
          <w:tcPr>
            <w:tcW w:w="1440" w:type="dxa"/>
            <w:shd w:val="clear" w:color="auto" w:fill="auto"/>
            <w:vAlign w:val="center"/>
            <w:hideMark/>
          </w:tcPr>
          <w:p w:rsidR="007B3F88" w:rsidRPr="00B50A22" w:rsidRDefault="007B3F88" w:rsidP="00784469">
            <w:pPr>
              <w:jc w:val="center"/>
              <w:rPr>
                <w:sz w:val="20"/>
                <w:szCs w:val="20"/>
              </w:rPr>
            </w:pPr>
            <w:r w:rsidRPr="00B50A22">
              <w:rPr>
                <w:sz w:val="20"/>
                <w:szCs w:val="20"/>
              </w:rPr>
              <w:t>25</w:t>
            </w:r>
          </w:p>
        </w:tc>
        <w:tc>
          <w:tcPr>
            <w:tcW w:w="1880" w:type="dxa"/>
            <w:shd w:val="clear" w:color="auto" w:fill="auto"/>
            <w:vAlign w:val="center"/>
            <w:hideMark/>
          </w:tcPr>
          <w:p w:rsidR="007B3F88" w:rsidRPr="00B50A22" w:rsidRDefault="007B3F88" w:rsidP="00784469">
            <w:pPr>
              <w:jc w:val="center"/>
              <w:rPr>
                <w:sz w:val="20"/>
                <w:szCs w:val="20"/>
              </w:rPr>
            </w:pP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25</w:t>
            </w:r>
          </w:p>
        </w:tc>
      </w:tr>
      <w:tr w:rsidR="007B3F88" w:rsidRPr="00B50A22" w:rsidTr="007B3F88">
        <w:trPr>
          <w:trHeight w:val="293"/>
        </w:trPr>
        <w:tc>
          <w:tcPr>
            <w:tcW w:w="3480" w:type="dxa"/>
            <w:shd w:val="clear" w:color="auto" w:fill="auto"/>
            <w:vAlign w:val="center"/>
            <w:hideMark/>
          </w:tcPr>
          <w:p w:rsidR="007B3F88" w:rsidRPr="00B50A22" w:rsidRDefault="007B3F88" w:rsidP="00B47A8A">
            <w:pPr>
              <w:rPr>
                <w:sz w:val="20"/>
                <w:szCs w:val="20"/>
              </w:rPr>
            </w:pPr>
            <w:r w:rsidRPr="00B50A22">
              <w:rPr>
                <w:sz w:val="20"/>
                <w:szCs w:val="20"/>
              </w:rPr>
              <w:t> Всего</w:t>
            </w:r>
          </w:p>
        </w:tc>
        <w:tc>
          <w:tcPr>
            <w:tcW w:w="1400" w:type="dxa"/>
            <w:shd w:val="clear" w:color="auto" w:fill="auto"/>
            <w:vAlign w:val="center"/>
            <w:hideMark/>
          </w:tcPr>
          <w:p w:rsidR="007B3F88" w:rsidRPr="00B50A22" w:rsidRDefault="007B3F88" w:rsidP="00784469">
            <w:pPr>
              <w:jc w:val="center"/>
              <w:rPr>
                <w:sz w:val="20"/>
                <w:szCs w:val="20"/>
              </w:rPr>
            </w:pPr>
          </w:p>
        </w:tc>
        <w:tc>
          <w:tcPr>
            <w:tcW w:w="1440" w:type="dxa"/>
            <w:shd w:val="clear" w:color="auto" w:fill="auto"/>
            <w:vAlign w:val="center"/>
            <w:hideMark/>
          </w:tcPr>
          <w:p w:rsidR="007B3F88" w:rsidRPr="00B50A22" w:rsidRDefault="007B3F88" w:rsidP="00784469">
            <w:pPr>
              <w:jc w:val="center"/>
              <w:rPr>
                <w:sz w:val="20"/>
                <w:szCs w:val="20"/>
              </w:rPr>
            </w:pPr>
          </w:p>
        </w:tc>
        <w:tc>
          <w:tcPr>
            <w:tcW w:w="1880" w:type="dxa"/>
            <w:shd w:val="clear" w:color="auto" w:fill="auto"/>
            <w:vAlign w:val="center"/>
            <w:hideMark/>
          </w:tcPr>
          <w:p w:rsidR="007B3F88" w:rsidRPr="00B50A22" w:rsidRDefault="007B3F88" w:rsidP="00784469">
            <w:pPr>
              <w:jc w:val="center"/>
              <w:rPr>
                <w:sz w:val="20"/>
                <w:szCs w:val="20"/>
              </w:rPr>
            </w:pPr>
          </w:p>
        </w:tc>
        <w:tc>
          <w:tcPr>
            <w:tcW w:w="1320" w:type="dxa"/>
            <w:shd w:val="clear" w:color="auto" w:fill="auto"/>
            <w:vAlign w:val="center"/>
            <w:hideMark/>
          </w:tcPr>
          <w:p w:rsidR="007B3F88" w:rsidRPr="00B50A22" w:rsidRDefault="007B3F88" w:rsidP="00784469">
            <w:pPr>
              <w:jc w:val="center"/>
              <w:rPr>
                <w:sz w:val="20"/>
                <w:szCs w:val="20"/>
              </w:rPr>
            </w:pPr>
            <w:r w:rsidRPr="00B50A22">
              <w:rPr>
                <w:sz w:val="20"/>
                <w:szCs w:val="20"/>
              </w:rPr>
              <w:t>620</w:t>
            </w:r>
          </w:p>
        </w:tc>
      </w:tr>
    </w:tbl>
    <w:p w:rsidR="007B3F88" w:rsidRPr="00B50A22" w:rsidRDefault="007B3F88" w:rsidP="00B47A8A">
      <w:pPr>
        <w:pStyle w:val="a3"/>
        <w:rPr>
          <w:rFonts w:cs="Times New Roman"/>
        </w:rPr>
      </w:pPr>
    </w:p>
    <w:p w:rsidR="007B3F88" w:rsidRPr="00B50A22" w:rsidRDefault="007B3F88" w:rsidP="00B47A8A">
      <w:pPr>
        <w:pStyle w:val="af0"/>
      </w:pPr>
      <w:r w:rsidRPr="00B50A22">
        <w:t>Общая стоимость инвестиций, необходимых для устройства 4</w:t>
      </w:r>
      <w:r w:rsidR="00864DDD" w:rsidRPr="00B50A22">
        <w:t>-</w:t>
      </w:r>
      <w:r w:rsidRPr="00B50A22">
        <w:t xml:space="preserve">х электрокотельных по 25 МВт составит 2480 </w:t>
      </w:r>
      <w:r w:rsidR="00DA5417" w:rsidRPr="00B50A22">
        <w:t>млн</w:t>
      </w:r>
      <w:r w:rsidRPr="00B50A22">
        <w:t xml:space="preserve"> руб. </w:t>
      </w:r>
    </w:p>
    <w:p w:rsidR="00632928" w:rsidRPr="00FE01CF" w:rsidRDefault="00D87DCA" w:rsidP="00632928">
      <w:pPr>
        <w:pStyle w:val="14"/>
        <w:rPr>
          <w:rFonts w:cs="Times New Roman"/>
        </w:rPr>
      </w:pPr>
      <w:r w:rsidRPr="00B50A22">
        <w:t>Общая сумма инвестиций, для дооборудования электрокотельной №</w:t>
      </w:r>
      <w:r w:rsidR="00864DDD" w:rsidRPr="00B50A22">
        <w:t> </w:t>
      </w:r>
      <w:r w:rsidRPr="00B50A22">
        <w:t xml:space="preserve">1 и устройства электрокотельных №№ 2-1, 2-2, 3-1, 3-2 составляет 2720 </w:t>
      </w:r>
      <w:r w:rsidR="00DA5417" w:rsidRPr="00B50A22">
        <w:t>млн</w:t>
      </w:r>
      <w:r w:rsidRPr="00B50A22">
        <w:t xml:space="preserve"> руб. </w:t>
      </w:r>
      <w:r w:rsidR="00632928">
        <w:rPr>
          <w:rFonts w:cs="Times New Roman"/>
        </w:rPr>
        <w:t>Для дополнительных третьих электрокотельных по 5 МВт каждая для каждой группы, потребуется в общей сложности еще 240 млн. руб.</w:t>
      </w:r>
    </w:p>
    <w:p w:rsidR="00632928" w:rsidRPr="00FE01CF" w:rsidRDefault="00632928" w:rsidP="00632928">
      <w:pPr>
        <w:pStyle w:val="14"/>
        <w:rPr>
          <w:rFonts w:cs="Times New Roman"/>
        </w:rPr>
      </w:pPr>
      <w:r w:rsidRPr="00FE01CF">
        <w:rPr>
          <w:rFonts w:cs="Times New Roman"/>
        </w:rPr>
        <w:t>Общая сумма инвестиций, для дооборудования электрокотельной К1 и устройства электрокотельных К2-1, К2-2, К3-1, К3-2 составляет 2</w:t>
      </w:r>
      <w:r>
        <w:rPr>
          <w:rFonts w:cs="Times New Roman"/>
        </w:rPr>
        <w:t>96</w:t>
      </w:r>
      <w:r w:rsidRPr="00FE01CF">
        <w:rPr>
          <w:rFonts w:cs="Times New Roman"/>
        </w:rPr>
        <w:t xml:space="preserve">0 млн руб. </w:t>
      </w:r>
    </w:p>
    <w:p w:rsidR="0035633C" w:rsidRPr="00B50A22" w:rsidRDefault="009A2E05" w:rsidP="00B47A8A">
      <w:pPr>
        <w:pStyle w:val="af0"/>
      </w:pPr>
      <w:r w:rsidRPr="00B50A22">
        <w:t xml:space="preserve">Сохранение централизованной системы теплоснабжения потребует </w:t>
      </w:r>
      <w:r w:rsidR="005A7F94" w:rsidRPr="00B50A22">
        <w:t xml:space="preserve">проведения </w:t>
      </w:r>
      <w:r w:rsidRPr="00B50A22">
        <w:t>полно</w:t>
      </w:r>
      <w:r w:rsidR="005A7F94" w:rsidRPr="00B50A22">
        <w:t xml:space="preserve">й </w:t>
      </w:r>
      <w:r w:rsidRPr="00B50A22">
        <w:t xml:space="preserve">реконструкцию тепловых сетей. </w:t>
      </w:r>
      <w:r w:rsidR="0032176E" w:rsidRPr="00B50A22">
        <w:t>Предложения по реконструкции тепловых сетей для вариантов с развитием централизованной системы рассматривают</w:t>
      </w:r>
      <w:r w:rsidR="00E4299C" w:rsidRPr="00B50A22">
        <w:t>ся</w:t>
      </w:r>
      <w:r w:rsidR="0032176E" w:rsidRPr="00B50A22">
        <w:t xml:space="preserve"> в главе </w:t>
      </w:r>
      <w:r w:rsidR="00977223" w:rsidRPr="00B50A22">
        <w:t>8</w:t>
      </w:r>
      <w:r w:rsidR="0032176E" w:rsidRPr="00B50A22">
        <w:t xml:space="preserve"> </w:t>
      </w:r>
      <w:r w:rsidR="00977223" w:rsidRPr="00B50A22">
        <w:t>о</w:t>
      </w:r>
      <w:r w:rsidR="0032176E" w:rsidRPr="00B50A22">
        <w:t xml:space="preserve">босновывающих материалов и части </w:t>
      </w:r>
      <w:r w:rsidR="00E4299C" w:rsidRPr="00B50A22">
        <w:t xml:space="preserve">6 </w:t>
      </w:r>
      <w:r w:rsidR="00977223" w:rsidRPr="00B50A22">
        <w:t>у</w:t>
      </w:r>
      <w:r w:rsidR="00E4299C" w:rsidRPr="00B50A22">
        <w:t xml:space="preserve">тверждаемой части. </w:t>
      </w:r>
      <w:r w:rsidR="0035633C" w:rsidRPr="00B50A22">
        <w:t xml:space="preserve">В табл. 4.2.1 представлен </w:t>
      </w:r>
      <w:r w:rsidR="0035633C" w:rsidRPr="00B50A22">
        <w:lastRenderedPageBreak/>
        <w:t xml:space="preserve">прогнозный объем инвестиций в устройство теплоисточников и реконструкцию тепловых сетей. </w:t>
      </w:r>
    </w:p>
    <w:p w:rsidR="00D87DCA" w:rsidRPr="00B50A22" w:rsidRDefault="00D87DCA" w:rsidP="00B47A8A">
      <w:pPr>
        <w:pStyle w:val="af0"/>
      </w:pPr>
      <w:bookmarkStart w:id="68" w:name="_Toc221100811"/>
      <w:bookmarkStart w:id="69" w:name="_Toc223371262"/>
      <w:r w:rsidRPr="00B50A22">
        <w:t xml:space="preserve">Для реализации сценария с </w:t>
      </w:r>
      <w:r w:rsidR="00632928">
        <w:t>3</w:t>
      </w:r>
      <w:r w:rsidRPr="00B50A22">
        <w:t xml:space="preserve">-мя </w:t>
      </w:r>
      <w:r w:rsidR="00632928">
        <w:t xml:space="preserve">группами </w:t>
      </w:r>
      <w:r w:rsidRPr="00B50A22">
        <w:t>электрокотельными необходимо решить ряд проблем:</w:t>
      </w:r>
    </w:p>
    <w:p w:rsidR="00D87DCA" w:rsidRPr="00B50A22" w:rsidRDefault="00D87DCA" w:rsidP="00864DDD">
      <w:pPr>
        <w:pStyle w:val="af0"/>
        <w:numPr>
          <w:ilvl w:val="0"/>
          <w:numId w:val="35"/>
        </w:numPr>
        <w:ind w:left="0" w:firstLine="709"/>
      </w:pPr>
      <w:r w:rsidRPr="00B50A22">
        <w:rPr>
          <w:b/>
        </w:rPr>
        <w:t xml:space="preserve">Электроснабжение: </w:t>
      </w:r>
      <w:r w:rsidRPr="00B50A22">
        <w:t xml:space="preserve">обеспечение точками подключения к внешним сетям электроснабжения по 50 МВт до 2029 г. </w:t>
      </w:r>
      <w:bookmarkStart w:id="70" w:name="_Toc223371261"/>
    </w:p>
    <w:p w:rsidR="00D87DCA" w:rsidRPr="00B50A22" w:rsidRDefault="00D87DCA" w:rsidP="00864DDD">
      <w:pPr>
        <w:pStyle w:val="af0"/>
        <w:numPr>
          <w:ilvl w:val="0"/>
          <w:numId w:val="35"/>
        </w:numPr>
        <w:ind w:left="0" w:firstLine="709"/>
      </w:pPr>
      <w:r w:rsidRPr="00B50A22">
        <w:rPr>
          <w:b/>
        </w:rPr>
        <w:t>Водоснабжение котельных и водоподготовка</w:t>
      </w:r>
      <w:r w:rsidRPr="00B50A22">
        <w:t xml:space="preserve">. </w:t>
      </w:r>
    </w:p>
    <w:p w:rsidR="00D87DCA" w:rsidRPr="00B50A22" w:rsidRDefault="00FF4283" w:rsidP="00FF4283">
      <w:pPr>
        <w:pStyle w:val="af0"/>
        <w:numPr>
          <w:ilvl w:val="1"/>
          <w:numId w:val="35"/>
        </w:numPr>
        <w:ind w:left="0" w:firstLine="851"/>
      </w:pPr>
      <w:r w:rsidRPr="00B50A22">
        <w:t xml:space="preserve"> </w:t>
      </w:r>
      <w:r w:rsidR="00D87DCA" w:rsidRPr="00B50A22">
        <w:t xml:space="preserve">Водоснабжение теплоисточников для Промзоны, ОЭЗ Предгорная, м-нов Гагарина и Строитель можно обеспечить от существующего водозабора из оз. Байкал. </w:t>
      </w:r>
    </w:p>
    <w:p w:rsidR="00D87DCA" w:rsidRPr="00B50A22" w:rsidRDefault="00D87DCA" w:rsidP="00FF4283">
      <w:pPr>
        <w:pStyle w:val="af0"/>
        <w:numPr>
          <w:ilvl w:val="1"/>
          <w:numId w:val="35"/>
        </w:numPr>
        <w:ind w:left="0" w:firstLine="851"/>
      </w:pPr>
      <w:r w:rsidRPr="00B50A22">
        <w:t xml:space="preserve"> Для водоснабжени</w:t>
      </w:r>
      <w:r w:rsidR="0082785C" w:rsidRPr="00B50A22">
        <w:t>я</w:t>
      </w:r>
      <w:r w:rsidRPr="00B50A22">
        <w:t xml:space="preserve"> электрокотельн</w:t>
      </w:r>
      <w:r w:rsidR="0082785C" w:rsidRPr="00B50A22">
        <w:t>ых</w:t>
      </w:r>
      <w:r w:rsidRPr="00B50A22">
        <w:t xml:space="preserve"> м-на Южный необходима реконструкция Солзанского водозабора. </w:t>
      </w:r>
    </w:p>
    <w:bookmarkEnd w:id="68"/>
    <w:bookmarkEnd w:id="69"/>
    <w:bookmarkEnd w:id="70"/>
    <w:p w:rsidR="00046B27" w:rsidRPr="00B50A22" w:rsidRDefault="00100148" w:rsidP="00046B27">
      <w:pPr>
        <w:pStyle w:val="af2"/>
        <w:spacing w:before="120"/>
        <w:ind w:firstLine="0"/>
        <w:rPr>
          <w:rFonts w:eastAsia="Calibri"/>
          <w:b/>
        </w:rPr>
      </w:pPr>
      <w:r w:rsidRPr="00B50A22">
        <w:rPr>
          <w:noProof/>
        </w:rPr>
        <mc:AlternateContent>
          <mc:Choice Requires="wps">
            <w:drawing>
              <wp:anchor distT="0" distB="0" distL="114300" distR="114300" simplePos="0" relativeHeight="251726848" behindDoc="0" locked="0" layoutInCell="1" allowOverlap="1" wp14:anchorId="54E59CDD" wp14:editId="07BF9CEF">
                <wp:simplePos x="0" y="0"/>
                <wp:positionH relativeFrom="column">
                  <wp:posOffset>5661451</wp:posOffset>
                </wp:positionH>
                <wp:positionV relativeFrom="paragraph">
                  <wp:posOffset>1644650</wp:posOffset>
                </wp:positionV>
                <wp:extent cx="149670" cy="95535"/>
                <wp:effectExtent l="0" t="0" r="22225" b="19050"/>
                <wp:wrapNone/>
                <wp:docPr id="15" name="Прямоугольник 15"/>
                <wp:cNvGraphicFramePr/>
                <a:graphic xmlns:a="http://schemas.openxmlformats.org/drawingml/2006/main">
                  <a:graphicData uri="http://schemas.microsoft.com/office/word/2010/wordprocessingShape">
                    <wps:wsp>
                      <wps:cNvSpPr/>
                      <wps:spPr>
                        <a:xfrm>
                          <a:off x="0" y="0"/>
                          <a:ext cx="149670" cy="95535"/>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003457" id="Прямоугольник 15" o:spid="_x0000_s1026" style="position:absolute;margin-left:445.8pt;margin-top:129.5pt;width:11.8pt;height:7.5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" fillcolor="red" strokecolor="#243f60 [1604]" strokeweight="2pt"/>
            </w:pict>
          </mc:Fallback>
        </mc:AlternateContent>
      </w:r>
      <w:r w:rsidR="00046B27" w:rsidRPr="00B50A22">
        <w:rPr>
          <w:noProof/>
        </w:rPr>
        <w:drawing>
          <wp:inline distT="0" distB="0" distL="0" distR="0" wp14:anchorId="5CF43DB6" wp14:editId="20F0547F">
            <wp:extent cx="5813946" cy="343151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30C360.tmp"/>
                    <pic:cNvPicPr/>
                  </pic:nvPicPr>
                  <pic:blipFill>
                    <a:blip r:embed="rId11">
                      <a:extLst>
                        <a:ext uri="{28A0092B-C50C-407E-A947-70E740481C1C}">
                          <a14:useLocalDpi xmlns:a14="http://schemas.microsoft.com/office/drawing/2010/main" val="0"/>
                        </a:ext>
                      </a:extLst>
                    </a:blip>
                    <a:stretch>
                      <a:fillRect/>
                    </a:stretch>
                  </pic:blipFill>
                  <pic:spPr>
                    <a:xfrm>
                      <a:off x="0" y="0"/>
                      <a:ext cx="5865121" cy="3461718"/>
                    </a:xfrm>
                    <a:prstGeom prst="rect">
                      <a:avLst/>
                    </a:prstGeom>
                  </pic:spPr>
                </pic:pic>
              </a:graphicData>
            </a:graphic>
          </wp:inline>
        </w:drawing>
      </w:r>
    </w:p>
    <w:p w:rsidR="008F044B" w:rsidRPr="00B50A22" w:rsidRDefault="008F044B" w:rsidP="00B56399">
      <w:pPr>
        <w:pStyle w:val="af2"/>
        <w:spacing w:before="120"/>
        <w:ind w:firstLine="0"/>
        <w:jc w:val="center"/>
        <w:rPr>
          <w:b/>
        </w:rPr>
      </w:pPr>
      <w:r w:rsidRPr="00B50A22">
        <w:rPr>
          <w:rFonts w:eastAsia="Calibri"/>
          <w:b/>
        </w:rPr>
        <w:t>Рис</w:t>
      </w:r>
      <w:r w:rsidR="00FD3E0A" w:rsidRPr="00B50A22">
        <w:rPr>
          <w:rFonts w:eastAsia="Calibri"/>
          <w:b/>
        </w:rPr>
        <w:t>.</w:t>
      </w:r>
      <w:r w:rsidRPr="00B50A22">
        <w:rPr>
          <w:rFonts w:eastAsia="Calibri"/>
          <w:b/>
        </w:rPr>
        <w:t xml:space="preserve"> </w:t>
      </w:r>
      <w:r w:rsidR="00075D21" w:rsidRPr="00B50A22">
        <w:rPr>
          <w:rFonts w:eastAsia="Calibri"/>
          <w:b/>
        </w:rPr>
        <w:t>4</w:t>
      </w:r>
      <w:r w:rsidRPr="00B50A22">
        <w:rPr>
          <w:rFonts w:eastAsia="Calibri"/>
          <w:b/>
        </w:rPr>
        <w:t>.</w:t>
      </w:r>
      <w:r w:rsidR="00176848">
        <w:rPr>
          <w:rFonts w:eastAsia="Calibri"/>
          <w:b/>
        </w:rPr>
        <w:t>1</w:t>
      </w:r>
      <w:r w:rsidRPr="00B50A22">
        <w:rPr>
          <w:rFonts w:eastAsia="Calibri"/>
          <w:b/>
        </w:rPr>
        <w:t xml:space="preserve">.1. Примерное размещение </w:t>
      </w:r>
      <w:r w:rsidR="00115A87" w:rsidRPr="00B50A22">
        <w:rPr>
          <w:rFonts w:eastAsia="Calibri"/>
          <w:b/>
        </w:rPr>
        <w:t>5</w:t>
      </w:r>
      <w:r w:rsidRPr="00B50A22">
        <w:rPr>
          <w:rFonts w:eastAsia="Calibri"/>
          <w:b/>
        </w:rPr>
        <w:t>-</w:t>
      </w:r>
      <w:r w:rsidR="00E424E6" w:rsidRPr="00B50A22">
        <w:rPr>
          <w:rFonts w:eastAsia="Calibri"/>
          <w:b/>
        </w:rPr>
        <w:t>ти</w:t>
      </w:r>
      <w:r w:rsidRPr="00B50A22">
        <w:rPr>
          <w:rFonts w:eastAsia="Calibri"/>
          <w:b/>
        </w:rPr>
        <w:t xml:space="preserve"> котельных. Места установки котельных выделена красными прямоугольниками</w:t>
      </w:r>
    </w:p>
    <w:p w:rsidR="0082785C" w:rsidRPr="00176848" w:rsidRDefault="0082785C" w:rsidP="00176848">
      <w:pPr>
        <w:pStyle w:val="14"/>
        <w:spacing w:before="360"/>
        <w:rPr>
          <w:b/>
        </w:rPr>
      </w:pPr>
      <w:r w:rsidRPr="00176848">
        <w:rPr>
          <w:b/>
        </w:rPr>
        <w:t>Мероприятия по реконструкции старых и строительству новых тепловых сетей и сооружений тепловых сетей</w:t>
      </w:r>
    </w:p>
    <w:p w:rsidR="0082785C" w:rsidRPr="00B50A22" w:rsidRDefault="0082785C" w:rsidP="00B47A8A">
      <w:pPr>
        <w:pStyle w:val="af0"/>
        <w:rPr>
          <w:i/>
        </w:rPr>
      </w:pPr>
      <w:bookmarkStart w:id="71" w:name="_Toc223371263"/>
      <w:r w:rsidRPr="00B50A22">
        <w:rPr>
          <w:i/>
        </w:rPr>
        <w:t>Объемы работ по полной реконструкции старых и строительству новых тепловых сетей</w:t>
      </w:r>
      <w:bookmarkEnd w:id="71"/>
      <w:r w:rsidRPr="00B50A22">
        <w:rPr>
          <w:i/>
        </w:rPr>
        <w:t xml:space="preserve"> </w:t>
      </w:r>
    </w:p>
    <w:p w:rsidR="00AE39FC" w:rsidRPr="00B50A22" w:rsidRDefault="00AE39FC" w:rsidP="00B47A8A">
      <w:pPr>
        <w:pStyle w:val="af0"/>
        <w:rPr>
          <w:noProof/>
        </w:rPr>
      </w:pPr>
      <w:r w:rsidRPr="00B50A22">
        <w:rPr>
          <w:noProof/>
        </w:rPr>
        <w:t xml:space="preserve">Детальное описание мероприятий по реконструкции тепловых сетей содержатся в частях 8.2–8.4 главы 8 обосновывающих материалов. </w:t>
      </w:r>
    </w:p>
    <w:p w:rsidR="004D7B5F" w:rsidRPr="00B50A22" w:rsidRDefault="004D7B5F" w:rsidP="00B47A8A">
      <w:pPr>
        <w:pStyle w:val="af0"/>
      </w:pPr>
      <w:r w:rsidRPr="00B50A22">
        <w:t>Расчет требуемых инвестиций для реализации мероприятий по реконструкции тепловых сетей для города, предполагающего, демонтаж старых участков тепловых сетей микрорайона и устройство новых тепловых сетей в полном объеме до 2036 года представлен в табл. 4.</w:t>
      </w:r>
      <w:r w:rsidR="00176848">
        <w:t>1</w:t>
      </w:r>
      <w:r w:rsidRPr="00B50A22">
        <w:t>.2.</w:t>
      </w:r>
      <w:r w:rsidR="00FF4283" w:rsidRPr="00B50A22">
        <w:t xml:space="preserve"> </w:t>
      </w:r>
    </w:p>
    <w:p w:rsidR="00E26DEF" w:rsidRPr="00B50A22" w:rsidRDefault="00E26DEF" w:rsidP="00B47A8A">
      <w:pPr>
        <w:pStyle w:val="af0"/>
      </w:pPr>
      <w:r w:rsidRPr="00B50A22">
        <w:t>Расчет требуемых инвестиций для реализации сценария для микрорайонов Гагарина и Восточный, предполагающего устройство 2-х электрокотельных, демонтаж старых участков тепловых сетей микрорайона и устройство новых тепловых сетей в полном объеме до 2036 года представлен в табл. 4.</w:t>
      </w:r>
      <w:r w:rsidR="00176848">
        <w:t>1</w:t>
      </w:r>
      <w:r w:rsidRPr="00B50A22">
        <w:t>.3.</w:t>
      </w:r>
      <w:r w:rsidR="00FF4283" w:rsidRPr="00B50A22">
        <w:t xml:space="preserve"> </w:t>
      </w:r>
    </w:p>
    <w:p w:rsidR="00E26DEF" w:rsidRPr="00B50A22" w:rsidRDefault="00E26DEF" w:rsidP="00176848">
      <w:pPr>
        <w:pStyle w:val="af0"/>
      </w:pPr>
      <w:r w:rsidRPr="00B50A22">
        <w:t>Расчет требуемых инвестиций для реализации сценария для микрорайона Строитель, предполагающего, демонтаж старых участков тепловых сетей в микрорайоне и устройство новых тепловых сетей в полном объеме до 2036 года представлен в табл. 4.</w:t>
      </w:r>
      <w:r w:rsidR="00176848">
        <w:t>1.4 Расчет инвестиций для ра</w:t>
      </w:r>
      <w:r w:rsidRPr="00B50A22">
        <w:t xml:space="preserve">йонов Южный и Красный Ключ, предполагающего, демонтаж старых </w:t>
      </w:r>
      <w:r w:rsidRPr="00B50A22">
        <w:lastRenderedPageBreak/>
        <w:t>участков тепловых сетей в микро</w:t>
      </w:r>
      <w:r w:rsidR="00A14BB3">
        <w:t>р</w:t>
      </w:r>
      <w:r w:rsidRPr="00B50A22">
        <w:t>айонах и устройство новых тепловых сетей в полном объеме до 2036 г</w:t>
      </w:r>
      <w:r w:rsidR="00E424E6" w:rsidRPr="00B50A22">
        <w:t>.</w:t>
      </w:r>
      <w:r w:rsidRPr="00B50A22">
        <w:t xml:space="preserve"> представлен в табл. 4.</w:t>
      </w:r>
      <w:r w:rsidR="00176848">
        <w:t>1</w:t>
      </w:r>
      <w:r w:rsidRPr="00B50A22">
        <w:t>.5.</w:t>
      </w:r>
      <w:r w:rsidR="00FF4283" w:rsidRPr="00B50A22">
        <w:t xml:space="preserve"> </w:t>
      </w:r>
    </w:p>
    <w:p w:rsidR="00E26DEF" w:rsidRPr="00B50A22" w:rsidRDefault="00E26DEF" w:rsidP="00B47A8A">
      <w:pPr>
        <w:pStyle w:val="af0"/>
      </w:pPr>
      <w:r w:rsidRPr="00B50A22">
        <w:t>Расчет требуемых инвестиций для реализации сценария, предполагающего устройство 5</w:t>
      </w:r>
      <w:r w:rsidR="00E424E6" w:rsidRPr="00B50A22">
        <w:t>-ти</w:t>
      </w:r>
      <w:r w:rsidRPr="00B50A22">
        <w:t xml:space="preserve"> электрокотельных, демонтаж старых участков тепловых сетей в зонах существующей городской застройки и устройство новых тепловых сетей в полном объеме до 2036 г</w:t>
      </w:r>
      <w:r w:rsidR="00FD3E0A" w:rsidRPr="00B50A22">
        <w:t>.</w:t>
      </w:r>
      <w:r w:rsidRPr="00B50A22">
        <w:t xml:space="preserve"> представлен в табл. 4.</w:t>
      </w:r>
      <w:r w:rsidR="00176848">
        <w:t>1</w:t>
      </w:r>
      <w:r w:rsidRPr="00B50A22">
        <w:t>.</w:t>
      </w:r>
      <w:r w:rsidR="008514A9" w:rsidRPr="00B50A22">
        <w:t>6</w:t>
      </w:r>
      <w:r w:rsidRPr="00B50A22">
        <w:t>.</w:t>
      </w:r>
      <w:r w:rsidR="00FF4283" w:rsidRPr="00B50A22">
        <w:t xml:space="preserve"> </w:t>
      </w:r>
    </w:p>
    <w:p w:rsidR="004D7B5F" w:rsidRPr="00B50A22" w:rsidRDefault="004D7B5F" w:rsidP="00B640E0">
      <w:pPr>
        <w:pStyle w:val="af0"/>
        <w:spacing w:before="240"/>
        <w:ind w:firstLine="0"/>
        <w:rPr>
          <w:noProof/>
        </w:rPr>
      </w:pPr>
      <w:r w:rsidRPr="00B50A22">
        <w:rPr>
          <w:noProof/>
        </w:rPr>
        <w:t>Таблица 4.</w:t>
      </w:r>
      <w:r w:rsidR="00176848">
        <w:rPr>
          <w:noProof/>
        </w:rPr>
        <w:t>1</w:t>
      </w:r>
      <w:r w:rsidRPr="00B50A22">
        <w:rPr>
          <w:noProof/>
        </w:rPr>
        <w:t xml:space="preserve">.2. Расчет инвестиций в демонтаж старых и строительство новых тепловых сетей </w:t>
      </w:r>
    </w:p>
    <w:p w:rsidR="00864DDD" w:rsidRPr="00B50A22" w:rsidRDefault="00864DDD" w:rsidP="00B47A8A">
      <w:pPr>
        <w:pStyle w:val="af0"/>
        <w:ind w:firstLine="0"/>
        <w:rPr>
          <w:noProof/>
          <w:sz w:val="12"/>
          <w:szCs w:val="12"/>
        </w:rPr>
      </w:pPr>
    </w:p>
    <w:tbl>
      <w:tblPr>
        <w:tblW w:w="9356"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23"/>
        <w:gridCol w:w="2748"/>
        <w:gridCol w:w="1231"/>
        <w:gridCol w:w="1715"/>
        <w:gridCol w:w="1646"/>
        <w:gridCol w:w="1293"/>
      </w:tblGrid>
      <w:tr w:rsidR="007E3564" w:rsidRPr="00B50A22" w:rsidTr="00BF4CD1">
        <w:trPr>
          <w:trHeight w:val="300"/>
        </w:trPr>
        <w:tc>
          <w:tcPr>
            <w:tcW w:w="723" w:type="dxa"/>
            <w:vMerge w:val="restart"/>
            <w:shd w:val="clear" w:color="auto" w:fill="auto"/>
            <w:vAlign w:val="center"/>
            <w:hideMark/>
          </w:tcPr>
          <w:p w:rsidR="004D7B5F" w:rsidRPr="00B50A22" w:rsidRDefault="004D7B5F" w:rsidP="00B640E0">
            <w:pPr>
              <w:jc w:val="center"/>
              <w:rPr>
                <w:sz w:val="20"/>
                <w:szCs w:val="20"/>
              </w:rPr>
            </w:pPr>
            <w:r w:rsidRPr="00B50A22">
              <w:rPr>
                <w:sz w:val="20"/>
                <w:szCs w:val="20"/>
              </w:rPr>
              <w:t>№ пп</w:t>
            </w:r>
          </w:p>
        </w:tc>
        <w:tc>
          <w:tcPr>
            <w:tcW w:w="2748" w:type="dxa"/>
            <w:vMerge w:val="restart"/>
            <w:shd w:val="clear" w:color="auto" w:fill="auto"/>
            <w:vAlign w:val="center"/>
            <w:hideMark/>
          </w:tcPr>
          <w:p w:rsidR="004D7B5F" w:rsidRPr="00B50A22" w:rsidRDefault="004D7B5F" w:rsidP="00B640E0">
            <w:pPr>
              <w:jc w:val="center"/>
              <w:rPr>
                <w:sz w:val="20"/>
                <w:szCs w:val="20"/>
              </w:rPr>
            </w:pPr>
            <w:r w:rsidRPr="00B50A22">
              <w:rPr>
                <w:sz w:val="20"/>
                <w:szCs w:val="20"/>
              </w:rPr>
              <w:t>Зона, теплоисточник</w:t>
            </w:r>
          </w:p>
        </w:tc>
        <w:tc>
          <w:tcPr>
            <w:tcW w:w="1231" w:type="dxa"/>
            <w:vMerge w:val="restart"/>
            <w:shd w:val="clear" w:color="auto" w:fill="auto"/>
            <w:vAlign w:val="center"/>
            <w:hideMark/>
          </w:tcPr>
          <w:p w:rsidR="004D7B5F" w:rsidRPr="00B50A22" w:rsidRDefault="004D7B5F" w:rsidP="00B640E0">
            <w:pPr>
              <w:pStyle w:val="af6"/>
              <w:rPr>
                <w:color w:val="auto"/>
                <w:szCs w:val="20"/>
              </w:rPr>
            </w:pPr>
            <w:r w:rsidRPr="00B50A22">
              <w:rPr>
                <w:color w:val="auto"/>
                <w:szCs w:val="20"/>
              </w:rPr>
              <w:t>Протяженность сетей, м</w:t>
            </w:r>
          </w:p>
        </w:tc>
        <w:tc>
          <w:tcPr>
            <w:tcW w:w="4654" w:type="dxa"/>
            <w:gridSpan w:val="3"/>
            <w:shd w:val="clear" w:color="auto" w:fill="auto"/>
            <w:vAlign w:val="center"/>
            <w:hideMark/>
          </w:tcPr>
          <w:p w:rsidR="004D7B5F" w:rsidRPr="00B50A22" w:rsidRDefault="004D7B5F" w:rsidP="00B640E0">
            <w:pPr>
              <w:pStyle w:val="af6"/>
              <w:rPr>
                <w:color w:val="auto"/>
                <w:szCs w:val="20"/>
              </w:rPr>
            </w:pPr>
            <w:r w:rsidRPr="00B50A22">
              <w:rPr>
                <w:color w:val="auto"/>
                <w:szCs w:val="20"/>
              </w:rPr>
              <w:t xml:space="preserve">Расчетный объем финансирования, </w:t>
            </w:r>
            <w:r w:rsidR="00DA5417" w:rsidRPr="00B50A22">
              <w:rPr>
                <w:color w:val="auto"/>
                <w:szCs w:val="20"/>
              </w:rPr>
              <w:t>млн</w:t>
            </w:r>
            <w:r w:rsidRPr="00B50A22">
              <w:rPr>
                <w:color w:val="auto"/>
                <w:szCs w:val="20"/>
              </w:rPr>
              <w:t xml:space="preserve"> руб.</w:t>
            </w:r>
          </w:p>
        </w:tc>
      </w:tr>
      <w:tr w:rsidR="007E3564" w:rsidRPr="00B50A22" w:rsidTr="00BF4CD1">
        <w:trPr>
          <w:trHeight w:val="795"/>
        </w:trPr>
        <w:tc>
          <w:tcPr>
            <w:tcW w:w="723" w:type="dxa"/>
            <w:vMerge/>
            <w:vAlign w:val="center"/>
            <w:hideMark/>
          </w:tcPr>
          <w:p w:rsidR="004D7B5F" w:rsidRPr="00B50A22" w:rsidRDefault="004D7B5F" w:rsidP="00B640E0">
            <w:pPr>
              <w:jc w:val="center"/>
              <w:rPr>
                <w:sz w:val="20"/>
                <w:szCs w:val="20"/>
              </w:rPr>
            </w:pPr>
          </w:p>
        </w:tc>
        <w:tc>
          <w:tcPr>
            <w:tcW w:w="2748" w:type="dxa"/>
            <w:vMerge/>
            <w:vAlign w:val="center"/>
            <w:hideMark/>
          </w:tcPr>
          <w:p w:rsidR="004D7B5F" w:rsidRPr="00B50A22" w:rsidRDefault="004D7B5F" w:rsidP="00B640E0">
            <w:pPr>
              <w:jc w:val="center"/>
              <w:rPr>
                <w:sz w:val="20"/>
                <w:szCs w:val="20"/>
              </w:rPr>
            </w:pPr>
          </w:p>
        </w:tc>
        <w:tc>
          <w:tcPr>
            <w:tcW w:w="1231" w:type="dxa"/>
            <w:vMerge/>
            <w:vAlign w:val="center"/>
            <w:hideMark/>
          </w:tcPr>
          <w:p w:rsidR="004D7B5F" w:rsidRPr="00B50A22" w:rsidRDefault="004D7B5F" w:rsidP="00B640E0">
            <w:pPr>
              <w:pStyle w:val="af6"/>
              <w:rPr>
                <w:color w:val="auto"/>
                <w:szCs w:val="20"/>
              </w:rPr>
            </w:pPr>
          </w:p>
        </w:tc>
        <w:tc>
          <w:tcPr>
            <w:tcW w:w="1715" w:type="dxa"/>
            <w:shd w:val="clear" w:color="auto" w:fill="auto"/>
            <w:vAlign w:val="center"/>
            <w:hideMark/>
          </w:tcPr>
          <w:p w:rsidR="004D7B5F" w:rsidRPr="00B50A22" w:rsidRDefault="004D7B5F" w:rsidP="00B640E0">
            <w:pPr>
              <w:pStyle w:val="af6"/>
              <w:rPr>
                <w:color w:val="auto"/>
                <w:szCs w:val="20"/>
              </w:rPr>
            </w:pPr>
            <w:r w:rsidRPr="00B50A22">
              <w:rPr>
                <w:color w:val="auto"/>
                <w:szCs w:val="20"/>
              </w:rPr>
              <w:t>Демонтаж старых сетей</w:t>
            </w:r>
          </w:p>
        </w:tc>
        <w:tc>
          <w:tcPr>
            <w:tcW w:w="1646" w:type="dxa"/>
            <w:shd w:val="clear" w:color="auto" w:fill="auto"/>
            <w:vAlign w:val="center"/>
            <w:hideMark/>
          </w:tcPr>
          <w:p w:rsidR="004D7B5F" w:rsidRPr="00B50A22" w:rsidRDefault="004D7B5F" w:rsidP="00B640E0">
            <w:pPr>
              <w:pStyle w:val="af6"/>
              <w:rPr>
                <w:color w:val="auto"/>
                <w:szCs w:val="20"/>
              </w:rPr>
            </w:pPr>
            <w:r w:rsidRPr="00B50A22">
              <w:rPr>
                <w:color w:val="auto"/>
                <w:szCs w:val="20"/>
              </w:rPr>
              <w:t>Прокладка новых наружных тепловых сетей</w:t>
            </w:r>
          </w:p>
        </w:tc>
        <w:tc>
          <w:tcPr>
            <w:tcW w:w="1293" w:type="dxa"/>
            <w:shd w:val="clear" w:color="auto" w:fill="auto"/>
            <w:vAlign w:val="center"/>
            <w:hideMark/>
          </w:tcPr>
          <w:p w:rsidR="004D7B5F" w:rsidRPr="00B50A22" w:rsidRDefault="004D7B5F" w:rsidP="00B640E0">
            <w:pPr>
              <w:pStyle w:val="af6"/>
              <w:rPr>
                <w:color w:val="auto"/>
                <w:szCs w:val="20"/>
              </w:rPr>
            </w:pPr>
            <w:r w:rsidRPr="00B50A22">
              <w:rPr>
                <w:color w:val="auto"/>
                <w:szCs w:val="20"/>
              </w:rPr>
              <w:t>Всего</w:t>
            </w:r>
          </w:p>
        </w:tc>
      </w:tr>
      <w:tr w:rsidR="00BF4CD1" w:rsidRPr="00B50A22" w:rsidTr="00A14BB3">
        <w:trPr>
          <w:trHeight w:val="533"/>
        </w:trPr>
        <w:tc>
          <w:tcPr>
            <w:tcW w:w="723" w:type="dxa"/>
            <w:shd w:val="clear" w:color="auto" w:fill="auto"/>
            <w:vAlign w:val="center"/>
            <w:hideMark/>
          </w:tcPr>
          <w:p w:rsidR="00BF4CD1" w:rsidRPr="00B50A22" w:rsidRDefault="00BF4CD1" w:rsidP="00B640E0">
            <w:pPr>
              <w:jc w:val="center"/>
              <w:rPr>
                <w:sz w:val="20"/>
                <w:szCs w:val="20"/>
              </w:rPr>
            </w:pPr>
            <w:r w:rsidRPr="00B50A22">
              <w:rPr>
                <w:sz w:val="20"/>
                <w:szCs w:val="20"/>
              </w:rPr>
              <w:t>1</w:t>
            </w:r>
          </w:p>
        </w:tc>
        <w:tc>
          <w:tcPr>
            <w:tcW w:w="2748" w:type="dxa"/>
            <w:shd w:val="clear" w:color="auto" w:fill="auto"/>
            <w:vAlign w:val="center"/>
            <w:hideMark/>
          </w:tcPr>
          <w:p w:rsidR="00BF4CD1" w:rsidRPr="00B50A22" w:rsidRDefault="00BF4CD1" w:rsidP="00B640E0">
            <w:pPr>
              <w:rPr>
                <w:sz w:val="20"/>
                <w:szCs w:val="20"/>
              </w:rPr>
            </w:pPr>
            <w:r w:rsidRPr="00B50A22">
              <w:rPr>
                <w:sz w:val="20"/>
                <w:szCs w:val="20"/>
              </w:rPr>
              <w:t>Зона 1 (ОЭЗ Прибрежная )</w:t>
            </w:r>
          </w:p>
        </w:tc>
        <w:tc>
          <w:tcPr>
            <w:tcW w:w="1231" w:type="dxa"/>
            <w:shd w:val="clear" w:color="auto" w:fill="auto"/>
            <w:vAlign w:val="center"/>
            <w:hideMark/>
          </w:tcPr>
          <w:p w:rsidR="00BF4CD1" w:rsidRPr="00B50A22" w:rsidRDefault="00BF4CD1" w:rsidP="00A32B0C">
            <w:pPr>
              <w:pStyle w:val="af6"/>
            </w:pPr>
            <w:r w:rsidRPr="00B50A22">
              <w:t>8</w:t>
            </w:r>
            <w:r w:rsidR="00A32B0C">
              <w:t>0</w:t>
            </w:r>
          </w:p>
        </w:tc>
        <w:tc>
          <w:tcPr>
            <w:tcW w:w="1715" w:type="dxa"/>
            <w:shd w:val="clear" w:color="auto" w:fill="auto"/>
            <w:vAlign w:val="center"/>
            <w:hideMark/>
          </w:tcPr>
          <w:p w:rsidR="00BF4CD1" w:rsidRPr="00B50A22" w:rsidRDefault="00BF4CD1" w:rsidP="00B640E0">
            <w:pPr>
              <w:pStyle w:val="af6"/>
            </w:pPr>
            <w:r w:rsidRPr="00B50A22">
              <w:t>0</w:t>
            </w:r>
          </w:p>
        </w:tc>
        <w:tc>
          <w:tcPr>
            <w:tcW w:w="1646" w:type="dxa"/>
            <w:shd w:val="clear" w:color="auto" w:fill="auto"/>
            <w:vAlign w:val="center"/>
            <w:hideMark/>
          </w:tcPr>
          <w:p w:rsidR="00BF4CD1" w:rsidRPr="00B50A22" w:rsidRDefault="00632928" w:rsidP="00A32B0C">
            <w:pPr>
              <w:pStyle w:val="af6"/>
            </w:pPr>
            <w:r>
              <w:t>150</w:t>
            </w:r>
          </w:p>
        </w:tc>
        <w:tc>
          <w:tcPr>
            <w:tcW w:w="1293" w:type="dxa"/>
            <w:shd w:val="clear" w:color="auto" w:fill="auto"/>
            <w:vAlign w:val="center"/>
            <w:hideMark/>
          </w:tcPr>
          <w:p w:rsidR="00BF4CD1" w:rsidRPr="00B50A22" w:rsidRDefault="00BF4CD1" w:rsidP="00B640E0">
            <w:pPr>
              <w:pStyle w:val="af6"/>
            </w:pPr>
            <w:r w:rsidRPr="00B50A22">
              <w:t>150</w:t>
            </w:r>
          </w:p>
        </w:tc>
      </w:tr>
      <w:tr w:rsidR="00BF4CD1" w:rsidRPr="00B50A22" w:rsidTr="00A14BB3">
        <w:trPr>
          <w:trHeight w:val="533"/>
        </w:trPr>
        <w:tc>
          <w:tcPr>
            <w:tcW w:w="723" w:type="dxa"/>
            <w:shd w:val="clear" w:color="auto" w:fill="auto"/>
            <w:vAlign w:val="center"/>
            <w:hideMark/>
          </w:tcPr>
          <w:p w:rsidR="00BF4CD1" w:rsidRPr="00B50A22" w:rsidRDefault="00BF4CD1" w:rsidP="00B640E0">
            <w:pPr>
              <w:jc w:val="center"/>
              <w:rPr>
                <w:sz w:val="20"/>
                <w:szCs w:val="20"/>
              </w:rPr>
            </w:pPr>
            <w:r w:rsidRPr="00B50A22">
              <w:rPr>
                <w:sz w:val="20"/>
                <w:szCs w:val="20"/>
              </w:rPr>
              <w:t>3</w:t>
            </w:r>
          </w:p>
        </w:tc>
        <w:tc>
          <w:tcPr>
            <w:tcW w:w="2748" w:type="dxa"/>
            <w:shd w:val="clear" w:color="auto" w:fill="auto"/>
            <w:vAlign w:val="center"/>
            <w:hideMark/>
          </w:tcPr>
          <w:p w:rsidR="00BF4CD1" w:rsidRPr="00B50A22" w:rsidRDefault="00BF4CD1" w:rsidP="00B640E0">
            <w:pPr>
              <w:rPr>
                <w:sz w:val="20"/>
                <w:szCs w:val="20"/>
              </w:rPr>
            </w:pPr>
            <w:r w:rsidRPr="00B50A22">
              <w:rPr>
                <w:sz w:val="20"/>
                <w:szCs w:val="20"/>
              </w:rPr>
              <w:t>Эл. кот. зона 2 (Гагарина 1)</w:t>
            </w:r>
          </w:p>
        </w:tc>
        <w:tc>
          <w:tcPr>
            <w:tcW w:w="1231" w:type="dxa"/>
            <w:shd w:val="clear" w:color="auto" w:fill="auto"/>
            <w:vAlign w:val="center"/>
            <w:hideMark/>
          </w:tcPr>
          <w:p w:rsidR="00BF4CD1" w:rsidRPr="00B50A22" w:rsidRDefault="00BF4CD1" w:rsidP="00B640E0">
            <w:pPr>
              <w:pStyle w:val="af6"/>
            </w:pPr>
            <w:r w:rsidRPr="00B50A22">
              <w:t>11936,2</w:t>
            </w:r>
          </w:p>
        </w:tc>
        <w:tc>
          <w:tcPr>
            <w:tcW w:w="1715" w:type="dxa"/>
            <w:shd w:val="clear" w:color="auto" w:fill="auto"/>
            <w:vAlign w:val="center"/>
            <w:hideMark/>
          </w:tcPr>
          <w:p w:rsidR="00BF4CD1" w:rsidRPr="00B50A22" w:rsidRDefault="00BF4CD1" w:rsidP="00B640E0">
            <w:pPr>
              <w:pStyle w:val="af6"/>
            </w:pPr>
            <w:r w:rsidRPr="00B50A22">
              <w:t>278,27</w:t>
            </w:r>
          </w:p>
        </w:tc>
        <w:tc>
          <w:tcPr>
            <w:tcW w:w="1646" w:type="dxa"/>
            <w:shd w:val="clear" w:color="auto" w:fill="auto"/>
            <w:vAlign w:val="center"/>
            <w:hideMark/>
          </w:tcPr>
          <w:p w:rsidR="00BF4CD1" w:rsidRPr="00B50A22" w:rsidRDefault="00BF4CD1" w:rsidP="00B640E0">
            <w:pPr>
              <w:pStyle w:val="af6"/>
            </w:pPr>
            <w:r w:rsidRPr="00B50A22">
              <w:t>1309,4</w:t>
            </w:r>
          </w:p>
        </w:tc>
        <w:tc>
          <w:tcPr>
            <w:tcW w:w="1293" w:type="dxa"/>
            <w:shd w:val="clear" w:color="auto" w:fill="auto"/>
            <w:vAlign w:val="center"/>
            <w:hideMark/>
          </w:tcPr>
          <w:p w:rsidR="00BF4CD1" w:rsidRPr="00B50A22" w:rsidRDefault="00BF4CD1" w:rsidP="00B640E0">
            <w:pPr>
              <w:pStyle w:val="af6"/>
            </w:pPr>
            <w:r w:rsidRPr="00B50A22">
              <w:t>1587,67</w:t>
            </w:r>
          </w:p>
        </w:tc>
      </w:tr>
      <w:tr w:rsidR="00BF4CD1" w:rsidRPr="00B50A22" w:rsidTr="00A14BB3">
        <w:trPr>
          <w:trHeight w:val="533"/>
        </w:trPr>
        <w:tc>
          <w:tcPr>
            <w:tcW w:w="723" w:type="dxa"/>
            <w:shd w:val="clear" w:color="auto" w:fill="auto"/>
            <w:vAlign w:val="center"/>
            <w:hideMark/>
          </w:tcPr>
          <w:p w:rsidR="00BF4CD1" w:rsidRPr="00B50A22" w:rsidRDefault="00BF4CD1" w:rsidP="00B640E0">
            <w:pPr>
              <w:jc w:val="center"/>
              <w:rPr>
                <w:sz w:val="20"/>
                <w:szCs w:val="20"/>
              </w:rPr>
            </w:pPr>
            <w:r w:rsidRPr="00B50A22">
              <w:rPr>
                <w:sz w:val="20"/>
                <w:szCs w:val="20"/>
              </w:rPr>
              <w:t>4</w:t>
            </w:r>
          </w:p>
        </w:tc>
        <w:tc>
          <w:tcPr>
            <w:tcW w:w="2748" w:type="dxa"/>
            <w:shd w:val="clear" w:color="auto" w:fill="auto"/>
            <w:vAlign w:val="center"/>
            <w:hideMark/>
          </w:tcPr>
          <w:p w:rsidR="00BF4CD1" w:rsidRPr="00B50A22" w:rsidRDefault="00BF4CD1" w:rsidP="00B640E0">
            <w:pPr>
              <w:rPr>
                <w:sz w:val="20"/>
                <w:szCs w:val="20"/>
              </w:rPr>
            </w:pPr>
            <w:r w:rsidRPr="00B50A22">
              <w:rPr>
                <w:sz w:val="20"/>
                <w:szCs w:val="20"/>
              </w:rPr>
              <w:t>зона 3 (м-н Строителей)</w:t>
            </w:r>
          </w:p>
        </w:tc>
        <w:tc>
          <w:tcPr>
            <w:tcW w:w="1231" w:type="dxa"/>
            <w:shd w:val="clear" w:color="auto" w:fill="auto"/>
            <w:vAlign w:val="center"/>
            <w:hideMark/>
          </w:tcPr>
          <w:p w:rsidR="00BF4CD1" w:rsidRPr="00B50A22" w:rsidRDefault="00BF4CD1" w:rsidP="00B640E0">
            <w:pPr>
              <w:pStyle w:val="af6"/>
            </w:pPr>
            <w:r w:rsidRPr="00B50A22">
              <w:t>7 766</w:t>
            </w:r>
          </w:p>
        </w:tc>
        <w:tc>
          <w:tcPr>
            <w:tcW w:w="1715" w:type="dxa"/>
            <w:shd w:val="clear" w:color="auto" w:fill="auto"/>
            <w:vAlign w:val="center"/>
            <w:hideMark/>
          </w:tcPr>
          <w:p w:rsidR="00BF4CD1" w:rsidRPr="00B50A22" w:rsidRDefault="00BF4CD1" w:rsidP="00B640E0">
            <w:pPr>
              <w:pStyle w:val="af6"/>
            </w:pPr>
            <w:r w:rsidRPr="00B50A22">
              <w:t>266</w:t>
            </w:r>
          </w:p>
        </w:tc>
        <w:tc>
          <w:tcPr>
            <w:tcW w:w="1646" w:type="dxa"/>
            <w:shd w:val="clear" w:color="auto" w:fill="auto"/>
            <w:vAlign w:val="center"/>
            <w:hideMark/>
          </w:tcPr>
          <w:p w:rsidR="00BF4CD1" w:rsidRPr="00B50A22" w:rsidRDefault="00BF4CD1" w:rsidP="00B640E0">
            <w:pPr>
              <w:pStyle w:val="af6"/>
            </w:pPr>
            <w:r w:rsidRPr="00B50A22">
              <w:t>649,377</w:t>
            </w:r>
          </w:p>
        </w:tc>
        <w:tc>
          <w:tcPr>
            <w:tcW w:w="1293" w:type="dxa"/>
            <w:shd w:val="clear" w:color="auto" w:fill="auto"/>
            <w:vAlign w:val="center"/>
            <w:hideMark/>
          </w:tcPr>
          <w:p w:rsidR="00BF4CD1" w:rsidRPr="00B50A22" w:rsidRDefault="00BF4CD1" w:rsidP="00B640E0">
            <w:pPr>
              <w:pStyle w:val="af6"/>
            </w:pPr>
            <w:r w:rsidRPr="00B50A22">
              <w:t>915,07</w:t>
            </w:r>
          </w:p>
        </w:tc>
      </w:tr>
      <w:tr w:rsidR="00BF4CD1" w:rsidRPr="00B50A22" w:rsidTr="00A14BB3">
        <w:trPr>
          <w:trHeight w:val="533"/>
        </w:trPr>
        <w:tc>
          <w:tcPr>
            <w:tcW w:w="723" w:type="dxa"/>
            <w:shd w:val="clear" w:color="auto" w:fill="auto"/>
            <w:vAlign w:val="center"/>
            <w:hideMark/>
          </w:tcPr>
          <w:p w:rsidR="00BF4CD1" w:rsidRPr="00B50A22" w:rsidRDefault="00BF4CD1" w:rsidP="00B640E0">
            <w:pPr>
              <w:jc w:val="center"/>
              <w:rPr>
                <w:sz w:val="20"/>
                <w:szCs w:val="20"/>
              </w:rPr>
            </w:pPr>
            <w:r w:rsidRPr="00B50A22">
              <w:rPr>
                <w:sz w:val="20"/>
                <w:szCs w:val="20"/>
              </w:rPr>
              <w:t>5</w:t>
            </w:r>
          </w:p>
        </w:tc>
        <w:tc>
          <w:tcPr>
            <w:tcW w:w="2748" w:type="dxa"/>
            <w:shd w:val="clear" w:color="auto" w:fill="auto"/>
            <w:vAlign w:val="center"/>
            <w:hideMark/>
          </w:tcPr>
          <w:p w:rsidR="00BF4CD1" w:rsidRPr="00B50A22" w:rsidRDefault="00BF4CD1" w:rsidP="00B640E0">
            <w:pPr>
              <w:rPr>
                <w:sz w:val="20"/>
                <w:szCs w:val="20"/>
              </w:rPr>
            </w:pPr>
            <w:r w:rsidRPr="00B50A22">
              <w:rPr>
                <w:sz w:val="20"/>
                <w:szCs w:val="20"/>
              </w:rPr>
              <w:t>зона 4 (Южная )</w:t>
            </w:r>
          </w:p>
        </w:tc>
        <w:tc>
          <w:tcPr>
            <w:tcW w:w="1231" w:type="dxa"/>
            <w:shd w:val="clear" w:color="auto" w:fill="auto"/>
            <w:vAlign w:val="center"/>
            <w:hideMark/>
          </w:tcPr>
          <w:p w:rsidR="00BF4CD1" w:rsidRPr="00B50A22" w:rsidRDefault="00BF4CD1" w:rsidP="00B640E0">
            <w:pPr>
              <w:pStyle w:val="af6"/>
            </w:pPr>
            <w:r w:rsidRPr="00B50A22">
              <w:t>11 015</w:t>
            </w:r>
          </w:p>
        </w:tc>
        <w:tc>
          <w:tcPr>
            <w:tcW w:w="1715" w:type="dxa"/>
            <w:shd w:val="clear" w:color="auto" w:fill="auto"/>
            <w:vAlign w:val="center"/>
            <w:hideMark/>
          </w:tcPr>
          <w:p w:rsidR="00BF4CD1" w:rsidRPr="00B50A22" w:rsidRDefault="00BF4CD1" w:rsidP="00B640E0">
            <w:pPr>
              <w:pStyle w:val="af6"/>
            </w:pPr>
            <w:r w:rsidRPr="00B50A22">
              <w:t>167</w:t>
            </w:r>
          </w:p>
        </w:tc>
        <w:tc>
          <w:tcPr>
            <w:tcW w:w="1646" w:type="dxa"/>
            <w:shd w:val="clear" w:color="auto" w:fill="auto"/>
            <w:vAlign w:val="center"/>
            <w:hideMark/>
          </w:tcPr>
          <w:p w:rsidR="00BF4CD1" w:rsidRPr="00B50A22" w:rsidRDefault="00BF4CD1" w:rsidP="00B640E0">
            <w:pPr>
              <w:pStyle w:val="af6"/>
            </w:pPr>
            <w:r w:rsidRPr="00B50A22">
              <w:t>1167,67</w:t>
            </w:r>
          </w:p>
        </w:tc>
        <w:tc>
          <w:tcPr>
            <w:tcW w:w="1293" w:type="dxa"/>
            <w:shd w:val="clear" w:color="auto" w:fill="auto"/>
            <w:vAlign w:val="center"/>
            <w:hideMark/>
          </w:tcPr>
          <w:p w:rsidR="00BF4CD1" w:rsidRPr="00B50A22" w:rsidRDefault="00BF4CD1" w:rsidP="00B640E0">
            <w:pPr>
              <w:pStyle w:val="af6"/>
            </w:pPr>
            <w:r w:rsidRPr="00B50A22">
              <w:t>1334,67</w:t>
            </w:r>
          </w:p>
        </w:tc>
      </w:tr>
      <w:tr w:rsidR="00BF4CD1" w:rsidRPr="00B50A22" w:rsidTr="00A14BB3">
        <w:trPr>
          <w:trHeight w:val="533"/>
        </w:trPr>
        <w:tc>
          <w:tcPr>
            <w:tcW w:w="723" w:type="dxa"/>
            <w:shd w:val="clear" w:color="auto" w:fill="auto"/>
            <w:vAlign w:val="center"/>
            <w:hideMark/>
          </w:tcPr>
          <w:p w:rsidR="00BF4CD1" w:rsidRPr="00B50A22" w:rsidRDefault="00BF4CD1" w:rsidP="00B640E0">
            <w:pPr>
              <w:jc w:val="center"/>
              <w:rPr>
                <w:sz w:val="20"/>
                <w:szCs w:val="20"/>
              </w:rPr>
            </w:pPr>
            <w:r w:rsidRPr="00B50A22">
              <w:rPr>
                <w:sz w:val="20"/>
                <w:szCs w:val="20"/>
              </w:rPr>
              <w:t>6</w:t>
            </w:r>
          </w:p>
        </w:tc>
        <w:tc>
          <w:tcPr>
            <w:tcW w:w="2748" w:type="dxa"/>
            <w:shd w:val="clear" w:color="auto" w:fill="auto"/>
            <w:vAlign w:val="center"/>
            <w:hideMark/>
          </w:tcPr>
          <w:p w:rsidR="00BF4CD1" w:rsidRPr="00B50A22" w:rsidRDefault="00BF4CD1" w:rsidP="00B640E0">
            <w:pPr>
              <w:rPr>
                <w:sz w:val="20"/>
                <w:szCs w:val="20"/>
              </w:rPr>
            </w:pPr>
            <w:r w:rsidRPr="00B50A22">
              <w:rPr>
                <w:sz w:val="20"/>
                <w:szCs w:val="20"/>
              </w:rPr>
              <w:t>зона 5 Предгорная</w:t>
            </w:r>
            <w:r w:rsidR="00BF3C72" w:rsidRPr="00B50A22">
              <w:rPr>
                <w:sz w:val="20"/>
                <w:szCs w:val="20"/>
              </w:rPr>
              <w:t xml:space="preserve"> перемонтаж участка от ТК-611 до МСЧ</w:t>
            </w:r>
          </w:p>
        </w:tc>
        <w:tc>
          <w:tcPr>
            <w:tcW w:w="1231" w:type="dxa"/>
            <w:shd w:val="clear" w:color="auto" w:fill="auto"/>
            <w:vAlign w:val="center"/>
            <w:hideMark/>
          </w:tcPr>
          <w:p w:rsidR="00BF4CD1" w:rsidRPr="00B50A22" w:rsidRDefault="00BF4CD1" w:rsidP="00B640E0">
            <w:pPr>
              <w:pStyle w:val="af6"/>
            </w:pPr>
            <w:r w:rsidRPr="00B50A22">
              <w:t>1127</w:t>
            </w:r>
          </w:p>
        </w:tc>
        <w:tc>
          <w:tcPr>
            <w:tcW w:w="1715" w:type="dxa"/>
            <w:shd w:val="clear" w:color="auto" w:fill="auto"/>
            <w:vAlign w:val="center"/>
            <w:hideMark/>
          </w:tcPr>
          <w:p w:rsidR="00BF4CD1" w:rsidRPr="00B50A22" w:rsidRDefault="00BF4CD1" w:rsidP="00B640E0">
            <w:pPr>
              <w:pStyle w:val="af6"/>
            </w:pPr>
            <w:r w:rsidRPr="00B50A22">
              <w:t>76</w:t>
            </w:r>
          </w:p>
        </w:tc>
        <w:tc>
          <w:tcPr>
            <w:tcW w:w="1646" w:type="dxa"/>
            <w:shd w:val="clear" w:color="auto" w:fill="auto"/>
            <w:vAlign w:val="center"/>
            <w:hideMark/>
          </w:tcPr>
          <w:p w:rsidR="00BF4CD1" w:rsidRPr="00B50A22" w:rsidRDefault="007C071B" w:rsidP="00B640E0">
            <w:pPr>
              <w:pStyle w:val="af6"/>
            </w:pPr>
            <w:r>
              <w:t>180</w:t>
            </w:r>
          </w:p>
        </w:tc>
        <w:tc>
          <w:tcPr>
            <w:tcW w:w="1293" w:type="dxa"/>
            <w:shd w:val="clear" w:color="auto" w:fill="auto"/>
            <w:vAlign w:val="center"/>
            <w:hideMark/>
          </w:tcPr>
          <w:p w:rsidR="00BF4CD1" w:rsidRPr="00B50A22" w:rsidRDefault="007C071B" w:rsidP="00B640E0">
            <w:pPr>
              <w:pStyle w:val="af6"/>
            </w:pPr>
            <w:r>
              <w:t>256</w:t>
            </w:r>
          </w:p>
        </w:tc>
      </w:tr>
      <w:tr w:rsidR="00BF4CD1" w:rsidRPr="00B50A22" w:rsidTr="00A14BB3">
        <w:trPr>
          <w:trHeight w:val="293"/>
        </w:trPr>
        <w:tc>
          <w:tcPr>
            <w:tcW w:w="723" w:type="dxa"/>
            <w:shd w:val="clear" w:color="auto" w:fill="auto"/>
            <w:vAlign w:val="center"/>
            <w:hideMark/>
          </w:tcPr>
          <w:p w:rsidR="00BF4CD1" w:rsidRPr="00B50A22" w:rsidRDefault="00BF4CD1" w:rsidP="00B640E0">
            <w:pPr>
              <w:jc w:val="center"/>
              <w:rPr>
                <w:sz w:val="20"/>
                <w:szCs w:val="20"/>
              </w:rPr>
            </w:pPr>
          </w:p>
        </w:tc>
        <w:tc>
          <w:tcPr>
            <w:tcW w:w="2748" w:type="dxa"/>
            <w:shd w:val="clear" w:color="auto" w:fill="auto"/>
            <w:vAlign w:val="center"/>
            <w:hideMark/>
          </w:tcPr>
          <w:p w:rsidR="00BF4CD1" w:rsidRPr="00B50A22" w:rsidRDefault="00BF3C72" w:rsidP="00B640E0">
            <w:pPr>
              <w:rPr>
                <w:sz w:val="20"/>
                <w:szCs w:val="20"/>
              </w:rPr>
            </w:pPr>
            <w:r w:rsidRPr="00B50A22">
              <w:rPr>
                <w:sz w:val="20"/>
                <w:szCs w:val="20"/>
              </w:rPr>
              <w:t>В</w:t>
            </w:r>
            <w:r w:rsidR="00BF4CD1" w:rsidRPr="00B50A22">
              <w:rPr>
                <w:sz w:val="20"/>
                <w:szCs w:val="20"/>
              </w:rPr>
              <w:t>сего</w:t>
            </w:r>
          </w:p>
        </w:tc>
        <w:tc>
          <w:tcPr>
            <w:tcW w:w="1231" w:type="dxa"/>
            <w:shd w:val="clear" w:color="auto" w:fill="auto"/>
            <w:vAlign w:val="center"/>
            <w:hideMark/>
          </w:tcPr>
          <w:p w:rsidR="00BF4CD1" w:rsidRPr="00B50A22" w:rsidRDefault="00BF4CD1" w:rsidP="00B640E0">
            <w:pPr>
              <w:pStyle w:val="af6"/>
            </w:pPr>
            <w:r w:rsidRPr="00B50A22">
              <w:t>31 931</w:t>
            </w:r>
          </w:p>
        </w:tc>
        <w:tc>
          <w:tcPr>
            <w:tcW w:w="1715" w:type="dxa"/>
            <w:shd w:val="clear" w:color="auto" w:fill="auto"/>
            <w:vAlign w:val="center"/>
            <w:hideMark/>
          </w:tcPr>
          <w:p w:rsidR="00BF4CD1" w:rsidRPr="00B50A22" w:rsidRDefault="00BF4CD1" w:rsidP="00B640E0">
            <w:pPr>
              <w:pStyle w:val="af6"/>
            </w:pPr>
            <w:r w:rsidRPr="00B50A22">
              <w:t>787</w:t>
            </w:r>
          </w:p>
        </w:tc>
        <w:tc>
          <w:tcPr>
            <w:tcW w:w="1646" w:type="dxa"/>
            <w:shd w:val="clear" w:color="auto" w:fill="auto"/>
            <w:vAlign w:val="center"/>
            <w:hideMark/>
          </w:tcPr>
          <w:p w:rsidR="00BF4CD1" w:rsidRPr="00B50A22" w:rsidRDefault="00BF4CD1" w:rsidP="00632928">
            <w:pPr>
              <w:pStyle w:val="af6"/>
            </w:pPr>
            <w:r w:rsidRPr="00B50A22">
              <w:t>3</w:t>
            </w:r>
            <w:r w:rsidR="00632928">
              <w:t> 456,</w:t>
            </w:r>
            <w:r w:rsidRPr="00B50A22">
              <w:t>3</w:t>
            </w:r>
          </w:p>
        </w:tc>
        <w:tc>
          <w:tcPr>
            <w:tcW w:w="1293" w:type="dxa"/>
            <w:shd w:val="clear" w:color="auto" w:fill="auto"/>
            <w:vAlign w:val="center"/>
            <w:hideMark/>
          </w:tcPr>
          <w:p w:rsidR="00BF4CD1" w:rsidRPr="00B50A22" w:rsidRDefault="00BF4CD1" w:rsidP="00632928">
            <w:pPr>
              <w:pStyle w:val="af6"/>
            </w:pPr>
            <w:r w:rsidRPr="00B50A22">
              <w:t xml:space="preserve">4 </w:t>
            </w:r>
            <w:r w:rsidR="007C071B">
              <w:t>2</w:t>
            </w:r>
            <w:r w:rsidR="00632928">
              <w:t>4</w:t>
            </w:r>
            <w:r w:rsidRPr="00B50A22">
              <w:t>3</w:t>
            </w:r>
          </w:p>
        </w:tc>
      </w:tr>
    </w:tbl>
    <w:p w:rsidR="00864DDD" w:rsidRPr="00B50A22" w:rsidRDefault="00272F8E" w:rsidP="00176848">
      <w:pPr>
        <w:pStyle w:val="af0"/>
        <w:spacing w:before="360"/>
        <w:ind w:firstLine="0"/>
        <w:rPr>
          <w:sz w:val="12"/>
          <w:szCs w:val="12"/>
        </w:rPr>
      </w:pPr>
      <w:r w:rsidRPr="00B50A22">
        <w:t>Таблица 4.</w:t>
      </w:r>
      <w:r w:rsidR="00176848">
        <w:t>1</w:t>
      </w:r>
      <w:r w:rsidRPr="00B50A22">
        <w:t>.</w:t>
      </w:r>
      <w:r w:rsidR="00D47615" w:rsidRPr="00B50A22">
        <w:t>3</w:t>
      </w:r>
      <w:r w:rsidRPr="00B50A22">
        <w:t xml:space="preserve"> Сводные результаты расчетов стоимости мероприятий по микрорайону Гагарина</w:t>
      </w:r>
    </w:p>
    <w:tbl>
      <w:tblPr>
        <w:tblW w:w="9356" w:type="dxa"/>
        <w:tblInd w:w="-10" w:type="dxa"/>
        <w:tblLook w:val="04A0" w:firstRow="1" w:lastRow="0" w:firstColumn="1" w:lastColumn="0" w:noHBand="0" w:noVBand="1"/>
      </w:tblPr>
      <w:tblGrid>
        <w:gridCol w:w="873"/>
        <w:gridCol w:w="4107"/>
        <w:gridCol w:w="1656"/>
        <w:gridCol w:w="1362"/>
        <w:gridCol w:w="1358"/>
      </w:tblGrid>
      <w:tr w:rsidR="007E3564" w:rsidRPr="00B50A22" w:rsidTr="00784469">
        <w:trPr>
          <w:trHeight w:val="293"/>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w:t>
            </w:r>
          </w:p>
        </w:tc>
        <w:tc>
          <w:tcPr>
            <w:tcW w:w="3858" w:type="dxa"/>
            <w:tcBorders>
              <w:top w:val="single" w:sz="8" w:space="0" w:color="auto"/>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 xml:space="preserve">Раздел затрат </w:t>
            </w:r>
          </w:p>
        </w:tc>
        <w:tc>
          <w:tcPr>
            <w:tcW w:w="4111" w:type="dxa"/>
            <w:gridSpan w:val="3"/>
            <w:tcBorders>
              <w:top w:val="single" w:sz="8" w:space="0" w:color="auto"/>
              <w:left w:val="nil"/>
              <w:bottom w:val="single" w:sz="8" w:space="0" w:color="auto"/>
              <w:right w:val="single" w:sz="8" w:space="0" w:color="000000"/>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Сумма, </w:t>
            </w:r>
            <w:r w:rsidR="00DA5417" w:rsidRPr="00B50A22">
              <w:rPr>
                <w:sz w:val="20"/>
                <w:szCs w:val="20"/>
              </w:rPr>
              <w:t>млн</w:t>
            </w:r>
            <w:r w:rsidRPr="00B50A22">
              <w:rPr>
                <w:sz w:val="20"/>
                <w:szCs w:val="20"/>
              </w:rPr>
              <w:t xml:space="preserve"> руб.</w:t>
            </w:r>
            <w:r w:rsidR="00FF4283" w:rsidRPr="00B50A22">
              <w:rPr>
                <w:sz w:val="20"/>
                <w:szCs w:val="20"/>
              </w:rPr>
              <w:t xml:space="preserve"> </w:t>
            </w:r>
          </w:p>
        </w:tc>
      </w:tr>
      <w:tr w:rsidR="007E3564" w:rsidRPr="00B50A22" w:rsidTr="00784469">
        <w:trPr>
          <w:trHeight w:val="293"/>
        </w:trPr>
        <w:tc>
          <w:tcPr>
            <w:tcW w:w="8789"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47615" w:rsidRPr="00B50A22" w:rsidRDefault="00D47615" w:rsidP="00B47A8A">
            <w:pPr>
              <w:jc w:val="center"/>
              <w:rPr>
                <w:sz w:val="20"/>
                <w:szCs w:val="20"/>
              </w:rPr>
            </w:pPr>
            <w:r w:rsidRPr="00B50A22">
              <w:rPr>
                <w:sz w:val="20"/>
                <w:szCs w:val="20"/>
              </w:rPr>
              <w:t>Реконструкция и устройство новых трубопроводов с 2026 до 2028 гг</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3858"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до 2029 г</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2029 - 2032</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2032- 2036</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1. </w:t>
            </w:r>
          </w:p>
        </w:tc>
        <w:tc>
          <w:tcPr>
            <w:tcW w:w="7969" w:type="dxa"/>
            <w:gridSpan w:val="4"/>
            <w:tcBorders>
              <w:top w:val="single" w:sz="8" w:space="0" w:color="auto"/>
              <w:left w:val="nil"/>
              <w:bottom w:val="single" w:sz="8" w:space="0" w:color="auto"/>
              <w:right w:val="single" w:sz="8" w:space="0" w:color="000000"/>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Устройство электрокотельной К-2 "Гагарина </w:t>
            </w:r>
          </w:p>
        </w:tc>
      </w:tr>
      <w:tr w:rsidR="007E3564" w:rsidRPr="00B50A22" w:rsidTr="00784469">
        <w:trPr>
          <w:trHeight w:val="53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1.1.</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Устройство котельной 2-1 очередь, 25 МВт</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620</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53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1.2.</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Устройство котельной 2-2 очередь,25 МВт</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620</w:t>
            </w:r>
          </w:p>
        </w:tc>
        <w:tc>
          <w:tcPr>
            <w:tcW w:w="1279"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 </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b/>
                <w:bCs/>
                <w:sz w:val="20"/>
                <w:szCs w:val="20"/>
              </w:rPr>
            </w:pPr>
            <w:r w:rsidRPr="00B50A22">
              <w:rPr>
                <w:b/>
                <w:bCs/>
                <w:sz w:val="20"/>
                <w:szCs w:val="20"/>
              </w:rPr>
              <w:t xml:space="preserve">Всего пп. 1.1-1.3., </w:t>
            </w:r>
            <w:r w:rsidR="00DA5417" w:rsidRPr="00B50A22">
              <w:rPr>
                <w:b/>
                <w:bCs/>
                <w:sz w:val="20"/>
                <w:szCs w:val="20"/>
              </w:rPr>
              <w:t>млн</w:t>
            </w:r>
            <w:r w:rsidRPr="00B50A22">
              <w:rPr>
                <w:b/>
                <w:bCs/>
                <w:sz w:val="20"/>
                <w:szCs w:val="20"/>
              </w:rPr>
              <w:t xml:space="preserve"> руб</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1240</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r>
      <w:tr w:rsidR="007E3564" w:rsidRPr="00B50A22" w:rsidTr="00784469">
        <w:trPr>
          <w:trHeight w:val="293"/>
        </w:trPr>
        <w:tc>
          <w:tcPr>
            <w:tcW w:w="8789"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47615" w:rsidRPr="00B50A22" w:rsidRDefault="00D47615" w:rsidP="00B47A8A">
            <w:pPr>
              <w:jc w:val="center"/>
              <w:rPr>
                <w:sz w:val="20"/>
                <w:szCs w:val="20"/>
              </w:rPr>
            </w:pPr>
            <w:r w:rsidRPr="00B50A22">
              <w:rPr>
                <w:sz w:val="20"/>
                <w:szCs w:val="20"/>
              </w:rPr>
              <w:t>2. Реконструкция</w:t>
            </w:r>
            <w:r w:rsidR="00FF4283" w:rsidRPr="00B50A22">
              <w:rPr>
                <w:sz w:val="20"/>
                <w:szCs w:val="20"/>
              </w:rPr>
              <w:t xml:space="preserve"> </w:t>
            </w:r>
            <w:r w:rsidRPr="00B50A22">
              <w:rPr>
                <w:sz w:val="20"/>
                <w:szCs w:val="20"/>
              </w:rPr>
              <w:t xml:space="preserve">тепловых сетей м-на Гагарина , </w:t>
            </w:r>
            <w:r w:rsidR="00DA5417" w:rsidRPr="00B50A22">
              <w:rPr>
                <w:sz w:val="20"/>
                <w:szCs w:val="20"/>
              </w:rPr>
              <w:t>млн</w:t>
            </w:r>
            <w:r w:rsidRPr="00B50A22">
              <w:rPr>
                <w:sz w:val="20"/>
                <w:szCs w:val="20"/>
              </w:rPr>
              <w:t xml:space="preserve"> руб. в период 2026 2028 г</w:t>
            </w:r>
          </w:p>
        </w:tc>
      </w:tr>
      <w:tr w:rsidR="007E3564" w:rsidRPr="00B50A22" w:rsidTr="00784469">
        <w:trPr>
          <w:trHeight w:val="293"/>
        </w:trPr>
        <w:tc>
          <w:tcPr>
            <w:tcW w:w="820" w:type="dxa"/>
            <w:tcBorders>
              <w:top w:val="nil"/>
              <w:left w:val="single" w:sz="8" w:space="0" w:color="auto"/>
              <w:bottom w:val="single" w:sz="8" w:space="0" w:color="auto"/>
              <w:right w:val="nil"/>
            </w:tcBorders>
            <w:shd w:val="clear" w:color="auto" w:fill="auto"/>
            <w:noWrap/>
            <w:vAlign w:val="center"/>
            <w:hideMark/>
          </w:tcPr>
          <w:p w:rsidR="00D47615" w:rsidRPr="00B50A22" w:rsidRDefault="00D47615" w:rsidP="00B47A8A">
            <w:pPr>
              <w:jc w:val="center"/>
              <w:rPr>
                <w:sz w:val="20"/>
                <w:szCs w:val="20"/>
              </w:rPr>
            </w:pPr>
            <w:r w:rsidRPr="00B50A22">
              <w:rPr>
                <w:sz w:val="20"/>
                <w:szCs w:val="20"/>
              </w:rPr>
              <w:t>2.1.</w:t>
            </w:r>
          </w:p>
        </w:tc>
        <w:tc>
          <w:tcPr>
            <w:tcW w:w="3858"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Демонтаж старых участков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139,1</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533"/>
        </w:trPr>
        <w:tc>
          <w:tcPr>
            <w:tcW w:w="820" w:type="dxa"/>
            <w:tcBorders>
              <w:top w:val="nil"/>
              <w:left w:val="single" w:sz="8" w:space="0" w:color="auto"/>
              <w:bottom w:val="single" w:sz="8" w:space="0" w:color="auto"/>
              <w:right w:val="nil"/>
            </w:tcBorders>
            <w:shd w:val="clear" w:color="auto" w:fill="auto"/>
            <w:noWrap/>
            <w:vAlign w:val="center"/>
            <w:hideMark/>
          </w:tcPr>
          <w:p w:rsidR="00D47615" w:rsidRPr="00B50A22" w:rsidRDefault="00D47615" w:rsidP="00B47A8A">
            <w:pPr>
              <w:jc w:val="center"/>
              <w:rPr>
                <w:sz w:val="20"/>
                <w:szCs w:val="20"/>
              </w:rPr>
            </w:pPr>
            <w:r w:rsidRPr="00B50A22">
              <w:rPr>
                <w:sz w:val="20"/>
                <w:szCs w:val="20"/>
              </w:rPr>
              <w:t>2.1.</w:t>
            </w:r>
          </w:p>
        </w:tc>
        <w:tc>
          <w:tcPr>
            <w:tcW w:w="3858" w:type="dxa"/>
            <w:tcBorders>
              <w:top w:val="nil"/>
              <w:left w:val="single" w:sz="8" w:space="0" w:color="auto"/>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Реконструкция старых сетей +новая линия К1-ТК - 103 - НГВ -1</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rPr>
              <w:t>58,45</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533"/>
        </w:trPr>
        <w:tc>
          <w:tcPr>
            <w:tcW w:w="820" w:type="dxa"/>
            <w:tcBorders>
              <w:top w:val="nil"/>
              <w:left w:val="single" w:sz="8" w:space="0" w:color="auto"/>
              <w:bottom w:val="single" w:sz="8" w:space="0" w:color="auto"/>
              <w:right w:val="nil"/>
            </w:tcBorders>
            <w:shd w:val="clear" w:color="auto" w:fill="auto"/>
            <w:noWrap/>
            <w:vAlign w:val="center"/>
            <w:hideMark/>
          </w:tcPr>
          <w:p w:rsidR="00D47615" w:rsidRPr="00B50A22" w:rsidRDefault="00D47615" w:rsidP="00B47A8A">
            <w:pPr>
              <w:jc w:val="center"/>
              <w:rPr>
                <w:sz w:val="20"/>
                <w:szCs w:val="20"/>
              </w:rPr>
            </w:pPr>
            <w:r w:rsidRPr="00B50A22">
              <w:rPr>
                <w:sz w:val="20"/>
                <w:szCs w:val="20"/>
              </w:rPr>
              <w:t>2.2. </w:t>
            </w:r>
          </w:p>
        </w:tc>
        <w:tc>
          <w:tcPr>
            <w:tcW w:w="3858" w:type="dxa"/>
            <w:tcBorders>
              <w:top w:val="nil"/>
              <w:left w:val="single" w:sz="8" w:space="0" w:color="auto"/>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Реконструкция тепловых сетей в период 2026-2028 от НГВ- и 2029-2036 гг</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rPr>
              <w:t>615,33</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533"/>
        </w:trPr>
        <w:tc>
          <w:tcPr>
            <w:tcW w:w="820" w:type="dxa"/>
            <w:tcBorders>
              <w:top w:val="nil"/>
              <w:left w:val="single" w:sz="8" w:space="0" w:color="auto"/>
              <w:bottom w:val="single" w:sz="8" w:space="0" w:color="auto"/>
              <w:right w:val="nil"/>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2.3. </w:t>
            </w:r>
          </w:p>
        </w:tc>
        <w:tc>
          <w:tcPr>
            <w:tcW w:w="3858" w:type="dxa"/>
            <w:tcBorders>
              <w:top w:val="nil"/>
              <w:left w:val="single" w:sz="8" w:space="0" w:color="auto"/>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 xml:space="preserve">Устройство узлов технологического присоединения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123,17</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2.4.</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Устройство тепловых камер</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rPr>
              <w:t>25,12</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53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2.5.</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 xml:space="preserve">Устройство балансировочных клапанов и секционирующих задвижек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5</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пп2.</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b/>
                <w:bCs/>
                <w:sz w:val="20"/>
                <w:szCs w:val="20"/>
              </w:rPr>
            </w:pPr>
            <w:r w:rsidRPr="00B50A22">
              <w:rPr>
                <w:b/>
                <w:bCs/>
                <w:sz w:val="20"/>
                <w:szCs w:val="20"/>
              </w:rPr>
              <w:t xml:space="preserve">Всего пп. 2.1-2.5., </w:t>
            </w:r>
            <w:r w:rsidR="00DA5417" w:rsidRPr="00B50A22">
              <w:rPr>
                <w:b/>
                <w:bCs/>
                <w:sz w:val="20"/>
                <w:szCs w:val="20"/>
              </w:rPr>
              <w:t>млн</w:t>
            </w:r>
            <w:r w:rsidRPr="00B50A22">
              <w:rPr>
                <w:b/>
                <w:bCs/>
                <w:sz w:val="20"/>
                <w:szCs w:val="20"/>
              </w:rPr>
              <w:t xml:space="preserve"> руб</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966,2</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b/>
                <w:bCs/>
                <w:sz w:val="20"/>
                <w:szCs w:val="20"/>
              </w:rPr>
            </w:pPr>
            <w:r w:rsidRPr="00B50A22">
              <w:rPr>
                <w:b/>
                <w:bCs/>
                <w:sz w:val="20"/>
                <w:szCs w:val="20"/>
              </w:rPr>
              <w:t>Всего по пп 1-2</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2206,205</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r>
      <w:tr w:rsidR="007E3564" w:rsidRPr="00B50A22" w:rsidTr="00784469">
        <w:trPr>
          <w:trHeight w:val="285"/>
        </w:trPr>
        <w:tc>
          <w:tcPr>
            <w:tcW w:w="8789"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47615" w:rsidRPr="00B50A22" w:rsidRDefault="00D47615" w:rsidP="00B47A8A">
            <w:pPr>
              <w:jc w:val="center"/>
              <w:rPr>
                <w:sz w:val="20"/>
                <w:szCs w:val="20"/>
              </w:rPr>
            </w:pPr>
            <w:r w:rsidRPr="00B50A22">
              <w:rPr>
                <w:sz w:val="20"/>
                <w:szCs w:val="20"/>
              </w:rPr>
              <w:lastRenderedPageBreak/>
              <w:t>3. Реконструкция тепловых сетей в период 2029 - 2036 гг</w:t>
            </w:r>
          </w:p>
        </w:tc>
      </w:tr>
      <w:tr w:rsidR="007E3564" w:rsidRPr="00B50A22" w:rsidTr="00784469">
        <w:trPr>
          <w:trHeight w:val="293"/>
        </w:trPr>
        <w:tc>
          <w:tcPr>
            <w:tcW w:w="820" w:type="dxa"/>
            <w:tcBorders>
              <w:top w:val="nil"/>
              <w:left w:val="single" w:sz="8" w:space="0" w:color="auto"/>
              <w:bottom w:val="single" w:sz="8" w:space="0" w:color="auto"/>
              <w:right w:val="nil"/>
            </w:tcBorders>
            <w:shd w:val="clear" w:color="auto" w:fill="auto"/>
            <w:noWrap/>
            <w:vAlign w:val="center"/>
            <w:hideMark/>
          </w:tcPr>
          <w:p w:rsidR="00D47615" w:rsidRPr="00B50A22" w:rsidRDefault="00D47615" w:rsidP="00B47A8A">
            <w:pPr>
              <w:jc w:val="center"/>
              <w:rPr>
                <w:sz w:val="20"/>
                <w:szCs w:val="20"/>
              </w:rPr>
            </w:pPr>
            <w:r w:rsidRPr="00B50A22">
              <w:rPr>
                <w:sz w:val="20"/>
                <w:szCs w:val="20"/>
              </w:rPr>
              <w:t>2.1.</w:t>
            </w:r>
          </w:p>
        </w:tc>
        <w:tc>
          <w:tcPr>
            <w:tcW w:w="3858"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Демонтаж старых участков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139,1</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69,6</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69,6</w:t>
            </w:r>
          </w:p>
        </w:tc>
      </w:tr>
      <w:tr w:rsidR="007E3564" w:rsidRPr="00B50A22" w:rsidTr="00784469">
        <w:trPr>
          <w:trHeight w:val="578"/>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xml:space="preserve">3.1. </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Реконструкция старых сетей и устройство новых сетей</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118,37</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276,19</w:t>
            </w:r>
          </w:p>
        </w:tc>
      </w:tr>
      <w:tr w:rsidR="007E3564" w:rsidRPr="00B50A22" w:rsidTr="00784469">
        <w:trPr>
          <w:trHeight w:val="53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3.2.</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 xml:space="preserve">Устройство узлов технологического присоединения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10,8</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25,19</w:t>
            </w:r>
          </w:p>
        </w:tc>
      </w:tr>
      <w:tr w:rsidR="007E3564" w:rsidRPr="00B50A22" w:rsidTr="00784469">
        <w:trPr>
          <w:trHeight w:val="41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3.3.</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Устройство тепловых камер</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14,93</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34,84</w:t>
            </w:r>
          </w:p>
        </w:tc>
      </w:tr>
      <w:tr w:rsidR="007E3564" w:rsidRPr="00B50A22" w:rsidTr="00784469">
        <w:trPr>
          <w:trHeight w:val="5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3.4.</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 xml:space="preserve">Устройство балансировочных клапанов и секционирующих задвижек </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1</w:t>
            </w:r>
          </w:p>
        </w:tc>
      </w:tr>
      <w:tr w:rsidR="007E3564" w:rsidRPr="00B50A22" w:rsidTr="00784469">
        <w:trPr>
          <w:trHeight w:val="429"/>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пп 3.</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b/>
                <w:bCs/>
                <w:sz w:val="20"/>
                <w:szCs w:val="20"/>
              </w:rPr>
            </w:pPr>
            <w:r w:rsidRPr="00B50A22">
              <w:rPr>
                <w:b/>
                <w:bCs/>
                <w:sz w:val="20"/>
                <w:szCs w:val="20"/>
              </w:rPr>
              <w:t xml:space="preserve">Всего пп.3.1-3.3., </w:t>
            </w:r>
            <w:r w:rsidR="00DA5417" w:rsidRPr="00B50A22">
              <w:rPr>
                <w:b/>
                <w:bCs/>
                <w:sz w:val="20"/>
                <w:szCs w:val="20"/>
              </w:rPr>
              <w:t>млн</w:t>
            </w:r>
            <w:r w:rsidRPr="00B50A22">
              <w:rPr>
                <w:b/>
                <w:bCs/>
                <w:sz w:val="20"/>
                <w:szCs w:val="20"/>
              </w:rPr>
              <w:t xml:space="preserve"> руб</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0</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214,7</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b/>
                <w:bCs/>
                <w:sz w:val="20"/>
                <w:szCs w:val="20"/>
              </w:rPr>
            </w:pPr>
            <w:r w:rsidRPr="00B50A22">
              <w:rPr>
                <w:b/>
                <w:bCs/>
                <w:sz w:val="20"/>
                <w:szCs w:val="20"/>
              </w:rPr>
              <w:t>406,8</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4</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Итого по всем разделам затрат</w:t>
            </w:r>
          </w:p>
        </w:tc>
        <w:tc>
          <w:tcPr>
            <w:tcW w:w="155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2206,205</w:t>
            </w:r>
          </w:p>
        </w:tc>
        <w:tc>
          <w:tcPr>
            <w:tcW w:w="1279"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214,6675</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406,7875</w:t>
            </w:r>
          </w:p>
        </w:tc>
      </w:tr>
      <w:tr w:rsidR="007E3564" w:rsidRPr="00B50A22" w:rsidTr="00784469">
        <w:trPr>
          <w:trHeight w:val="518"/>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5</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b/>
                <w:bCs/>
                <w:sz w:val="20"/>
                <w:szCs w:val="20"/>
              </w:rPr>
            </w:pPr>
            <w:r w:rsidRPr="00B50A22">
              <w:rPr>
                <w:b/>
                <w:bCs/>
                <w:sz w:val="20"/>
                <w:szCs w:val="20"/>
              </w:rPr>
              <w:t>Всего за период с 2026 до 2036 гг по всем разделам</w:t>
            </w:r>
          </w:p>
        </w:tc>
        <w:tc>
          <w:tcPr>
            <w:tcW w:w="1556"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9"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pStyle w:val="af6"/>
              <w:rPr>
                <w:color w:val="auto"/>
              </w:rPr>
            </w:pPr>
            <w:r w:rsidRPr="00B50A22">
              <w:rPr>
                <w:color w:val="auto"/>
              </w:rPr>
              <w:t>2827,66</w:t>
            </w:r>
          </w:p>
        </w:tc>
      </w:tr>
      <w:tr w:rsidR="007E3564" w:rsidRPr="00B50A22" w:rsidTr="00784469">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5.1.</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В том числе по тепловым сетям</w:t>
            </w:r>
          </w:p>
        </w:tc>
        <w:tc>
          <w:tcPr>
            <w:tcW w:w="1556"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9"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pStyle w:val="af6"/>
              <w:rPr>
                <w:color w:val="auto"/>
              </w:rPr>
            </w:pPr>
            <w:r w:rsidRPr="00B50A22">
              <w:rPr>
                <w:color w:val="auto"/>
              </w:rPr>
              <w:t>1587,7</w:t>
            </w:r>
          </w:p>
        </w:tc>
      </w:tr>
      <w:tr w:rsidR="007E3564" w:rsidRPr="00B50A22" w:rsidTr="00784469">
        <w:trPr>
          <w:trHeight w:val="367"/>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D47615" w:rsidRPr="00B50A22" w:rsidRDefault="00D47615" w:rsidP="00B47A8A">
            <w:pPr>
              <w:jc w:val="center"/>
              <w:rPr>
                <w:sz w:val="20"/>
                <w:szCs w:val="20"/>
              </w:rPr>
            </w:pPr>
            <w:r w:rsidRPr="00B50A22">
              <w:rPr>
                <w:sz w:val="20"/>
                <w:szCs w:val="20"/>
              </w:rPr>
              <w:t>5.2.</w:t>
            </w:r>
          </w:p>
        </w:tc>
        <w:tc>
          <w:tcPr>
            <w:tcW w:w="3858" w:type="dxa"/>
            <w:tcBorders>
              <w:top w:val="nil"/>
              <w:left w:val="nil"/>
              <w:bottom w:val="single" w:sz="8" w:space="0" w:color="auto"/>
              <w:right w:val="single" w:sz="8" w:space="0" w:color="auto"/>
            </w:tcBorders>
            <w:shd w:val="clear" w:color="auto" w:fill="auto"/>
            <w:vAlign w:val="center"/>
            <w:hideMark/>
          </w:tcPr>
          <w:p w:rsidR="00D47615" w:rsidRPr="00B50A22" w:rsidRDefault="00D47615" w:rsidP="00B47A8A">
            <w:pPr>
              <w:jc w:val="center"/>
              <w:rPr>
                <w:sz w:val="20"/>
                <w:szCs w:val="20"/>
              </w:rPr>
            </w:pPr>
            <w:r w:rsidRPr="00B50A22">
              <w:rPr>
                <w:sz w:val="20"/>
                <w:szCs w:val="20"/>
              </w:rPr>
              <w:t xml:space="preserve">В том числе по котельной </w:t>
            </w:r>
          </w:p>
        </w:tc>
        <w:tc>
          <w:tcPr>
            <w:tcW w:w="1556"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9" w:type="dxa"/>
            <w:tcBorders>
              <w:top w:val="nil"/>
              <w:left w:val="nil"/>
              <w:bottom w:val="single" w:sz="8" w:space="0" w:color="auto"/>
              <w:right w:val="single" w:sz="8" w:space="0" w:color="auto"/>
            </w:tcBorders>
            <w:shd w:val="clear" w:color="auto" w:fill="auto"/>
            <w:noWrap/>
            <w:vAlign w:val="bottom"/>
            <w:hideMark/>
          </w:tcPr>
          <w:p w:rsidR="00D47615" w:rsidRPr="00B50A22" w:rsidRDefault="00D47615" w:rsidP="00B47A8A">
            <w:pPr>
              <w:rPr>
                <w:sz w:val="22"/>
              </w:rPr>
            </w:pPr>
            <w:r w:rsidRPr="00B50A22">
              <w:rPr>
                <w:sz w:val="22"/>
              </w:rPr>
              <w:t> </w:t>
            </w:r>
          </w:p>
        </w:tc>
        <w:tc>
          <w:tcPr>
            <w:tcW w:w="1276" w:type="dxa"/>
            <w:tcBorders>
              <w:top w:val="nil"/>
              <w:left w:val="nil"/>
              <w:bottom w:val="single" w:sz="8" w:space="0" w:color="auto"/>
              <w:right w:val="single" w:sz="8" w:space="0" w:color="auto"/>
            </w:tcBorders>
            <w:shd w:val="clear" w:color="auto" w:fill="auto"/>
            <w:noWrap/>
            <w:vAlign w:val="center"/>
            <w:hideMark/>
          </w:tcPr>
          <w:p w:rsidR="00D47615" w:rsidRPr="00B50A22" w:rsidRDefault="00D47615" w:rsidP="00B47A8A">
            <w:pPr>
              <w:pStyle w:val="af6"/>
              <w:rPr>
                <w:color w:val="auto"/>
              </w:rPr>
            </w:pPr>
            <w:r w:rsidRPr="00B50A22">
              <w:rPr>
                <w:color w:val="auto"/>
              </w:rPr>
              <w:t>1240</w:t>
            </w:r>
          </w:p>
        </w:tc>
      </w:tr>
    </w:tbl>
    <w:p w:rsidR="00D47615" w:rsidRPr="00B50A22" w:rsidRDefault="00D47615" w:rsidP="00B47A8A">
      <w:pPr>
        <w:pStyle w:val="14"/>
        <w:ind w:firstLine="0"/>
        <w:rPr>
          <w:rFonts w:cs="Times New Roman"/>
          <w:noProof/>
        </w:rPr>
      </w:pPr>
    </w:p>
    <w:p w:rsidR="00687F49" w:rsidRPr="00B50A22" w:rsidRDefault="00687F49" w:rsidP="00176848">
      <w:pPr>
        <w:pStyle w:val="af0"/>
        <w:spacing w:before="240"/>
        <w:ind w:firstLine="0"/>
      </w:pPr>
      <w:r w:rsidRPr="00B50A22">
        <w:t>Таблица 4.</w:t>
      </w:r>
      <w:r w:rsidR="00176848">
        <w:t>1</w:t>
      </w:r>
      <w:r w:rsidRPr="00B50A22">
        <w:t>.4 Сводные результаты расчетов стоимости мероприятий по м</w:t>
      </w:r>
      <w:r w:rsidR="00E424E6" w:rsidRPr="00B50A22">
        <w:t>-</w:t>
      </w:r>
      <w:r w:rsidRPr="00B50A22">
        <w:t xml:space="preserve">ну Строитель </w:t>
      </w:r>
    </w:p>
    <w:p w:rsidR="00E424E6" w:rsidRPr="00B50A22" w:rsidRDefault="00E424E6" w:rsidP="00E424E6">
      <w:pPr>
        <w:pStyle w:val="14"/>
        <w:ind w:firstLine="0"/>
        <w:rPr>
          <w:rFonts w:cs="Times New Roman"/>
          <w:sz w:val="12"/>
          <w:szCs w:val="12"/>
        </w:rPr>
      </w:pPr>
    </w:p>
    <w:tbl>
      <w:tblPr>
        <w:tblW w:w="9214" w:type="dxa"/>
        <w:tblInd w:w="-10" w:type="dxa"/>
        <w:tblLook w:val="04A0" w:firstRow="1" w:lastRow="0" w:firstColumn="1" w:lastColumn="0" w:noHBand="0" w:noVBand="1"/>
      </w:tblPr>
      <w:tblGrid>
        <w:gridCol w:w="1134"/>
        <w:gridCol w:w="3959"/>
        <w:gridCol w:w="1408"/>
        <w:gridCol w:w="1296"/>
        <w:gridCol w:w="1417"/>
      </w:tblGrid>
      <w:tr w:rsidR="007E3564" w:rsidRPr="00B50A22" w:rsidTr="00B640E0">
        <w:trPr>
          <w:trHeight w:val="467"/>
        </w:trPr>
        <w:tc>
          <w:tcPr>
            <w:tcW w:w="1134"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w:t>
            </w:r>
          </w:p>
        </w:tc>
        <w:tc>
          <w:tcPr>
            <w:tcW w:w="395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E05E33" w:rsidRPr="00B50A22" w:rsidRDefault="00E05E33" w:rsidP="00E05E33">
            <w:pPr>
              <w:jc w:val="center"/>
              <w:rPr>
                <w:sz w:val="20"/>
                <w:szCs w:val="20"/>
              </w:rPr>
            </w:pPr>
            <w:r w:rsidRPr="00B50A22">
              <w:rPr>
                <w:sz w:val="20"/>
                <w:szCs w:val="20"/>
              </w:rPr>
              <w:t xml:space="preserve">Раздел затрат </w:t>
            </w:r>
          </w:p>
        </w:tc>
        <w:tc>
          <w:tcPr>
            <w:tcW w:w="4121" w:type="dxa"/>
            <w:gridSpan w:val="3"/>
            <w:tcBorders>
              <w:top w:val="single" w:sz="8" w:space="0" w:color="auto"/>
              <w:left w:val="nil"/>
              <w:bottom w:val="single" w:sz="8" w:space="0" w:color="auto"/>
              <w:right w:val="single" w:sz="8" w:space="0" w:color="auto"/>
            </w:tcBorders>
            <w:shd w:val="clear" w:color="auto" w:fill="auto"/>
            <w:noWrap/>
            <w:vAlign w:val="center"/>
            <w:hideMark/>
          </w:tcPr>
          <w:p w:rsidR="00E05E33" w:rsidRPr="00B50A22" w:rsidRDefault="00E05E33" w:rsidP="00E05E33">
            <w:pPr>
              <w:rPr>
                <w:sz w:val="20"/>
                <w:szCs w:val="20"/>
              </w:rPr>
            </w:pPr>
            <w:r w:rsidRPr="00B50A22">
              <w:rPr>
                <w:sz w:val="20"/>
                <w:szCs w:val="20"/>
              </w:rPr>
              <w:t xml:space="preserve">Сумма, млн руб. </w:t>
            </w:r>
          </w:p>
        </w:tc>
      </w:tr>
      <w:tr w:rsidR="007E3564" w:rsidRPr="00B50A22" w:rsidTr="00B640E0">
        <w:trPr>
          <w:trHeight w:val="467"/>
        </w:trPr>
        <w:tc>
          <w:tcPr>
            <w:tcW w:w="1134" w:type="dxa"/>
            <w:vMerge/>
            <w:tcBorders>
              <w:top w:val="single" w:sz="8" w:space="0" w:color="auto"/>
              <w:left w:val="single" w:sz="8" w:space="0" w:color="auto"/>
              <w:bottom w:val="single" w:sz="8" w:space="0" w:color="auto"/>
              <w:right w:val="single" w:sz="8" w:space="0" w:color="auto"/>
            </w:tcBorders>
            <w:vAlign w:val="center"/>
            <w:hideMark/>
          </w:tcPr>
          <w:p w:rsidR="00E05E33" w:rsidRPr="00B50A22" w:rsidRDefault="00E05E33" w:rsidP="00E05E33">
            <w:pPr>
              <w:rPr>
                <w:sz w:val="20"/>
                <w:szCs w:val="20"/>
              </w:rPr>
            </w:pPr>
          </w:p>
        </w:tc>
        <w:tc>
          <w:tcPr>
            <w:tcW w:w="3959" w:type="dxa"/>
            <w:vMerge/>
            <w:tcBorders>
              <w:top w:val="single" w:sz="8" w:space="0" w:color="auto"/>
              <w:left w:val="single" w:sz="8" w:space="0" w:color="auto"/>
              <w:bottom w:val="single" w:sz="8" w:space="0" w:color="auto"/>
              <w:right w:val="single" w:sz="8" w:space="0" w:color="auto"/>
            </w:tcBorders>
            <w:vAlign w:val="center"/>
            <w:hideMark/>
          </w:tcPr>
          <w:p w:rsidR="00E05E33" w:rsidRPr="00B50A22" w:rsidRDefault="00E05E33" w:rsidP="00E05E33">
            <w:pPr>
              <w:rPr>
                <w:sz w:val="20"/>
                <w:szCs w:val="20"/>
              </w:rPr>
            </w:pP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до 2028 г</w:t>
            </w:r>
          </w:p>
        </w:tc>
        <w:tc>
          <w:tcPr>
            <w:tcW w:w="1296"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jc w:val="center"/>
              <w:rPr>
                <w:sz w:val="20"/>
                <w:szCs w:val="20"/>
              </w:rPr>
            </w:pPr>
            <w:r w:rsidRPr="00B50A22">
              <w:rPr>
                <w:sz w:val="20"/>
                <w:szCs w:val="20"/>
              </w:rPr>
              <w:t>2028–2032</w:t>
            </w:r>
          </w:p>
        </w:tc>
        <w:tc>
          <w:tcPr>
            <w:tcW w:w="1417"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rPr>
                <w:sz w:val="20"/>
                <w:szCs w:val="20"/>
              </w:rPr>
            </w:pPr>
            <w:r w:rsidRPr="00B50A22">
              <w:rPr>
                <w:sz w:val="20"/>
                <w:szCs w:val="20"/>
              </w:rPr>
              <w:t>2032–2036</w:t>
            </w:r>
          </w:p>
        </w:tc>
      </w:tr>
      <w:tr w:rsidR="007E3564" w:rsidRPr="00B50A22" w:rsidTr="00B640E0">
        <w:trPr>
          <w:trHeight w:val="510"/>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rPr>
                <w:sz w:val="20"/>
                <w:szCs w:val="20"/>
              </w:rPr>
            </w:pPr>
            <w:r w:rsidRPr="00B50A22">
              <w:rPr>
                <w:sz w:val="20"/>
                <w:szCs w:val="20"/>
              </w:rPr>
              <w:t>Реконструкция тепловых сетей в период 2026-2028 от НГВ- и 2029-2036 гг</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rPr>
              <w:t>506,46</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r>
      <w:tr w:rsidR="007E3564" w:rsidRPr="00B50A22" w:rsidTr="00B640E0">
        <w:trPr>
          <w:trHeight w:val="525"/>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1.2.</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rPr>
                <w:sz w:val="20"/>
                <w:szCs w:val="20"/>
              </w:rPr>
            </w:pPr>
            <w:r w:rsidRPr="00B50A22">
              <w:rPr>
                <w:sz w:val="20"/>
                <w:szCs w:val="20"/>
              </w:rPr>
              <w:t xml:space="preserve">Устройство узлов технологического присоединения </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82,95</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1.3.</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rPr>
                <w:sz w:val="20"/>
                <w:szCs w:val="20"/>
              </w:rPr>
            </w:pPr>
            <w:r w:rsidRPr="00B50A22">
              <w:rPr>
                <w:sz w:val="20"/>
                <w:szCs w:val="20"/>
              </w:rPr>
              <w:t>Устройство тепловых камер</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rPr>
              <w:t>62,57</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1.4.</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rPr>
                <w:sz w:val="20"/>
                <w:szCs w:val="20"/>
              </w:rPr>
            </w:pPr>
            <w:r w:rsidRPr="00B50A22">
              <w:rPr>
                <w:sz w:val="20"/>
                <w:szCs w:val="20"/>
              </w:rPr>
              <w:t xml:space="preserve">Устройство балансировочных клапанов и секционирующих задвижек </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5</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пп1.</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E05E33">
            <w:pPr>
              <w:jc w:val="center"/>
              <w:rPr>
                <w:b/>
                <w:bCs/>
                <w:sz w:val="20"/>
                <w:szCs w:val="20"/>
              </w:rPr>
            </w:pPr>
            <w:r w:rsidRPr="00B50A22">
              <w:rPr>
                <w:b/>
                <w:bCs/>
                <w:sz w:val="20"/>
                <w:szCs w:val="20"/>
              </w:rPr>
              <w:t>Всего пп 1.1-1.4., млн руб</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656,98</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0</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0</w:t>
            </w:r>
          </w:p>
        </w:tc>
      </w:tr>
      <w:tr w:rsidR="007E3564" w:rsidRPr="00B50A22" w:rsidTr="00E05E33">
        <w:trPr>
          <w:trHeight w:val="467"/>
        </w:trPr>
        <w:tc>
          <w:tcPr>
            <w:tcW w:w="9214" w:type="dxa"/>
            <w:gridSpan w:val="5"/>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2. Реконструкция тепловых сетей в период 2029 - 2036 гг</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2.1.</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B640E0">
            <w:pPr>
              <w:rPr>
                <w:sz w:val="20"/>
                <w:szCs w:val="20"/>
              </w:rPr>
            </w:pPr>
            <w:r w:rsidRPr="00B50A22">
              <w:rPr>
                <w:sz w:val="20"/>
                <w:szCs w:val="20"/>
              </w:rPr>
              <w:t>Реконструкция старых сетей и устройство новых сетей</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62,65</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146,17</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2.2.</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B640E0">
            <w:pPr>
              <w:rPr>
                <w:sz w:val="20"/>
                <w:szCs w:val="20"/>
              </w:rPr>
            </w:pPr>
            <w:r w:rsidRPr="00B50A22">
              <w:rPr>
                <w:sz w:val="20"/>
                <w:szCs w:val="20"/>
              </w:rPr>
              <w:t xml:space="preserve">Устройство узлов технологического присоединения </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6,78</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15,81</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2.3.</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B640E0">
            <w:pPr>
              <w:rPr>
                <w:sz w:val="20"/>
                <w:szCs w:val="20"/>
              </w:rPr>
            </w:pPr>
            <w:r w:rsidRPr="00B50A22">
              <w:rPr>
                <w:sz w:val="20"/>
                <w:szCs w:val="20"/>
              </w:rPr>
              <w:t>Устройство тепловых камер</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7,54</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17,58</w:t>
            </w:r>
          </w:p>
        </w:tc>
      </w:tr>
      <w:tr w:rsidR="007E3564" w:rsidRPr="00B50A22" w:rsidTr="00B640E0">
        <w:trPr>
          <w:trHeight w:val="467"/>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2.4.</w:t>
            </w:r>
          </w:p>
        </w:tc>
        <w:tc>
          <w:tcPr>
            <w:tcW w:w="3959" w:type="dxa"/>
            <w:tcBorders>
              <w:top w:val="nil"/>
              <w:left w:val="nil"/>
              <w:bottom w:val="single" w:sz="8" w:space="0" w:color="auto"/>
              <w:right w:val="single" w:sz="8" w:space="0" w:color="auto"/>
            </w:tcBorders>
            <w:shd w:val="clear" w:color="auto" w:fill="auto"/>
            <w:vAlign w:val="center"/>
            <w:hideMark/>
          </w:tcPr>
          <w:p w:rsidR="00B640E0" w:rsidRPr="00B50A22" w:rsidRDefault="00E05E33" w:rsidP="00B640E0">
            <w:pPr>
              <w:rPr>
                <w:sz w:val="20"/>
                <w:szCs w:val="20"/>
              </w:rPr>
            </w:pPr>
            <w:r w:rsidRPr="00B50A22">
              <w:rPr>
                <w:sz w:val="20"/>
                <w:szCs w:val="20"/>
              </w:rPr>
              <w:t>Устройство балансировочных клапанов</w:t>
            </w:r>
          </w:p>
          <w:p w:rsidR="00E05E33" w:rsidRPr="00B50A22" w:rsidRDefault="00E05E33" w:rsidP="00B640E0">
            <w:pPr>
              <w:rPr>
                <w:sz w:val="20"/>
                <w:szCs w:val="20"/>
              </w:rPr>
            </w:pPr>
            <w:r w:rsidRPr="00B50A22">
              <w:rPr>
                <w:sz w:val="20"/>
                <w:szCs w:val="20"/>
              </w:rPr>
              <w:t xml:space="preserve">и секционирующих задвижек </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 </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w:t>
            </w:r>
          </w:p>
        </w:tc>
      </w:tr>
      <w:tr w:rsidR="007E3564" w:rsidRPr="00B50A22" w:rsidTr="00B640E0">
        <w:trPr>
          <w:trHeight w:val="488"/>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пп 2.</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B640E0">
            <w:pPr>
              <w:rPr>
                <w:b/>
                <w:bCs/>
                <w:sz w:val="20"/>
                <w:szCs w:val="20"/>
              </w:rPr>
            </w:pPr>
            <w:r w:rsidRPr="00B50A22">
              <w:rPr>
                <w:b/>
                <w:bCs/>
                <w:sz w:val="20"/>
                <w:szCs w:val="20"/>
              </w:rPr>
              <w:t>Всего пп.2.1-2.3., млн руб</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0</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77,96</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180,57</w:t>
            </w:r>
          </w:p>
        </w:tc>
      </w:tr>
      <w:tr w:rsidR="007E3564" w:rsidRPr="00B50A22" w:rsidTr="00B640E0">
        <w:trPr>
          <w:trHeight w:val="488"/>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3</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B640E0">
            <w:pPr>
              <w:rPr>
                <w:sz w:val="20"/>
                <w:szCs w:val="20"/>
              </w:rPr>
            </w:pPr>
            <w:r w:rsidRPr="00B50A22">
              <w:rPr>
                <w:sz w:val="20"/>
                <w:szCs w:val="20"/>
              </w:rPr>
              <w:t>Итого по всем разделам затрат</w:t>
            </w:r>
          </w:p>
        </w:tc>
        <w:tc>
          <w:tcPr>
            <w:tcW w:w="1408"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656,98</w:t>
            </w:r>
          </w:p>
        </w:tc>
        <w:tc>
          <w:tcPr>
            <w:tcW w:w="1296"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77,96</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180,57</w:t>
            </w:r>
          </w:p>
        </w:tc>
      </w:tr>
      <w:tr w:rsidR="007E3564" w:rsidRPr="00B50A22" w:rsidTr="00B640E0">
        <w:trPr>
          <w:trHeight w:val="518"/>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05E33" w:rsidRPr="00B50A22" w:rsidRDefault="00E05E33" w:rsidP="00E05E33">
            <w:pPr>
              <w:jc w:val="center"/>
              <w:rPr>
                <w:sz w:val="20"/>
                <w:szCs w:val="20"/>
              </w:rPr>
            </w:pPr>
            <w:r w:rsidRPr="00B50A22">
              <w:rPr>
                <w:sz w:val="20"/>
                <w:szCs w:val="20"/>
              </w:rPr>
              <w:t>4.</w:t>
            </w:r>
          </w:p>
        </w:tc>
        <w:tc>
          <w:tcPr>
            <w:tcW w:w="3959" w:type="dxa"/>
            <w:tcBorders>
              <w:top w:val="nil"/>
              <w:left w:val="nil"/>
              <w:bottom w:val="single" w:sz="8" w:space="0" w:color="auto"/>
              <w:right w:val="single" w:sz="8" w:space="0" w:color="auto"/>
            </w:tcBorders>
            <w:shd w:val="clear" w:color="auto" w:fill="auto"/>
            <w:vAlign w:val="center"/>
            <w:hideMark/>
          </w:tcPr>
          <w:p w:rsidR="00E05E33" w:rsidRPr="00B50A22" w:rsidRDefault="00E05E33" w:rsidP="00B640E0">
            <w:pPr>
              <w:rPr>
                <w:b/>
                <w:bCs/>
                <w:sz w:val="20"/>
                <w:szCs w:val="20"/>
              </w:rPr>
            </w:pPr>
            <w:r w:rsidRPr="00B50A22">
              <w:rPr>
                <w:b/>
                <w:bCs/>
                <w:sz w:val="20"/>
                <w:szCs w:val="20"/>
              </w:rPr>
              <w:t>Всего за период с 2026 до 2036 гг по всем разделам</w:t>
            </w:r>
          </w:p>
        </w:tc>
        <w:tc>
          <w:tcPr>
            <w:tcW w:w="1408" w:type="dxa"/>
            <w:tcBorders>
              <w:top w:val="nil"/>
              <w:left w:val="nil"/>
              <w:bottom w:val="single" w:sz="8" w:space="0" w:color="auto"/>
              <w:right w:val="single" w:sz="8" w:space="0" w:color="auto"/>
            </w:tcBorders>
            <w:shd w:val="clear" w:color="auto" w:fill="auto"/>
            <w:noWrap/>
            <w:vAlign w:val="bottom"/>
            <w:hideMark/>
          </w:tcPr>
          <w:p w:rsidR="00E05E33" w:rsidRPr="00B50A22" w:rsidRDefault="00E05E33" w:rsidP="00E05E33">
            <w:pPr>
              <w:rPr>
                <w:sz w:val="22"/>
              </w:rPr>
            </w:pPr>
            <w:r w:rsidRPr="00B50A22">
              <w:rPr>
                <w:sz w:val="22"/>
              </w:rPr>
              <w:t> </w:t>
            </w:r>
          </w:p>
        </w:tc>
        <w:tc>
          <w:tcPr>
            <w:tcW w:w="1296" w:type="dxa"/>
            <w:tcBorders>
              <w:top w:val="nil"/>
              <w:left w:val="nil"/>
              <w:bottom w:val="single" w:sz="8" w:space="0" w:color="auto"/>
              <w:right w:val="single" w:sz="8" w:space="0" w:color="auto"/>
            </w:tcBorders>
            <w:shd w:val="clear" w:color="auto" w:fill="auto"/>
            <w:noWrap/>
            <w:vAlign w:val="bottom"/>
            <w:hideMark/>
          </w:tcPr>
          <w:p w:rsidR="00E05E33" w:rsidRPr="00B50A22" w:rsidRDefault="00E05E33" w:rsidP="00E05E33">
            <w:pPr>
              <w:rPr>
                <w:sz w:val="22"/>
              </w:rPr>
            </w:pPr>
            <w:r w:rsidRPr="00B50A22">
              <w:rPr>
                <w:sz w:val="22"/>
              </w:rPr>
              <w:t> </w:t>
            </w:r>
          </w:p>
        </w:tc>
        <w:tc>
          <w:tcPr>
            <w:tcW w:w="1417" w:type="dxa"/>
            <w:tcBorders>
              <w:top w:val="nil"/>
              <w:left w:val="nil"/>
              <w:bottom w:val="single" w:sz="8" w:space="0" w:color="auto"/>
              <w:right w:val="single" w:sz="8" w:space="0" w:color="auto"/>
            </w:tcBorders>
            <w:shd w:val="clear" w:color="auto" w:fill="auto"/>
            <w:noWrap/>
            <w:vAlign w:val="center"/>
            <w:hideMark/>
          </w:tcPr>
          <w:p w:rsidR="00E05E33" w:rsidRPr="00B50A22" w:rsidRDefault="00E05E33" w:rsidP="00E05E33">
            <w:pPr>
              <w:jc w:val="center"/>
              <w:rPr>
                <w:b/>
                <w:bCs/>
                <w:sz w:val="20"/>
                <w:szCs w:val="20"/>
              </w:rPr>
            </w:pPr>
            <w:r w:rsidRPr="00B50A22">
              <w:rPr>
                <w:b/>
                <w:bCs/>
                <w:sz w:val="20"/>
                <w:szCs w:val="20"/>
              </w:rPr>
              <w:t>915,51</w:t>
            </w:r>
          </w:p>
        </w:tc>
      </w:tr>
    </w:tbl>
    <w:p w:rsidR="00102C23" w:rsidRPr="00B50A22" w:rsidRDefault="00102C23" w:rsidP="00B47A8A">
      <w:pPr>
        <w:rPr>
          <w:noProof/>
        </w:rPr>
      </w:pPr>
    </w:p>
    <w:p w:rsidR="006915F2" w:rsidRPr="00B50A22" w:rsidRDefault="006915F2" w:rsidP="00E424E6">
      <w:pPr>
        <w:pStyle w:val="14"/>
        <w:pageBreakBefore/>
        <w:spacing w:before="0" w:after="120"/>
        <w:ind w:firstLine="0"/>
        <w:rPr>
          <w:rFonts w:cs="Times New Roman"/>
        </w:rPr>
      </w:pPr>
      <w:r w:rsidRPr="00B50A22">
        <w:rPr>
          <w:rFonts w:cs="Times New Roman"/>
        </w:rPr>
        <w:lastRenderedPageBreak/>
        <w:t>Таблица 4.</w:t>
      </w:r>
      <w:r w:rsidR="00176848">
        <w:rPr>
          <w:rFonts w:cs="Times New Roman"/>
        </w:rPr>
        <w:t>1</w:t>
      </w:r>
      <w:r w:rsidRPr="00B50A22">
        <w:rPr>
          <w:rFonts w:cs="Times New Roman"/>
        </w:rPr>
        <w:t xml:space="preserve">.5 Сводные результаты расчетов стоимости мероприятий по микрорайонам Южный и Красный Ключ </w:t>
      </w:r>
    </w:p>
    <w:tbl>
      <w:tblPr>
        <w:tblW w:w="9180" w:type="dxa"/>
        <w:tblInd w:w="-10" w:type="dxa"/>
        <w:tblLook w:val="04A0" w:firstRow="1" w:lastRow="0" w:firstColumn="1" w:lastColumn="0" w:noHBand="0" w:noVBand="1"/>
      </w:tblPr>
      <w:tblGrid>
        <w:gridCol w:w="820"/>
        <w:gridCol w:w="3720"/>
        <w:gridCol w:w="1440"/>
        <w:gridCol w:w="1880"/>
        <w:gridCol w:w="1320"/>
      </w:tblGrid>
      <w:tr w:rsidR="007E3564" w:rsidRPr="00B50A22" w:rsidTr="008520E2">
        <w:trPr>
          <w:trHeight w:val="293"/>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r w:rsidR="00A25C04" w:rsidRPr="00B50A22">
              <w:rPr>
                <w:sz w:val="20"/>
                <w:szCs w:val="20"/>
              </w:rPr>
              <w:t>№пп</w:t>
            </w:r>
          </w:p>
        </w:tc>
        <w:tc>
          <w:tcPr>
            <w:tcW w:w="3720" w:type="dxa"/>
            <w:tcBorders>
              <w:top w:val="single" w:sz="8" w:space="0" w:color="auto"/>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r w:rsidR="00A25C04" w:rsidRPr="00B50A22">
              <w:rPr>
                <w:sz w:val="20"/>
                <w:szCs w:val="20"/>
              </w:rPr>
              <w:t xml:space="preserve">Статья затрат </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до 2029 г</w:t>
            </w:r>
          </w:p>
        </w:tc>
        <w:tc>
          <w:tcPr>
            <w:tcW w:w="1880" w:type="dxa"/>
            <w:tcBorders>
              <w:top w:val="single" w:sz="8" w:space="0" w:color="auto"/>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2028 - 2032</w:t>
            </w:r>
          </w:p>
        </w:tc>
        <w:tc>
          <w:tcPr>
            <w:tcW w:w="1320" w:type="dxa"/>
            <w:tcBorders>
              <w:top w:val="single" w:sz="8" w:space="0" w:color="auto"/>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2032- 2036</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xml:space="preserve">1. </w:t>
            </w:r>
          </w:p>
        </w:tc>
        <w:tc>
          <w:tcPr>
            <w:tcW w:w="8360" w:type="dxa"/>
            <w:gridSpan w:val="4"/>
            <w:tcBorders>
              <w:top w:val="single" w:sz="8" w:space="0" w:color="auto"/>
              <w:left w:val="nil"/>
              <w:bottom w:val="single" w:sz="8" w:space="0" w:color="auto"/>
              <w:right w:val="single" w:sz="8" w:space="0" w:color="000000"/>
            </w:tcBorders>
            <w:shd w:val="clear" w:color="auto" w:fill="auto"/>
            <w:noWrap/>
            <w:vAlign w:val="center"/>
            <w:hideMark/>
          </w:tcPr>
          <w:p w:rsidR="008520E2" w:rsidRPr="00B50A22" w:rsidRDefault="008520E2" w:rsidP="00B47A8A">
            <w:pPr>
              <w:jc w:val="center"/>
              <w:rPr>
                <w:sz w:val="20"/>
                <w:szCs w:val="20"/>
              </w:rPr>
            </w:pPr>
            <w:r w:rsidRPr="00B50A22">
              <w:rPr>
                <w:sz w:val="20"/>
                <w:szCs w:val="20"/>
              </w:rPr>
              <w:t>Устройство электрокотельной</w:t>
            </w:r>
            <w:r w:rsidR="00FF4283" w:rsidRPr="00B50A22">
              <w:rPr>
                <w:sz w:val="20"/>
                <w:szCs w:val="20"/>
              </w:rPr>
              <w:t xml:space="preserve"> </w:t>
            </w:r>
            <w:r w:rsidRPr="00B50A22">
              <w:rPr>
                <w:sz w:val="20"/>
                <w:szCs w:val="20"/>
              </w:rPr>
              <w:t xml:space="preserve">К-3 "Южная" </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1.1.</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Устройство котельной 3-1, 25 МВт</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620</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1.2.</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Устройство котельной 2 очередь,25 МВт</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620</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 </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b/>
                <w:bCs/>
                <w:sz w:val="20"/>
                <w:szCs w:val="20"/>
              </w:rPr>
            </w:pPr>
            <w:r w:rsidRPr="00B50A22">
              <w:rPr>
                <w:b/>
                <w:bCs/>
                <w:sz w:val="20"/>
                <w:szCs w:val="20"/>
              </w:rPr>
              <w:t xml:space="preserve">Всего пп. 1.1-1.2., </w:t>
            </w:r>
            <w:r w:rsidR="00DA5417" w:rsidRPr="00B50A22">
              <w:rPr>
                <w:b/>
                <w:bCs/>
                <w:sz w:val="20"/>
                <w:szCs w:val="20"/>
              </w:rPr>
              <w:t>млн</w:t>
            </w:r>
            <w:r w:rsidRPr="00B50A22">
              <w:rPr>
                <w:b/>
                <w:bCs/>
                <w:sz w:val="20"/>
                <w:szCs w:val="20"/>
              </w:rPr>
              <w:t xml:space="preserve"> руб.</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1240</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 </w:t>
            </w:r>
          </w:p>
        </w:tc>
      </w:tr>
      <w:tr w:rsidR="007E3564" w:rsidRPr="00B50A22" w:rsidTr="008520E2">
        <w:trPr>
          <w:trHeight w:val="293"/>
        </w:trPr>
        <w:tc>
          <w:tcPr>
            <w:tcW w:w="918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520E2" w:rsidRPr="00B50A22" w:rsidRDefault="008520E2" w:rsidP="00B63A11">
            <w:pPr>
              <w:jc w:val="center"/>
              <w:rPr>
                <w:sz w:val="20"/>
                <w:szCs w:val="20"/>
              </w:rPr>
            </w:pPr>
            <w:r w:rsidRPr="00B50A22">
              <w:rPr>
                <w:sz w:val="20"/>
                <w:szCs w:val="20"/>
              </w:rPr>
              <w:t>2. Реконструкция</w:t>
            </w:r>
            <w:r w:rsidR="00FF4283" w:rsidRPr="00B50A22">
              <w:rPr>
                <w:sz w:val="20"/>
                <w:szCs w:val="20"/>
              </w:rPr>
              <w:t xml:space="preserve"> </w:t>
            </w:r>
            <w:r w:rsidRPr="00B50A22">
              <w:rPr>
                <w:sz w:val="20"/>
                <w:szCs w:val="20"/>
              </w:rPr>
              <w:t xml:space="preserve">тепловых сетей м-на Южный, </w:t>
            </w:r>
            <w:r w:rsidR="00DA5417" w:rsidRPr="00B50A22">
              <w:rPr>
                <w:sz w:val="20"/>
                <w:szCs w:val="20"/>
              </w:rPr>
              <w:t>млн</w:t>
            </w:r>
            <w:r w:rsidRPr="00B50A22">
              <w:rPr>
                <w:sz w:val="20"/>
                <w:szCs w:val="20"/>
              </w:rPr>
              <w:t xml:space="preserve"> руб. в период 2026 2028 г</w:t>
            </w:r>
          </w:p>
        </w:tc>
      </w:tr>
      <w:tr w:rsidR="007E3564" w:rsidRPr="00B50A22" w:rsidTr="00A25C04">
        <w:trPr>
          <w:trHeight w:val="62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2.1.</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Реконструкция старых сетей +новая линия К3-ТК - 37</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rPr>
              <w:t>487,5</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r>
      <w:tr w:rsidR="007E3564" w:rsidRPr="00B50A22" w:rsidTr="008520E2">
        <w:trPr>
          <w:trHeight w:val="62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xml:space="preserve">2.2. </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 xml:space="preserve">Устройство узлов технологического присоединения </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110,507</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r>
      <w:tr w:rsidR="007E3564" w:rsidRPr="00B50A22" w:rsidTr="00A25C04">
        <w:trPr>
          <w:trHeight w:val="329"/>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2.3.</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Устройство тепловых камер</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rPr>
              <w:t>37,578</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r>
      <w:tr w:rsidR="007E3564" w:rsidRPr="00B50A22" w:rsidTr="008520E2">
        <w:trPr>
          <w:trHeight w:val="720"/>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2.4.</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 xml:space="preserve">Устройство балансировочных клапанов и секционирующих задвижек </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5</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пп2.</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 xml:space="preserve">Всего пп. 2.1-2.3., </w:t>
            </w:r>
            <w:r w:rsidR="00DA5417" w:rsidRPr="00B50A22">
              <w:rPr>
                <w:sz w:val="20"/>
                <w:szCs w:val="20"/>
              </w:rPr>
              <w:t>млн</w:t>
            </w:r>
            <w:r w:rsidRPr="00B50A22">
              <w:rPr>
                <w:sz w:val="20"/>
                <w:szCs w:val="20"/>
              </w:rPr>
              <w:t xml:space="preserve"> руб</w:t>
            </w:r>
            <w:r w:rsidR="001D2187" w:rsidRPr="00B50A22">
              <w:rPr>
                <w:sz w:val="20"/>
                <w:szCs w:val="20"/>
              </w:rPr>
              <w:t>.</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640,6</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0</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0</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b/>
                <w:bCs/>
                <w:sz w:val="20"/>
                <w:szCs w:val="20"/>
              </w:rPr>
            </w:pPr>
            <w:r w:rsidRPr="00B50A22">
              <w:rPr>
                <w:b/>
                <w:bCs/>
                <w:sz w:val="20"/>
                <w:szCs w:val="20"/>
              </w:rPr>
              <w:t>Всего по пп 1-2</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1880,6</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150</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300</w:t>
            </w:r>
          </w:p>
        </w:tc>
      </w:tr>
      <w:tr w:rsidR="007E3564" w:rsidRPr="00B50A22" w:rsidTr="008520E2">
        <w:trPr>
          <w:trHeight w:val="293"/>
        </w:trPr>
        <w:tc>
          <w:tcPr>
            <w:tcW w:w="918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520E2" w:rsidRPr="00B50A22" w:rsidRDefault="008520E2" w:rsidP="00B47A8A">
            <w:pPr>
              <w:jc w:val="center"/>
              <w:rPr>
                <w:sz w:val="20"/>
                <w:szCs w:val="20"/>
              </w:rPr>
            </w:pPr>
            <w:r w:rsidRPr="00B50A22">
              <w:rPr>
                <w:sz w:val="20"/>
                <w:szCs w:val="20"/>
              </w:rPr>
              <w:t>3. Реконструкция тепловых сетей в период 2029 - 2036 гг</w:t>
            </w:r>
          </w:p>
        </w:tc>
      </w:tr>
      <w:tr w:rsidR="007E3564" w:rsidRPr="00B50A22" w:rsidTr="008520E2">
        <w:trPr>
          <w:trHeight w:val="1058"/>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xml:space="preserve">3.1. </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Реконструкция старых сетей и устройство новых сетей</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140,02</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326,72</w:t>
            </w:r>
          </w:p>
        </w:tc>
      </w:tr>
      <w:tr w:rsidR="007E3564" w:rsidRPr="00B50A22" w:rsidTr="008520E2">
        <w:trPr>
          <w:trHeight w:val="758"/>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3.2.</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 xml:space="preserve">Устройство узлов технологического присоединения </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10,25</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23,91</w:t>
            </w:r>
          </w:p>
        </w:tc>
      </w:tr>
      <w:tr w:rsidR="007E3564" w:rsidRPr="00B50A22" w:rsidTr="008520E2">
        <w:trPr>
          <w:trHeight w:val="518"/>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3.3.</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Устройство тепловых камер</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4,7</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18,6</w:t>
            </w:r>
          </w:p>
        </w:tc>
      </w:tr>
      <w:tr w:rsidR="007E3564" w:rsidRPr="00B50A22" w:rsidTr="008520E2">
        <w:trPr>
          <w:trHeight w:val="735"/>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3.4.</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 xml:space="preserve">Устройство балансировочных клапанов и секционирующих задвижек </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 </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пп 3.</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 xml:space="preserve">Всего пп.3.1-3.3., </w:t>
            </w:r>
            <w:r w:rsidR="00DA5417" w:rsidRPr="00B50A22">
              <w:rPr>
                <w:sz w:val="20"/>
                <w:szCs w:val="20"/>
              </w:rPr>
              <w:t>млн</w:t>
            </w:r>
            <w:r w:rsidRPr="00B50A22">
              <w:rPr>
                <w:sz w:val="20"/>
                <w:szCs w:val="20"/>
              </w:rPr>
              <w:t xml:space="preserve"> руб.</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0</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155,92</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370,23</w:t>
            </w:r>
          </w:p>
        </w:tc>
      </w:tr>
      <w:tr w:rsidR="007E3564" w:rsidRPr="00B50A22" w:rsidTr="008520E2">
        <w:trPr>
          <w:trHeight w:val="77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4</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b/>
                <w:bCs/>
                <w:sz w:val="20"/>
                <w:szCs w:val="20"/>
              </w:rPr>
            </w:pPr>
            <w:r w:rsidRPr="00B50A22">
              <w:rPr>
                <w:b/>
                <w:bCs/>
                <w:sz w:val="20"/>
                <w:szCs w:val="20"/>
              </w:rPr>
              <w:t>Итого по всем разделам затрат</w:t>
            </w:r>
          </w:p>
        </w:tc>
        <w:tc>
          <w:tcPr>
            <w:tcW w:w="144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1880,6</w:t>
            </w:r>
          </w:p>
        </w:tc>
        <w:tc>
          <w:tcPr>
            <w:tcW w:w="188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305,92</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bCs/>
                <w:sz w:val="20"/>
                <w:szCs w:val="20"/>
              </w:rPr>
            </w:pPr>
            <w:r w:rsidRPr="00B50A22">
              <w:rPr>
                <w:b/>
                <w:bCs/>
                <w:sz w:val="20"/>
                <w:szCs w:val="20"/>
              </w:rPr>
              <w:t>670,23</w:t>
            </w:r>
          </w:p>
        </w:tc>
      </w:tr>
      <w:tr w:rsidR="007E3564" w:rsidRPr="00B50A22" w:rsidTr="008520E2">
        <w:trPr>
          <w:trHeight w:val="660"/>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5.</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Всего за период с 2026 до 2036 гг по всем разделам</w:t>
            </w:r>
          </w:p>
        </w:tc>
        <w:tc>
          <w:tcPr>
            <w:tcW w:w="1440" w:type="dxa"/>
            <w:tcBorders>
              <w:top w:val="nil"/>
              <w:left w:val="nil"/>
              <w:bottom w:val="single" w:sz="8" w:space="0" w:color="auto"/>
              <w:right w:val="single" w:sz="8" w:space="0" w:color="auto"/>
            </w:tcBorders>
            <w:shd w:val="clear" w:color="auto" w:fill="auto"/>
            <w:noWrap/>
            <w:vAlign w:val="bottom"/>
            <w:hideMark/>
          </w:tcPr>
          <w:p w:rsidR="008520E2" w:rsidRPr="00B50A22" w:rsidRDefault="008520E2" w:rsidP="00B47A8A">
            <w:pPr>
              <w:rPr>
                <w:sz w:val="22"/>
              </w:rPr>
            </w:pPr>
            <w:r w:rsidRPr="00B50A22">
              <w:rPr>
                <w:sz w:val="22"/>
              </w:rPr>
              <w:t> </w:t>
            </w:r>
          </w:p>
        </w:tc>
        <w:tc>
          <w:tcPr>
            <w:tcW w:w="1880" w:type="dxa"/>
            <w:tcBorders>
              <w:top w:val="nil"/>
              <w:left w:val="nil"/>
              <w:bottom w:val="single" w:sz="8" w:space="0" w:color="auto"/>
              <w:right w:val="single" w:sz="8" w:space="0" w:color="auto"/>
            </w:tcBorders>
            <w:shd w:val="clear" w:color="auto" w:fill="auto"/>
            <w:noWrap/>
            <w:vAlign w:val="bottom"/>
            <w:hideMark/>
          </w:tcPr>
          <w:p w:rsidR="008520E2" w:rsidRPr="00B50A22" w:rsidRDefault="008520E2" w:rsidP="00B47A8A">
            <w:pPr>
              <w:rPr>
                <w:sz w:val="22"/>
              </w:rPr>
            </w:pPr>
            <w:r w:rsidRPr="00B50A22">
              <w:rPr>
                <w:sz w:val="22"/>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b/>
                <w:sz w:val="20"/>
                <w:szCs w:val="20"/>
              </w:rPr>
            </w:pPr>
            <w:r w:rsidRPr="00B50A22">
              <w:rPr>
                <w:b/>
                <w:sz w:val="20"/>
                <w:szCs w:val="20"/>
              </w:rPr>
              <w:t>2856,75</w:t>
            </w:r>
          </w:p>
        </w:tc>
      </w:tr>
      <w:tr w:rsidR="007E3564" w:rsidRPr="00B50A22" w:rsidTr="008520E2">
        <w:trPr>
          <w:trHeight w:val="795"/>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A25C04" w:rsidP="00B47A8A">
            <w:pPr>
              <w:jc w:val="center"/>
              <w:rPr>
                <w:b/>
                <w:bCs/>
                <w:sz w:val="20"/>
                <w:szCs w:val="20"/>
              </w:rPr>
            </w:pPr>
            <w:r w:rsidRPr="00B50A22">
              <w:rPr>
                <w:b/>
                <w:bCs/>
                <w:sz w:val="20"/>
                <w:szCs w:val="20"/>
              </w:rPr>
              <w:t>5.1.</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В том числе по тепловым сетям</w:t>
            </w:r>
          </w:p>
        </w:tc>
        <w:tc>
          <w:tcPr>
            <w:tcW w:w="1440" w:type="dxa"/>
            <w:tcBorders>
              <w:top w:val="nil"/>
              <w:left w:val="nil"/>
              <w:bottom w:val="single" w:sz="8" w:space="0" w:color="auto"/>
              <w:right w:val="single" w:sz="8" w:space="0" w:color="auto"/>
            </w:tcBorders>
            <w:shd w:val="clear" w:color="auto" w:fill="auto"/>
            <w:noWrap/>
            <w:vAlign w:val="bottom"/>
            <w:hideMark/>
          </w:tcPr>
          <w:p w:rsidR="008520E2" w:rsidRPr="00B50A22" w:rsidRDefault="008520E2" w:rsidP="00B47A8A">
            <w:pPr>
              <w:rPr>
                <w:sz w:val="22"/>
              </w:rPr>
            </w:pPr>
            <w:r w:rsidRPr="00B50A22">
              <w:rPr>
                <w:sz w:val="22"/>
              </w:rPr>
              <w:t> </w:t>
            </w:r>
          </w:p>
        </w:tc>
        <w:tc>
          <w:tcPr>
            <w:tcW w:w="1880" w:type="dxa"/>
            <w:tcBorders>
              <w:top w:val="nil"/>
              <w:left w:val="nil"/>
              <w:bottom w:val="single" w:sz="8" w:space="0" w:color="auto"/>
              <w:right w:val="single" w:sz="8" w:space="0" w:color="auto"/>
            </w:tcBorders>
            <w:shd w:val="clear" w:color="auto" w:fill="auto"/>
            <w:noWrap/>
            <w:vAlign w:val="bottom"/>
            <w:hideMark/>
          </w:tcPr>
          <w:p w:rsidR="008520E2" w:rsidRPr="00B50A22" w:rsidRDefault="008520E2" w:rsidP="00B47A8A">
            <w:pPr>
              <w:rPr>
                <w:sz w:val="22"/>
              </w:rPr>
            </w:pPr>
            <w:r w:rsidRPr="00B50A22">
              <w:rPr>
                <w:sz w:val="22"/>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1616,75</w:t>
            </w:r>
          </w:p>
        </w:tc>
      </w:tr>
      <w:tr w:rsidR="007E3564" w:rsidRPr="00B50A22" w:rsidTr="008520E2">
        <w:trPr>
          <w:trHeight w:val="293"/>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520E2" w:rsidRPr="00B50A22" w:rsidRDefault="00A25C04" w:rsidP="00B47A8A">
            <w:pPr>
              <w:jc w:val="center"/>
              <w:rPr>
                <w:sz w:val="20"/>
                <w:szCs w:val="20"/>
              </w:rPr>
            </w:pPr>
            <w:r w:rsidRPr="00B50A22">
              <w:rPr>
                <w:sz w:val="20"/>
                <w:szCs w:val="20"/>
              </w:rPr>
              <w:t>5.2.</w:t>
            </w:r>
          </w:p>
        </w:tc>
        <w:tc>
          <w:tcPr>
            <w:tcW w:w="3720" w:type="dxa"/>
            <w:tcBorders>
              <w:top w:val="nil"/>
              <w:left w:val="nil"/>
              <w:bottom w:val="single" w:sz="8" w:space="0" w:color="auto"/>
              <w:right w:val="single" w:sz="8" w:space="0" w:color="auto"/>
            </w:tcBorders>
            <w:shd w:val="clear" w:color="auto" w:fill="auto"/>
            <w:vAlign w:val="center"/>
            <w:hideMark/>
          </w:tcPr>
          <w:p w:rsidR="008520E2" w:rsidRPr="00B50A22" w:rsidRDefault="008520E2" w:rsidP="00B63A11">
            <w:pPr>
              <w:rPr>
                <w:sz w:val="20"/>
                <w:szCs w:val="20"/>
              </w:rPr>
            </w:pPr>
            <w:r w:rsidRPr="00B50A22">
              <w:rPr>
                <w:sz w:val="20"/>
                <w:szCs w:val="20"/>
              </w:rPr>
              <w:t>В том числе по котельным</w:t>
            </w:r>
          </w:p>
        </w:tc>
        <w:tc>
          <w:tcPr>
            <w:tcW w:w="1440" w:type="dxa"/>
            <w:tcBorders>
              <w:top w:val="nil"/>
              <w:left w:val="nil"/>
              <w:bottom w:val="single" w:sz="8" w:space="0" w:color="auto"/>
              <w:right w:val="single" w:sz="8" w:space="0" w:color="auto"/>
            </w:tcBorders>
            <w:shd w:val="clear" w:color="auto" w:fill="auto"/>
            <w:noWrap/>
            <w:vAlign w:val="bottom"/>
            <w:hideMark/>
          </w:tcPr>
          <w:p w:rsidR="008520E2" w:rsidRPr="00B50A22" w:rsidRDefault="008520E2" w:rsidP="00B47A8A">
            <w:pPr>
              <w:rPr>
                <w:sz w:val="22"/>
              </w:rPr>
            </w:pPr>
            <w:r w:rsidRPr="00B50A22">
              <w:rPr>
                <w:sz w:val="22"/>
              </w:rPr>
              <w:t> </w:t>
            </w:r>
          </w:p>
        </w:tc>
        <w:tc>
          <w:tcPr>
            <w:tcW w:w="1880" w:type="dxa"/>
            <w:tcBorders>
              <w:top w:val="nil"/>
              <w:left w:val="nil"/>
              <w:bottom w:val="single" w:sz="8" w:space="0" w:color="auto"/>
              <w:right w:val="single" w:sz="8" w:space="0" w:color="auto"/>
            </w:tcBorders>
            <w:shd w:val="clear" w:color="auto" w:fill="auto"/>
            <w:noWrap/>
            <w:vAlign w:val="bottom"/>
            <w:hideMark/>
          </w:tcPr>
          <w:p w:rsidR="008520E2" w:rsidRPr="00B50A22" w:rsidRDefault="008520E2" w:rsidP="00B47A8A">
            <w:pPr>
              <w:rPr>
                <w:sz w:val="22"/>
              </w:rPr>
            </w:pPr>
            <w:r w:rsidRPr="00B50A22">
              <w:rPr>
                <w:sz w:val="22"/>
              </w:rPr>
              <w:t> </w:t>
            </w:r>
          </w:p>
        </w:tc>
        <w:tc>
          <w:tcPr>
            <w:tcW w:w="1320" w:type="dxa"/>
            <w:tcBorders>
              <w:top w:val="nil"/>
              <w:left w:val="nil"/>
              <w:bottom w:val="single" w:sz="8" w:space="0" w:color="auto"/>
              <w:right w:val="single" w:sz="8" w:space="0" w:color="auto"/>
            </w:tcBorders>
            <w:shd w:val="clear" w:color="auto" w:fill="auto"/>
            <w:noWrap/>
            <w:vAlign w:val="center"/>
            <w:hideMark/>
          </w:tcPr>
          <w:p w:rsidR="008520E2" w:rsidRPr="00B50A22" w:rsidRDefault="008520E2" w:rsidP="00B47A8A">
            <w:pPr>
              <w:jc w:val="center"/>
              <w:rPr>
                <w:sz w:val="20"/>
                <w:szCs w:val="20"/>
              </w:rPr>
            </w:pPr>
            <w:r w:rsidRPr="00B50A22">
              <w:rPr>
                <w:sz w:val="20"/>
                <w:szCs w:val="20"/>
              </w:rPr>
              <w:t>1240</w:t>
            </w:r>
          </w:p>
        </w:tc>
      </w:tr>
    </w:tbl>
    <w:p w:rsidR="00D47615" w:rsidRPr="00B50A22" w:rsidRDefault="00D47615" w:rsidP="00B47A8A">
      <w:pPr>
        <w:pStyle w:val="a3"/>
        <w:rPr>
          <w:rFonts w:cs="Times New Roman"/>
        </w:rPr>
      </w:pPr>
    </w:p>
    <w:p w:rsidR="007A1327" w:rsidRPr="00B50A22" w:rsidRDefault="007A1327">
      <w:pPr>
        <w:spacing w:after="200" w:line="276" w:lineRule="auto"/>
        <w:rPr>
          <w:rFonts w:eastAsiaTheme="minorEastAsia"/>
        </w:rPr>
      </w:pPr>
      <w:r w:rsidRPr="00B50A22">
        <w:br w:type="page"/>
      </w:r>
    </w:p>
    <w:p w:rsidR="00D47615" w:rsidRDefault="00CC18F2" w:rsidP="00CC18F2">
      <w:pPr>
        <w:pStyle w:val="af0"/>
        <w:ind w:firstLine="0"/>
        <w:rPr>
          <w:rStyle w:val="15"/>
        </w:rPr>
      </w:pPr>
      <w:r w:rsidRPr="00B50A22">
        <w:lastRenderedPageBreak/>
        <w:t>Т</w:t>
      </w:r>
      <w:r w:rsidR="00F96C2C" w:rsidRPr="00B50A22">
        <w:t>аблица 4.</w:t>
      </w:r>
      <w:r w:rsidR="00176848">
        <w:t>1</w:t>
      </w:r>
      <w:r w:rsidR="00F96C2C" w:rsidRPr="00B50A22">
        <w:t xml:space="preserve">.6. Сводные данные по затратам на реализацию варианта №1 – </w:t>
      </w:r>
      <w:r w:rsidR="00F96C2C" w:rsidRPr="00B50A22">
        <w:rPr>
          <w:rStyle w:val="15"/>
        </w:rPr>
        <w:t xml:space="preserve">централизованной схемы с </w:t>
      </w:r>
      <w:r w:rsidR="00632928">
        <w:rPr>
          <w:rStyle w:val="15"/>
        </w:rPr>
        <w:t>3-мя группами</w:t>
      </w:r>
      <w:r w:rsidR="00F96C2C" w:rsidRPr="00B50A22">
        <w:rPr>
          <w:rStyle w:val="15"/>
        </w:rPr>
        <w:t xml:space="preserve"> электрокотельны</w:t>
      </w:r>
      <w:r w:rsidR="00632928">
        <w:rPr>
          <w:rStyle w:val="15"/>
        </w:rPr>
        <w:t>х</w:t>
      </w:r>
    </w:p>
    <w:tbl>
      <w:tblPr>
        <w:tblW w:w="8981" w:type="dxa"/>
        <w:tblInd w:w="-10" w:type="dxa"/>
        <w:tblLook w:val="04A0" w:firstRow="1" w:lastRow="0" w:firstColumn="1" w:lastColumn="0" w:noHBand="0" w:noVBand="1"/>
      </w:tblPr>
      <w:tblGrid>
        <w:gridCol w:w="1134"/>
        <w:gridCol w:w="3969"/>
        <w:gridCol w:w="1046"/>
        <w:gridCol w:w="831"/>
        <w:gridCol w:w="942"/>
        <w:gridCol w:w="1059"/>
      </w:tblGrid>
      <w:tr w:rsidR="00632928" w:rsidRPr="00854160" w:rsidTr="00D477E9">
        <w:trPr>
          <w:trHeight w:val="398"/>
        </w:trPr>
        <w:tc>
          <w:tcPr>
            <w:tcW w:w="1134"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632928" w:rsidRPr="00854160" w:rsidRDefault="00632928" w:rsidP="00D477E9">
            <w:pPr>
              <w:jc w:val="center"/>
              <w:rPr>
                <w:rFonts w:ascii="Calibri" w:hAnsi="Calibri" w:cs="Calibri"/>
                <w:color w:val="000000"/>
                <w:sz w:val="22"/>
              </w:rPr>
            </w:pPr>
            <w:r w:rsidRPr="00854160">
              <w:rPr>
                <w:rFonts w:ascii="Calibri" w:hAnsi="Calibri" w:cs="Calibri"/>
                <w:color w:val="000000"/>
                <w:sz w:val="22"/>
              </w:rPr>
              <w:t>№пп</w:t>
            </w:r>
          </w:p>
        </w:tc>
        <w:tc>
          <w:tcPr>
            <w:tcW w:w="39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32928" w:rsidRPr="00854160" w:rsidRDefault="00632928" w:rsidP="00D477E9">
            <w:pPr>
              <w:jc w:val="center"/>
              <w:rPr>
                <w:color w:val="000000"/>
                <w:sz w:val="20"/>
                <w:szCs w:val="20"/>
              </w:rPr>
            </w:pPr>
            <w:r w:rsidRPr="00854160">
              <w:rPr>
                <w:color w:val="000000"/>
                <w:sz w:val="20"/>
                <w:szCs w:val="20"/>
              </w:rPr>
              <w:t xml:space="preserve">Статья затрат </w:t>
            </w:r>
          </w:p>
        </w:tc>
        <w:tc>
          <w:tcPr>
            <w:tcW w:w="3878" w:type="dxa"/>
            <w:gridSpan w:val="4"/>
            <w:tcBorders>
              <w:top w:val="single" w:sz="8" w:space="0" w:color="auto"/>
              <w:left w:val="nil"/>
              <w:bottom w:val="single" w:sz="8" w:space="0" w:color="auto"/>
              <w:right w:val="single" w:sz="8" w:space="0" w:color="000000"/>
            </w:tcBorders>
            <w:shd w:val="clear" w:color="auto" w:fill="auto"/>
            <w:vAlign w:val="center"/>
            <w:hideMark/>
          </w:tcPr>
          <w:p w:rsidR="00632928" w:rsidRPr="00854160" w:rsidRDefault="00632928" w:rsidP="00D477E9">
            <w:pPr>
              <w:jc w:val="center"/>
              <w:rPr>
                <w:color w:val="000000"/>
              </w:rPr>
            </w:pPr>
            <w:r w:rsidRPr="00854160">
              <w:rPr>
                <w:color w:val="000000"/>
              </w:rPr>
              <w:t>Сумма затрат по периодам</w:t>
            </w:r>
          </w:p>
        </w:tc>
      </w:tr>
      <w:tr w:rsidR="00632928" w:rsidRPr="00854160" w:rsidTr="00D477E9">
        <w:trPr>
          <w:trHeight w:val="293"/>
        </w:trPr>
        <w:tc>
          <w:tcPr>
            <w:tcW w:w="1134" w:type="dxa"/>
            <w:vMerge/>
            <w:tcBorders>
              <w:top w:val="single" w:sz="8" w:space="0" w:color="auto"/>
              <w:left w:val="single" w:sz="8" w:space="0" w:color="auto"/>
              <w:bottom w:val="single" w:sz="8" w:space="0" w:color="000000"/>
              <w:right w:val="single" w:sz="8" w:space="0" w:color="auto"/>
            </w:tcBorders>
            <w:vAlign w:val="center"/>
            <w:hideMark/>
          </w:tcPr>
          <w:p w:rsidR="00632928" w:rsidRPr="00854160" w:rsidRDefault="00632928" w:rsidP="00D477E9">
            <w:pPr>
              <w:rPr>
                <w:rFonts w:ascii="Calibri" w:hAnsi="Calibri" w:cs="Calibri"/>
                <w:color w:val="000000"/>
                <w:sz w:val="22"/>
              </w:rPr>
            </w:pPr>
          </w:p>
        </w:tc>
        <w:tc>
          <w:tcPr>
            <w:tcW w:w="3969" w:type="dxa"/>
            <w:vMerge/>
            <w:tcBorders>
              <w:top w:val="single" w:sz="8" w:space="0" w:color="auto"/>
              <w:left w:val="single" w:sz="8" w:space="0" w:color="auto"/>
              <w:bottom w:val="single" w:sz="8" w:space="0" w:color="000000"/>
              <w:right w:val="single" w:sz="8" w:space="0" w:color="auto"/>
            </w:tcBorders>
            <w:vAlign w:val="center"/>
            <w:hideMark/>
          </w:tcPr>
          <w:p w:rsidR="00632928" w:rsidRPr="00854160" w:rsidRDefault="00632928" w:rsidP="00D477E9">
            <w:pPr>
              <w:rPr>
                <w:color w:val="000000"/>
                <w:sz w:val="20"/>
                <w:szCs w:val="20"/>
              </w:rPr>
            </w:pP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2026 - 2029</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2030</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2032</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2036</w:t>
            </w:r>
          </w:p>
        </w:tc>
      </w:tr>
      <w:tr w:rsidR="00632928" w:rsidRPr="00854160" w:rsidTr="00D477E9">
        <w:trPr>
          <w:trHeight w:val="44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 xml:space="preserve">1. </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jc w:val="center"/>
              <w:rPr>
                <w:color w:val="000000"/>
                <w:sz w:val="20"/>
                <w:szCs w:val="20"/>
              </w:rPr>
            </w:pPr>
            <w:r w:rsidRPr="00854160">
              <w:rPr>
                <w:color w:val="000000"/>
                <w:sz w:val="20"/>
                <w:szCs w:val="20"/>
              </w:rPr>
              <w:t>Мероприятия по обеспечению работоспособности ТЭЦ</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1038</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2.</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Устройство точек подключения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5000</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3.</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Устройство 3-х групп электрокотельных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2 730</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240</w:t>
            </w:r>
          </w:p>
        </w:tc>
      </w:tr>
      <w:tr w:rsidR="00632928" w:rsidRPr="00854160" w:rsidTr="00D477E9">
        <w:trPr>
          <w:trHeight w:val="660"/>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4.</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Реконструкция тепловых сетей с учетом работ по демонтажу старых сетей</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4.1.</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м-ны Гагарина и Восточный</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966,2</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214,7</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406,8</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4.2.</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м-н Строитель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656,98</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77,96</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180,57</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4.3.</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м-ны Южный и Красный Ключ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640,6</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155,92</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670,23</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0</w:t>
            </w:r>
          </w:p>
        </w:tc>
      </w:tr>
      <w:tr w:rsidR="00632928" w:rsidRPr="00854160" w:rsidTr="00D477E9">
        <w:trPr>
          <w:trHeight w:val="608"/>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 xml:space="preserve">4. </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Всего мероприятия в городской черте по периодам, млн. руб.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11031,79</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448,55</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1257,59</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240</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5.</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Общая стоимость, млн. руб.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12737,92</w:t>
            </w:r>
          </w:p>
        </w:tc>
      </w:tr>
      <w:tr w:rsidR="00632928" w:rsidRPr="00854160" w:rsidTr="00D477E9">
        <w:trPr>
          <w:trHeight w:val="570"/>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6.</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Строительство тепловых сетей к  ОЭЗ Прибрежная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150</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150</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150</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150</w:t>
            </w:r>
          </w:p>
        </w:tc>
      </w:tr>
      <w:tr w:rsidR="00632928" w:rsidRPr="00854160" w:rsidTr="00D477E9">
        <w:trPr>
          <w:trHeight w:val="728"/>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7.</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Реконструкция участка тепловых сетей от ТК-611 к МСЧ и ОЭЗ Предгорная с увеличением Ду до 500 мм</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266</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266</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266</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color w:val="000000"/>
                <w:sz w:val="20"/>
                <w:szCs w:val="20"/>
              </w:rPr>
            </w:pPr>
            <w:r w:rsidRPr="00854160">
              <w:rPr>
                <w:color w:val="000000"/>
                <w:sz w:val="20"/>
                <w:szCs w:val="20"/>
              </w:rPr>
              <w:t>266</w:t>
            </w:r>
          </w:p>
        </w:tc>
      </w:tr>
      <w:tr w:rsidR="00632928" w:rsidRPr="00854160" w:rsidTr="00D477E9">
        <w:trPr>
          <w:trHeight w:val="908"/>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8.</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Всего затраты по мероприятиям в Промзоне, ОЭЗ Прибрежная и Предгорная по периодам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416,0</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416,0</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416,0</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416,0</w:t>
            </w:r>
          </w:p>
        </w:tc>
      </w:tr>
      <w:tr w:rsidR="00632928" w:rsidRPr="00854160" w:rsidTr="00D477E9">
        <w:trPr>
          <w:trHeight w:val="735"/>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8.1.</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Всего затраты по мероприятиям в Промзоне, ОЭЗ Прибрежная и Предгорная </w:t>
            </w:r>
          </w:p>
        </w:tc>
        <w:tc>
          <w:tcPr>
            <w:tcW w:w="1046"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center"/>
            <w:hideMark/>
          </w:tcPr>
          <w:p w:rsidR="00632928" w:rsidRPr="00854160" w:rsidRDefault="00632928" w:rsidP="00D477E9">
            <w:pPr>
              <w:jc w:val="center"/>
              <w:rPr>
                <w:b/>
                <w:bCs/>
                <w:color w:val="000000"/>
                <w:sz w:val="20"/>
                <w:szCs w:val="20"/>
              </w:rPr>
            </w:pPr>
            <w:r w:rsidRPr="00854160">
              <w:rPr>
                <w:b/>
                <w:bCs/>
                <w:color w:val="000000"/>
                <w:sz w:val="20"/>
                <w:szCs w:val="20"/>
              </w:rPr>
              <w:t>416,0</w:t>
            </w:r>
          </w:p>
        </w:tc>
      </w:tr>
      <w:tr w:rsidR="00632928" w:rsidRPr="00854160" w:rsidTr="00D477E9">
        <w:trPr>
          <w:trHeight w:val="555"/>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9.</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Итого по Байкальскому муниципальному образованию по периодам</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11447,79</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864,55</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1673,59</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0E4E2D">
            <w:pPr>
              <w:jc w:val="center"/>
              <w:rPr>
                <w:b/>
                <w:bCs/>
                <w:color w:val="000000"/>
                <w:sz w:val="20"/>
                <w:szCs w:val="20"/>
              </w:rPr>
            </w:pPr>
            <w:r w:rsidRPr="00854160">
              <w:rPr>
                <w:b/>
                <w:bCs/>
                <w:color w:val="000000"/>
                <w:sz w:val="20"/>
                <w:szCs w:val="20"/>
              </w:rPr>
              <w:t>13</w:t>
            </w:r>
            <w:r w:rsidR="000E4E2D">
              <w:rPr>
                <w:b/>
                <w:bCs/>
                <w:color w:val="000000"/>
                <w:sz w:val="20"/>
                <w:szCs w:val="20"/>
              </w:rPr>
              <w:t>39</w:t>
            </w:r>
            <w:r w:rsidRPr="00854160">
              <w:rPr>
                <w:b/>
                <w:bCs/>
                <w:color w:val="000000"/>
                <w:sz w:val="20"/>
                <w:szCs w:val="20"/>
              </w:rPr>
              <w:t>3,9</w:t>
            </w:r>
          </w:p>
        </w:tc>
      </w:tr>
      <w:tr w:rsidR="00632928" w:rsidRPr="00854160" w:rsidTr="00D477E9">
        <w:trPr>
          <w:trHeight w:val="570"/>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10.</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Итого по Байкальскому муниципальному образованию в целом и в том числе:</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0E4E2D">
            <w:pPr>
              <w:jc w:val="center"/>
              <w:rPr>
                <w:b/>
                <w:bCs/>
                <w:color w:val="000000"/>
                <w:sz w:val="20"/>
                <w:szCs w:val="20"/>
              </w:rPr>
            </w:pPr>
            <w:r w:rsidRPr="00854160">
              <w:rPr>
                <w:b/>
                <w:bCs/>
                <w:color w:val="000000"/>
                <w:sz w:val="20"/>
                <w:szCs w:val="20"/>
              </w:rPr>
              <w:t>13</w:t>
            </w:r>
            <w:r w:rsidR="000E4E2D">
              <w:rPr>
                <w:b/>
                <w:bCs/>
                <w:color w:val="000000"/>
                <w:sz w:val="20"/>
                <w:szCs w:val="20"/>
              </w:rPr>
              <w:t>39</w:t>
            </w:r>
            <w:r w:rsidRPr="00854160">
              <w:rPr>
                <w:b/>
                <w:bCs/>
                <w:color w:val="000000"/>
                <w:sz w:val="20"/>
                <w:szCs w:val="20"/>
              </w:rPr>
              <w:t>3,9</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10.1.</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Мероприятия по ТЭЦ </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0E4E2D">
            <w:pPr>
              <w:jc w:val="center"/>
              <w:rPr>
                <w:b/>
                <w:bCs/>
                <w:color w:val="000000"/>
                <w:sz w:val="20"/>
                <w:szCs w:val="20"/>
              </w:rPr>
            </w:pPr>
            <w:r w:rsidRPr="00854160">
              <w:rPr>
                <w:b/>
                <w:bCs/>
                <w:color w:val="000000"/>
                <w:sz w:val="20"/>
                <w:szCs w:val="20"/>
              </w:rPr>
              <w:t>1038,0</w:t>
            </w:r>
          </w:p>
        </w:tc>
      </w:tr>
      <w:tr w:rsidR="00632928" w:rsidRPr="00854160" w:rsidTr="00D477E9">
        <w:trPr>
          <w:trHeight w:val="548"/>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10.2.</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Устройство точек подключения к внешним сетям электроснабжения</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5000</w:t>
            </w:r>
          </w:p>
        </w:tc>
      </w:tr>
      <w:tr w:rsidR="00632928" w:rsidRPr="00854160" w:rsidTr="00D477E9">
        <w:trPr>
          <w:trHeight w:val="465"/>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10.3.</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  Реконструкция тепловых сетей в микрорайонах</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3969,9</w:t>
            </w:r>
          </w:p>
        </w:tc>
      </w:tr>
      <w:tr w:rsidR="00632928" w:rsidRPr="00854160" w:rsidTr="00D477E9">
        <w:trPr>
          <w:trHeight w:val="495"/>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rPr>
                <w:rFonts w:ascii="Calibri" w:hAnsi="Calibri" w:cs="Calibri"/>
                <w:color w:val="000000"/>
                <w:sz w:val="22"/>
              </w:rPr>
            </w:pPr>
            <w:r w:rsidRPr="00854160">
              <w:rPr>
                <w:rFonts w:ascii="Calibri" w:hAnsi="Calibri" w:cs="Calibri"/>
                <w:color w:val="000000"/>
                <w:sz w:val="22"/>
              </w:rPr>
              <w:t>10.4.</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Строительство новых тепловых сетей</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416</w:t>
            </w:r>
          </w:p>
        </w:tc>
      </w:tr>
      <w:tr w:rsidR="00632928" w:rsidRPr="00854160" w:rsidTr="00D477E9">
        <w:trPr>
          <w:trHeight w:val="293"/>
        </w:trPr>
        <w:tc>
          <w:tcPr>
            <w:tcW w:w="1134" w:type="dxa"/>
            <w:tcBorders>
              <w:top w:val="nil"/>
              <w:left w:val="single" w:sz="8" w:space="0" w:color="auto"/>
              <w:bottom w:val="single" w:sz="8" w:space="0" w:color="auto"/>
              <w:right w:val="single" w:sz="8" w:space="0" w:color="auto"/>
            </w:tcBorders>
            <w:shd w:val="clear" w:color="auto" w:fill="auto"/>
            <w:vAlign w:val="bottom"/>
            <w:hideMark/>
          </w:tcPr>
          <w:p w:rsidR="00632928" w:rsidRPr="00854160" w:rsidRDefault="00632928" w:rsidP="00D477E9">
            <w:pPr>
              <w:jc w:val="both"/>
              <w:rPr>
                <w:rFonts w:ascii="Calibri" w:hAnsi="Calibri" w:cs="Calibri"/>
                <w:color w:val="000000"/>
                <w:sz w:val="22"/>
              </w:rPr>
            </w:pPr>
            <w:r>
              <w:rPr>
                <w:rFonts w:ascii="Calibri" w:hAnsi="Calibri" w:cs="Calibri"/>
                <w:color w:val="000000"/>
                <w:sz w:val="22"/>
              </w:rPr>
              <w:t>10.5.</w:t>
            </w:r>
          </w:p>
        </w:tc>
        <w:tc>
          <w:tcPr>
            <w:tcW w:w="3969" w:type="dxa"/>
            <w:tcBorders>
              <w:top w:val="nil"/>
              <w:left w:val="nil"/>
              <w:bottom w:val="single" w:sz="8" w:space="0" w:color="auto"/>
              <w:right w:val="single" w:sz="8" w:space="0" w:color="auto"/>
            </w:tcBorders>
            <w:shd w:val="clear" w:color="auto" w:fill="auto"/>
            <w:vAlign w:val="center"/>
            <w:hideMark/>
          </w:tcPr>
          <w:p w:rsidR="00632928" w:rsidRPr="00854160" w:rsidRDefault="00632928" w:rsidP="00D477E9">
            <w:pPr>
              <w:rPr>
                <w:color w:val="000000"/>
                <w:sz w:val="20"/>
                <w:szCs w:val="20"/>
              </w:rPr>
            </w:pPr>
            <w:r w:rsidRPr="00854160">
              <w:rPr>
                <w:color w:val="000000"/>
                <w:sz w:val="20"/>
                <w:szCs w:val="20"/>
              </w:rPr>
              <w:t xml:space="preserve">Строительство электрокотельных </w:t>
            </w:r>
          </w:p>
        </w:tc>
        <w:tc>
          <w:tcPr>
            <w:tcW w:w="1046"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831"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942" w:type="dxa"/>
            <w:tcBorders>
              <w:top w:val="nil"/>
              <w:left w:val="nil"/>
              <w:bottom w:val="single" w:sz="8" w:space="0" w:color="auto"/>
              <w:right w:val="single" w:sz="8" w:space="0" w:color="auto"/>
            </w:tcBorders>
            <w:shd w:val="clear" w:color="auto" w:fill="auto"/>
            <w:noWrap/>
            <w:vAlign w:val="bottom"/>
            <w:hideMark/>
          </w:tcPr>
          <w:p w:rsidR="00632928" w:rsidRPr="00854160" w:rsidRDefault="00632928" w:rsidP="00D477E9">
            <w:pPr>
              <w:jc w:val="center"/>
              <w:rPr>
                <w:b/>
                <w:bCs/>
                <w:color w:val="000000"/>
                <w:sz w:val="20"/>
                <w:szCs w:val="20"/>
              </w:rPr>
            </w:pPr>
            <w:r w:rsidRPr="00854160">
              <w:rPr>
                <w:b/>
                <w:bCs/>
                <w:color w:val="000000"/>
                <w:sz w:val="20"/>
                <w:szCs w:val="20"/>
              </w:rPr>
              <w:t> </w:t>
            </w:r>
          </w:p>
        </w:tc>
        <w:tc>
          <w:tcPr>
            <w:tcW w:w="1059" w:type="dxa"/>
            <w:tcBorders>
              <w:top w:val="nil"/>
              <w:left w:val="nil"/>
              <w:bottom w:val="single" w:sz="8" w:space="0" w:color="auto"/>
              <w:right w:val="single" w:sz="8" w:space="0" w:color="auto"/>
            </w:tcBorders>
            <w:shd w:val="clear" w:color="auto" w:fill="auto"/>
            <w:noWrap/>
            <w:vAlign w:val="bottom"/>
            <w:hideMark/>
          </w:tcPr>
          <w:p w:rsidR="00632928" w:rsidRPr="00854160" w:rsidRDefault="000E4E2D" w:rsidP="000E4E2D">
            <w:pPr>
              <w:jc w:val="center"/>
              <w:rPr>
                <w:b/>
                <w:bCs/>
                <w:color w:val="000000"/>
                <w:sz w:val="20"/>
                <w:szCs w:val="20"/>
              </w:rPr>
            </w:pPr>
            <w:r>
              <w:rPr>
                <w:b/>
                <w:bCs/>
                <w:color w:val="000000"/>
                <w:sz w:val="20"/>
                <w:szCs w:val="20"/>
              </w:rPr>
              <w:t>2</w:t>
            </w:r>
            <w:r w:rsidR="00632928" w:rsidRPr="00854160">
              <w:rPr>
                <w:b/>
                <w:bCs/>
                <w:color w:val="000000"/>
                <w:sz w:val="20"/>
                <w:szCs w:val="20"/>
              </w:rPr>
              <w:t xml:space="preserve"> </w:t>
            </w:r>
            <w:r>
              <w:rPr>
                <w:b/>
                <w:bCs/>
                <w:color w:val="000000"/>
                <w:sz w:val="20"/>
                <w:szCs w:val="20"/>
              </w:rPr>
              <w:t>970</w:t>
            </w:r>
            <w:r w:rsidR="00632928" w:rsidRPr="00854160">
              <w:rPr>
                <w:b/>
                <w:bCs/>
                <w:color w:val="000000"/>
                <w:sz w:val="20"/>
                <w:szCs w:val="20"/>
              </w:rPr>
              <w:t>,0</w:t>
            </w:r>
          </w:p>
        </w:tc>
      </w:tr>
    </w:tbl>
    <w:p w:rsidR="00632928" w:rsidRDefault="00632928" w:rsidP="00632928">
      <w:pPr>
        <w:pStyle w:val="af0"/>
        <w:rPr>
          <w:lang w:eastAsia="en-US"/>
        </w:rPr>
      </w:pPr>
    </w:p>
    <w:p w:rsidR="001D2187" w:rsidRPr="00B50A22" w:rsidRDefault="001D2187" w:rsidP="00B47A8A">
      <w:pPr>
        <w:pStyle w:val="14"/>
        <w:rPr>
          <w:rFonts w:cs="Times New Roman"/>
        </w:rPr>
      </w:pPr>
      <w:r w:rsidRPr="00B50A22">
        <w:rPr>
          <w:rFonts w:cs="Times New Roman"/>
        </w:rPr>
        <w:t>При реализации представленного сценария №</w:t>
      </w:r>
      <w:r w:rsidR="00B640E0" w:rsidRPr="00B50A22">
        <w:rPr>
          <w:rFonts w:cs="Times New Roman"/>
        </w:rPr>
        <w:t> </w:t>
      </w:r>
      <w:r w:rsidRPr="00B50A22">
        <w:rPr>
          <w:rFonts w:cs="Times New Roman"/>
        </w:rPr>
        <w:t xml:space="preserve">1 – развития централизованной системы с </w:t>
      </w:r>
      <w:r w:rsidR="000E4E2D">
        <w:rPr>
          <w:rFonts w:cs="Times New Roman"/>
        </w:rPr>
        <w:t>3</w:t>
      </w:r>
      <w:r w:rsidR="00E424E6" w:rsidRPr="00B50A22">
        <w:rPr>
          <w:rFonts w:cs="Times New Roman"/>
        </w:rPr>
        <w:t>-</w:t>
      </w:r>
      <w:r w:rsidR="000E4E2D">
        <w:rPr>
          <w:rFonts w:cs="Times New Roman"/>
        </w:rPr>
        <w:t xml:space="preserve">мя группами </w:t>
      </w:r>
      <w:r w:rsidRPr="00B50A22">
        <w:rPr>
          <w:rFonts w:cs="Times New Roman"/>
        </w:rPr>
        <w:t xml:space="preserve"> электрокотельными необходимо решить ряд сложных проблем.</w:t>
      </w:r>
    </w:p>
    <w:p w:rsidR="003A5D60" w:rsidRPr="00B50A22" w:rsidRDefault="001D2187" w:rsidP="00E424E6">
      <w:pPr>
        <w:pStyle w:val="14"/>
        <w:spacing w:line="235" w:lineRule="auto"/>
        <w:rPr>
          <w:rFonts w:cs="Times New Roman"/>
        </w:rPr>
      </w:pPr>
      <w:r w:rsidRPr="00B50A22">
        <w:rPr>
          <w:rFonts w:cs="Times New Roman"/>
        </w:rPr>
        <w:t>Одной из н</w:t>
      </w:r>
      <w:r w:rsidR="003A5D60" w:rsidRPr="00B50A22">
        <w:rPr>
          <w:rFonts w:cs="Times New Roman"/>
        </w:rPr>
        <w:t xml:space="preserve">аиболее сложной проблемой </w:t>
      </w:r>
      <w:r w:rsidRPr="00B50A22">
        <w:rPr>
          <w:rFonts w:cs="Times New Roman"/>
        </w:rPr>
        <w:t xml:space="preserve">при реализации мероприятий </w:t>
      </w:r>
      <w:r w:rsidR="003A5D60" w:rsidRPr="00B50A22">
        <w:rPr>
          <w:rFonts w:cs="Times New Roman"/>
        </w:rPr>
        <w:t>является необходимость обеспечения работоспособности тепловых сетей по передаче тепловой</w:t>
      </w:r>
      <w:r w:rsidR="00617DB7" w:rsidRPr="00B50A22">
        <w:rPr>
          <w:rFonts w:cs="Times New Roman"/>
        </w:rPr>
        <w:t xml:space="preserve"> энергии</w:t>
      </w:r>
      <w:r w:rsidR="003A5D60" w:rsidRPr="00B50A22">
        <w:rPr>
          <w:rFonts w:cs="Times New Roman"/>
        </w:rPr>
        <w:t xml:space="preserve"> от ТЭЦ к потребителям до переключения их к новым теплоисточникам. В микрорайонах Гагарина и Строитель маршруты и направления движения теплоносителя практически не меняются, процесс переключения мало что меняет. В микрорайоне Южный </w:t>
      </w:r>
      <w:r w:rsidR="00617DB7" w:rsidRPr="00B50A22">
        <w:rPr>
          <w:rFonts w:cs="Times New Roman"/>
        </w:rPr>
        <w:t>т</w:t>
      </w:r>
      <w:r w:rsidR="003A5D60" w:rsidRPr="00B50A22">
        <w:rPr>
          <w:rFonts w:cs="Times New Roman"/>
        </w:rPr>
        <w:t xml:space="preserve">очка ввода тепловой энергии меняется радикально (рис. </w:t>
      </w:r>
      <w:r w:rsidR="00C3647E" w:rsidRPr="00B50A22">
        <w:rPr>
          <w:rFonts w:cs="Times New Roman"/>
        </w:rPr>
        <w:t>4</w:t>
      </w:r>
      <w:r w:rsidR="003A5D60" w:rsidRPr="00B50A22">
        <w:rPr>
          <w:rFonts w:cs="Times New Roman"/>
        </w:rPr>
        <w:t>.</w:t>
      </w:r>
      <w:r w:rsidR="00176848">
        <w:rPr>
          <w:rFonts w:cs="Times New Roman"/>
        </w:rPr>
        <w:t>1</w:t>
      </w:r>
      <w:r w:rsidR="003A5D60" w:rsidRPr="00B50A22">
        <w:rPr>
          <w:rFonts w:cs="Times New Roman"/>
        </w:rPr>
        <w:t>.</w:t>
      </w:r>
      <w:r w:rsidR="00CB42EF" w:rsidRPr="00B50A22">
        <w:rPr>
          <w:rFonts w:cs="Times New Roman"/>
        </w:rPr>
        <w:t>2</w:t>
      </w:r>
      <w:r w:rsidR="003A5D60" w:rsidRPr="00B50A22">
        <w:rPr>
          <w:rFonts w:cs="Times New Roman"/>
        </w:rPr>
        <w:t>): в настоящее время это камеры ТК-76- ТК-39</w:t>
      </w:r>
      <w:r w:rsidR="00617DB7" w:rsidRPr="00B50A22">
        <w:rPr>
          <w:rFonts w:cs="Times New Roman"/>
        </w:rPr>
        <w:t>,</w:t>
      </w:r>
      <w:r w:rsidR="003A5D60" w:rsidRPr="00B50A22">
        <w:rPr>
          <w:rFonts w:cs="Times New Roman"/>
        </w:rPr>
        <w:t xml:space="preserve"> </w:t>
      </w:r>
      <w:r w:rsidR="00617DB7" w:rsidRPr="00B50A22">
        <w:rPr>
          <w:rFonts w:cs="Times New Roman"/>
        </w:rPr>
        <w:t>в которые</w:t>
      </w:r>
      <w:r w:rsidR="003A5D60" w:rsidRPr="00B50A22">
        <w:rPr>
          <w:rFonts w:cs="Times New Roman"/>
        </w:rPr>
        <w:t xml:space="preserve"> теплоноситель поступает от НГВ-3. Новую котельную </w:t>
      </w:r>
      <w:r w:rsidR="00E424E6" w:rsidRPr="00B50A22">
        <w:rPr>
          <w:rFonts w:cs="Times New Roman"/>
        </w:rPr>
        <w:br/>
      </w:r>
      <w:r w:rsidR="003A5D60" w:rsidRPr="00B50A22">
        <w:rPr>
          <w:rFonts w:cs="Times New Roman"/>
        </w:rPr>
        <w:lastRenderedPageBreak/>
        <w:t>(К-3) планируется установить в верхней точке микрорайон</w:t>
      </w:r>
      <w:r w:rsidR="00617DB7" w:rsidRPr="00B50A22">
        <w:rPr>
          <w:rFonts w:cs="Times New Roman"/>
        </w:rPr>
        <w:t>а</w:t>
      </w:r>
      <w:r w:rsidR="003A5D60" w:rsidRPr="00B50A22">
        <w:rPr>
          <w:rFonts w:cs="Times New Roman"/>
        </w:rPr>
        <w:t xml:space="preserve"> в районе предполагаемой ПС 220/35 «Гора Соболиная». Таким образом</w:t>
      </w:r>
      <w:r w:rsidR="00617DB7" w:rsidRPr="00B50A22">
        <w:rPr>
          <w:rFonts w:cs="Times New Roman"/>
        </w:rPr>
        <w:t>,</w:t>
      </w:r>
      <w:r w:rsidR="003A5D60" w:rsidRPr="00B50A22">
        <w:rPr>
          <w:rFonts w:cs="Times New Roman"/>
        </w:rPr>
        <w:t xml:space="preserve"> тепловая энергия будет поступать через район тепловых сетей, которые в настоящее время являются периферийными с диаметрами трубопроводов 80</w:t>
      </w:r>
      <w:r w:rsidR="00E424E6" w:rsidRPr="00B50A22">
        <w:rPr>
          <w:rFonts w:cs="Times New Roman"/>
        </w:rPr>
        <w:t>–</w:t>
      </w:r>
      <w:r w:rsidR="003A5D60" w:rsidRPr="00B50A22">
        <w:rPr>
          <w:rFonts w:cs="Times New Roman"/>
        </w:rPr>
        <w:t>100 мм. А после переключения на электрокотельную К-3 эти, ныне периферийные участки, становятся магистральными, ближними к теплоисточнику и должны пропускать объемы тепловой энергии, гораздо б</w:t>
      </w:r>
      <w:r w:rsidR="00617DB7" w:rsidRPr="00B50A22">
        <w:rPr>
          <w:rFonts w:cs="Times New Roman"/>
        </w:rPr>
        <w:t>о</w:t>
      </w:r>
      <w:r w:rsidR="003A5D60" w:rsidRPr="00B50A22">
        <w:rPr>
          <w:rFonts w:cs="Times New Roman"/>
        </w:rPr>
        <w:t xml:space="preserve">льшие, чем в настоящее время. В то же время участки сетей, ближние к ТК-39, становятся периферийными и их сечения необходимо снижать, чтобы избежать высоких потерь из-за низких скоростей теплоносителя. Все эти работы по реконструкции сетей в микрорайоне Южный необходимо выполнить в сжатые сроки после завершения последнего сезона работы ТЭЦ </w:t>
      </w:r>
      <w:r w:rsidRPr="00B50A22">
        <w:rPr>
          <w:rFonts w:cs="Times New Roman"/>
        </w:rPr>
        <w:t>в мае 2029 г</w:t>
      </w:r>
      <w:r w:rsidR="00E424E6" w:rsidRPr="00B50A22">
        <w:rPr>
          <w:rFonts w:cs="Times New Roman"/>
        </w:rPr>
        <w:t>.</w:t>
      </w:r>
      <w:r w:rsidRPr="00B50A22">
        <w:rPr>
          <w:rFonts w:cs="Times New Roman"/>
        </w:rPr>
        <w:t xml:space="preserve"> </w:t>
      </w:r>
      <w:r w:rsidR="003A5D60" w:rsidRPr="00B50A22">
        <w:rPr>
          <w:rFonts w:cs="Times New Roman"/>
        </w:rPr>
        <w:t xml:space="preserve">до начала нового отопительного сезона с </w:t>
      </w:r>
      <w:r w:rsidR="00632928">
        <w:rPr>
          <w:rFonts w:cs="Times New Roman"/>
        </w:rPr>
        <w:t xml:space="preserve">группой </w:t>
      </w:r>
      <w:r w:rsidR="003A5D60" w:rsidRPr="00B50A22">
        <w:rPr>
          <w:rFonts w:cs="Times New Roman"/>
        </w:rPr>
        <w:t>электрокотельн</w:t>
      </w:r>
      <w:r w:rsidR="00632928">
        <w:rPr>
          <w:rFonts w:cs="Times New Roman"/>
        </w:rPr>
        <w:t>ых</w:t>
      </w:r>
      <w:r w:rsidR="003A5D60" w:rsidRPr="00B50A22">
        <w:rPr>
          <w:rFonts w:cs="Times New Roman"/>
        </w:rPr>
        <w:t xml:space="preserve"> К3, то есть в течение </w:t>
      </w:r>
      <w:r w:rsidRPr="00B50A22">
        <w:rPr>
          <w:rFonts w:cs="Times New Roman"/>
        </w:rPr>
        <w:t xml:space="preserve">4-х месяцев </w:t>
      </w:r>
      <w:r w:rsidR="003A5D60" w:rsidRPr="00B50A22">
        <w:rPr>
          <w:rFonts w:cs="Times New Roman"/>
        </w:rPr>
        <w:t>межотопительного сезона 202</w:t>
      </w:r>
      <w:r w:rsidRPr="00B50A22">
        <w:rPr>
          <w:rFonts w:cs="Times New Roman"/>
        </w:rPr>
        <w:t>9</w:t>
      </w:r>
      <w:r w:rsidR="003A5D60" w:rsidRPr="00B50A22">
        <w:rPr>
          <w:rFonts w:cs="Times New Roman"/>
        </w:rPr>
        <w:t xml:space="preserve"> г</w:t>
      </w:r>
      <w:r w:rsidR="00E424E6" w:rsidRPr="00B50A22">
        <w:rPr>
          <w:rFonts w:cs="Times New Roman"/>
        </w:rPr>
        <w:t>.</w:t>
      </w:r>
      <w:r w:rsidR="003A5D60" w:rsidRPr="00B50A22">
        <w:rPr>
          <w:rFonts w:cs="Times New Roman"/>
        </w:rPr>
        <w:t xml:space="preserve"> с середины мая до середины сентября. </w:t>
      </w:r>
    </w:p>
    <w:p w:rsidR="001D2187" w:rsidRPr="00B50A22" w:rsidRDefault="001D2187" w:rsidP="00E424E6">
      <w:pPr>
        <w:pStyle w:val="14"/>
        <w:spacing w:line="235" w:lineRule="auto"/>
        <w:rPr>
          <w:rFonts w:cs="Times New Roman"/>
        </w:rPr>
      </w:pPr>
    </w:p>
    <w:p w:rsidR="003A5D60" w:rsidRPr="00B50A22" w:rsidRDefault="003A5D60" w:rsidP="00E424E6">
      <w:pPr>
        <w:pStyle w:val="14"/>
        <w:spacing w:line="235" w:lineRule="auto"/>
        <w:ind w:firstLine="0"/>
        <w:jc w:val="center"/>
        <w:rPr>
          <w:rFonts w:cs="Times New Roman"/>
        </w:rPr>
      </w:pPr>
      <w:r w:rsidRPr="00B50A22">
        <w:rPr>
          <w:rFonts w:cs="Times New Roman"/>
          <w:noProof/>
        </w:rPr>
        <w:drawing>
          <wp:inline distT="0" distB="0" distL="0" distR="0" wp14:anchorId="3EE65CC3" wp14:editId="26816967">
            <wp:extent cx="3439018" cy="3633850"/>
            <wp:effectExtent l="0" t="0" r="9525"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710993F.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62378" cy="3658534"/>
                    </a:xfrm>
                    <a:prstGeom prst="rect">
                      <a:avLst/>
                    </a:prstGeom>
                  </pic:spPr>
                </pic:pic>
              </a:graphicData>
            </a:graphic>
          </wp:inline>
        </w:drawing>
      </w:r>
    </w:p>
    <w:p w:rsidR="00E424E6" w:rsidRPr="00B50A22" w:rsidRDefault="00E424E6" w:rsidP="00E424E6">
      <w:pPr>
        <w:pStyle w:val="14"/>
        <w:spacing w:line="235" w:lineRule="auto"/>
        <w:ind w:firstLine="0"/>
        <w:jc w:val="center"/>
        <w:rPr>
          <w:rFonts w:cs="Times New Roman"/>
          <w:b/>
          <w:sz w:val="20"/>
          <w:szCs w:val="20"/>
        </w:rPr>
      </w:pPr>
    </w:p>
    <w:p w:rsidR="003A5D60" w:rsidRPr="00B50A22" w:rsidRDefault="003A5D60" w:rsidP="00663A44">
      <w:pPr>
        <w:pStyle w:val="af0"/>
      </w:pPr>
      <w:r w:rsidRPr="00B50A22">
        <w:t>Рис</w:t>
      </w:r>
      <w:r w:rsidR="00E424E6" w:rsidRPr="00B50A22">
        <w:t>.</w:t>
      </w:r>
      <w:r w:rsidRPr="00B50A22">
        <w:t xml:space="preserve"> </w:t>
      </w:r>
      <w:r w:rsidR="00C3647E" w:rsidRPr="00B50A22">
        <w:t>4</w:t>
      </w:r>
      <w:r w:rsidRPr="00B50A22">
        <w:t>.</w:t>
      </w:r>
      <w:r w:rsidR="00176848">
        <w:t>1</w:t>
      </w:r>
      <w:r w:rsidRPr="00B50A22">
        <w:t>.</w:t>
      </w:r>
      <w:r w:rsidR="00CB42EF" w:rsidRPr="00B50A22">
        <w:t>2</w:t>
      </w:r>
      <w:r w:rsidRPr="00B50A22">
        <w:t>. Предлагаемая схема тепловой сети в микрорайоне Ю</w:t>
      </w:r>
      <w:r w:rsidR="00E424E6" w:rsidRPr="00B50A22">
        <w:t>жный. К3 –</w:t>
      </w:r>
      <w:r w:rsidR="00663A44">
        <w:t xml:space="preserve">группа </w:t>
      </w:r>
      <w:r w:rsidR="00E424E6" w:rsidRPr="00B50A22">
        <w:t xml:space="preserve"> котельн</w:t>
      </w:r>
      <w:r w:rsidR="00663A44">
        <w:t>ых К</w:t>
      </w:r>
      <w:r w:rsidR="00E424E6" w:rsidRPr="00B50A22">
        <w:t>3</w:t>
      </w:r>
      <w:r w:rsidR="00663A44">
        <w:t>-1, К-3-2</w:t>
      </w:r>
      <w:r w:rsidR="00E424E6" w:rsidRPr="00B50A22">
        <w:t xml:space="preserve">, </w:t>
      </w:r>
      <w:r w:rsidR="00663A44">
        <w:t xml:space="preserve">м-н </w:t>
      </w:r>
      <w:r w:rsidR="00E424E6" w:rsidRPr="00B50A22">
        <w:t>«Южный»</w:t>
      </w:r>
    </w:p>
    <w:p w:rsidR="009520C4" w:rsidRPr="00663A44" w:rsidRDefault="009520C4" w:rsidP="00616C4D">
      <w:pPr>
        <w:pStyle w:val="af0"/>
        <w:spacing w:before="360"/>
        <w:ind w:firstLine="708"/>
      </w:pPr>
      <w:bookmarkStart w:id="72" w:name="_Toc221100813"/>
      <w:bookmarkStart w:id="73" w:name="_Toc223371269"/>
      <w:r w:rsidRPr="00663A44">
        <w:t>Т</w:t>
      </w:r>
      <w:r w:rsidRPr="00663A44">
        <w:rPr>
          <w:b/>
        </w:rPr>
        <w:t xml:space="preserve">арифные последствия при реализации сценария </w:t>
      </w:r>
      <w:r w:rsidR="00A25C04" w:rsidRPr="00663A44">
        <w:rPr>
          <w:b/>
        </w:rPr>
        <w:t xml:space="preserve">№1 </w:t>
      </w:r>
      <w:r w:rsidRPr="00663A44">
        <w:rPr>
          <w:b/>
        </w:rPr>
        <w:t xml:space="preserve">с </w:t>
      </w:r>
      <w:r w:rsidR="00632928">
        <w:rPr>
          <w:b/>
        </w:rPr>
        <w:t>3 группами</w:t>
      </w:r>
      <w:r w:rsidRPr="00663A44">
        <w:rPr>
          <w:b/>
        </w:rPr>
        <w:t xml:space="preserve"> котельны</w:t>
      </w:r>
      <w:bookmarkEnd w:id="72"/>
      <w:bookmarkEnd w:id="73"/>
      <w:r w:rsidR="00632928">
        <w:rPr>
          <w:b/>
        </w:rPr>
        <w:t>х</w:t>
      </w:r>
    </w:p>
    <w:p w:rsidR="009520C4" w:rsidRPr="00B50A22" w:rsidRDefault="009520C4" w:rsidP="00616C4D">
      <w:pPr>
        <w:spacing w:line="235" w:lineRule="auto"/>
        <w:jc w:val="both"/>
      </w:pPr>
      <w:r w:rsidRPr="00B50A22">
        <w:t>Детальный расчет тарифных последствий на основе тарифно-балансовых моделей представлен в главе 14 обосновывающих материалов.</w:t>
      </w:r>
    </w:p>
    <w:p w:rsidR="009520C4" w:rsidRPr="00B50A22" w:rsidRDefault="009520C4" w:rsidP="00616C4D">
      <w:pPr>
        <w:spacing w:line="235" w:lineRule="auto"/>
        <w:jc w:val="both"/>
      </w:pPr>
      <w:r w:rsidRPr="00B50A22">
        <w:t>В табл</w:t>
      </w:r>
      <w:r w:rsidR="00E75215" w:rsidRPr="00B50A22">
        <w:t>.</w:t>
      </w:r>
      <w:r w:rsidRPr="00B50A22">
        <w:t xml:space="preserve"> 4.</w:t>
      </w:r>
      <w:r w:rsidR="004A2A93">
        <w:t>1</w:t>
      </w:r>
      <w:r w:rsidR="0097622A" w:rsidRPr="00B50A22">
        <w:t>.</w:t>
      </w:r>
      <w:r w:rsidR="004A2A93">
        <w:t>7</w:t>
      </w:r>
      <w:r w:rsidRPr="00B50A22">
        <w:t xml:space="preserve"> и 4.</w:t>
      </w:r>
      <w:r w:rsidR="004A2A93">
        <w:t>1</w:t>
      </w:r>
      <w:r w:rsidR="0097622A" w:rsidRPr="00B50A22">
        <w:t>.</w:t>
      </w:r>
      <w:r w:rsidR="004A2A93">
        <w:t>8</w:t>
      </w:r>
      <w:r w:rsidRPr="00B50A22">
        <w:t xml:space="preserve"> представлен прогноз экономически обоснованного тарифа на теплоснабжение по состоянию на 20</w:t>
      </w:r>
      <w:r w:rsidR="00742424" w:rsidRPr="00B50A22">
        <w:t>30</w:t>
      </w:r>
      <w:r w:rsidRPr="00B50A22">
        <w:t xml:space="preserve"> г</w:t>
      </w:r>
      <w:r w:rsidR="00E424E6" w:rsidRPr="00B50A22">
        <w:t>.</w:t>
      </w:r>
      <w:r w:rsidRPr="00B50A22">
        <w:t>, на базе упрощенного расчета себестоимости тепловой энергии. Расчет себестоимости производства и транспорта тепловой энергии осуществляется для условий финансирования с возвратом инвестиций со сроком амортизации 15 лет. Рассчитываются уровни себестоимости при стоимости электрической энергии при прогнозной стоимости электрической энергии (</w:t>
      </w:r>
      <w:r w:rsidR="00742424" w:rsidRPr="00B50A22">
        <w:t>С</w:t>
      </w:r>
      <w:r w:rsidRPr="00B50A22">
        <w:t>Н) в 203</w:t>
      </w:r>
      <w:r w:rsidR="00742424" w:rsidRPr="00B50A22">
        <w:t>0</w:t>
      </w:r>
      <w:r w:rsidRPr="00B50A22">
        <w:t xml:space="preserve"> г</w:t>
      </w:r>
      <w:r w:rsidR="00E75215" w:rsidRPr="00B50A22">
        <w:t>.</w:t>
      </w:r>
      <w:r w:rsidRPr="00B50A22">
        <w:t xml:space="preserve"> в размере </w:t>
      </w:r>
      <w:r w:rsidR="00E75215" w:rsidRPr="00B50A22">
        <w:br/>
      </w:r>
      <w:r w:rsidRPr="00B50A22">
        <w:t>6,1 руб/кВт*ч</w:t>
      </w:r>
      <w:r w:rsidR="00B640E0" w:rsidRPr="00B50A22">
        <w:t>.</w:t>
      </w:r>
      <w:r w:rsidRPr="00B50A22">
        <w:t xml:space="preserve"> </w:t>
      </w:r>
    </w:p>
    <w:p w:rsidR="00B640E0" w:rsidRPr="00B50A22" w:rsidRDefault="00B640E0" w:rsidP="00616C4D">
      <w:pPr>
        <w:pStyle w:val="a3"/>
        <w:jc w:val="both"/>
        <w:rPr>
          <w:lang w:eastAsia="ru-RU"/>
        </w:rPr>
      </w:pPr>
    </w:p>
    <w:p w:rsidR="00B640E0" w:rsidRPr="00B50A22" w:rsidRDefault="009520C4" w:rsidP="00616C4D">
      <w:pPr>
        <w:pStyle w:val="a3"/>
        <w:jc w:val="both"/>
        <w:rPr>
          <w:rFonts w:cs="Times New Roman"/>
          <w:lang w:eastAsia="ru-RU"/>
        </w:rPr>
      </w:pPr>
      <w:r w:rsidRPr="00B50A22">
        <w:rPr>
          <w:rFonts w:cs="Times New Roman"/>
          <w:lang w:eastAsia="ru-RU"/>
        </w:rPr>
        <w:t>Таблица 4.</w:t>
      </w:r>
      <w:r w:rsidR="0097622A" w:rsidRPr="00B50A22">
        <w:rPr>
          <w:rFonts w:cs="Times New Roman"/>
          <w:lang w:eastAsia="ru-RU"/>
        </w:rPr>
        <w:t>2.</w:t>
      </w:r>
      <w:r w:rsidR="00742424" w:rsidRPr="00B50A22">
        <w:rPr>
          <w:rFonts w:cs="Times New Roman"/>
          <w:lang w:eastAsia="ru-RU"/>
        </w:rPr>
        <w:t>7</w:t>
      </w:r>
      <w:r w:rsidRPr="00B50A22">
        <w:rPr>
          <w:rFonts w:cs="Times New Roman"/>
          <w:lang w:eastAsia="ru-RU"/>
        </w:rPr>
        <w:t>. Расчет себестоимости тепловой энергии при реализации сценария</w:t>
      </w:r>
    </w:p>
    <w:p w:rsidR="00B640E0" w:rsidRPr="00B50A22" w:rsidRDefault="000961F0" w:rsidP="00616C4D">
      <w:pPr>
        <w:pStyle w:val="a3"/>
        <w:jc w:val="both"/>
        <w:rPr>
          <w:rFonts w:cs="Times New Roman"/>
          <w:lang w:eastAsia="ru-RU"/>
        </w:rPr>
      </w:pPr>
      <w:r w:rsidRPr="00B50A22">
        <w:rPr>
          <w:rFonts w:cs="Times New Roman"/>
          <w:lang w:eastAsia="ru-RU"/>
        </w:rPr>
        <w:t xml:space="preserve">с </w:t>
      </w:r>
      <w:r w:rsidR="00CF5599" w:rsidRPr="00B50A22">
        <w:rPr>
          <w:rFonts w:cs="Times New Roman"/>
          <w:lang w:eastAsia="ru-RU"/>
        </w:rPr>
        <w:t>5</w:t>
      </w:r>
      <w:r w:rsidR="00E424E6" w:rsidRPr="00B50A22">
        <w:rPr>
          <w:rFonts w:cs="Times New Roman"/>
          <w:lang w:eastAsia="ru-RU"/>
        </w:rPr>
        <w:t>-ю</w:t>
      </w:r>
      <w:r w:rsidR="009520C4" w:rsidRPr="00B50A22">
        <w:rPr>
          <w:rFonts w:cs="Times New Roman"/>
          <w:lang w:eastAsia="ru-RU"/>
        </w:rPr>
        <w:t xml:space="preserve"> котельными при стоимости электрической энергии 6,1 руб/кВт*ч</w:t>
      </w:r>
    </w:p>
    <w:p w:rsidR="009520C4" w:rsidRPr="00B50A22" w:rsidRDefault="009520C4" w:rsidP="00616C4D">
      <w:pPr>
        <w:pStyle w:val="a3"/>
        <w:jc w:val="both"/>
        <w:rPr>
          <w:rFonts w:cs="Times New Roman"/>
          <w:lang w:eastAsia="ru-RU"/>
        </w:rPr>
      </w:pPr>
      <w:r w:rsidRPr="00B50A22">
        <w:rPr>
          <w:rFonts w:cs="Times New Roman"/>
          <w:lang w:eastAsia="ru-RU"/>
        </w:rPr>
        <w:t>(прогноз на 203</w:t>
      </w:r>
      <w:r w:rsidR="00051851" w:rsidRPr="00B50A22">
        <w:rPr>
          <w:rFonts w:cs="Times New Roman"/>
          <w:lang w:eastAsia="ru-RU"/>
        </w:rPr>
        <w:t>0</w:t>
      </w:r>
      <w:r w:rsidRPr="00B50A22">
        <w:rPr>
          <w:rFonts w:cs="Times New Roman"/>
          <w:lang w:eastAsia="ru-RU"/>
        </w:rPr>
        <w:t xml:space="preserve"> г</w:t>
      </w:r>
      <w:r w:rsidR="00E424E6" w:rsidRPr="00B50A22">
        <w:rPr>
          <w:rFonts w:cs="Times New Roman"/>
          <w:lang w:eastAsia="ru-RU"/>
        </w:rPr>
        <w:t>.</w:t>
      </w:r>
      <w:r w:rsidRPr="00B50A22">
        <w:rPr>
          <w:rFonts w:cs="Times New Roman"/>
          <w:lang w:eastAsia="ru-RU"/>
        </w:rPr>
        <w:t>)</w:t>
      </w:r>
      <w:r w:rsidR="00B640E0" w:rsidRPr="00B50A22">
        <w:rPr>
          <w:rFonts w:cs="Times New Roman"/>
          <w:lang w:eastAsia="ru-RU"/>
        </w:rPr>
        <w:t xml:space="preserve"> </w:t>
      </w:r>
      <w:r w:rsidRPr="00B50A22">
        <w:rPr>
          <w:rFonts w:cs="Times New Roman"/>
          <w:lang w:eastAsia="ru-RU"/>
        </w:rPr>
        <w:t xml:space="preserve">с учетом инвестиций </w:t>
      </w:r>
    </w:p>
    <w:p w:rsidR="00E424E6" w:rsidRPr="00B50A22" w:rsidRDefault="00E424E6" w:rsidP="00E424E6">
      <w:pPr>
        <w:pStyle w:val="a3"/>
        <w:rPr>
          <w:rFonts w:cs="Times New Roman"/>
          <w:sz w:val="12"/>
          <w:szCs w:val="12"/>
          <w:lang w:eastAsia="ru-RU"/>
        </w:rPr>
      </w:pPr>
    </w:p>
    <w:tbl>
      <w:tblPr>
        <w:tblW w:w="9281" w:type="dxa"/>
        <w:tblInd w:w="-10" w:type="dxa"/>
        <w:tblLook w:val="04A0" w:firstRow="1" w:lastRow="0" w:firstColumn="1" w:lastColumn="0" w:noHBand="0" w:noVBand="1"/>
      </w:tblPr>
      <w:tblGrid>
        <w:gridCol w:w="1126"/>
        <w:gridCol w:w="5111"/>
        <w:gridCol w:w="1701"/>
        <w:gridCol w:w="1343"/>
      </w:tblGrid>
      <w:tr w:rsidR="007E3564" w:rsidRPr="00B50A22" w:rsidTr="00B71A2E">
        <w:trPr>
          <w:trHeight w:val="300"/>
        </w:trPr>
        <w:tc>
          <w:tcPr>
            <w:tcW w:w="1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lastRenderedPageBreak/>
              <w:t>№пп</w:t>
            </w:r>
          </w:p>
        </w:tc>
        <w:tc>
          <w:tcPr>
            <w:tcW w:w="5111" w:type="dxa"/>
            <w:tcBorders>
              <w:top w:val="single" w:sz="8" w:space="0" w:color="auto"/>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Статья затрат</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Ед. изм</w:t>
            </w:r>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Количество</w:t>
            </w:r>
          </w:p>
        </w:tc>
      </w:tr>
      <w:tr w:rsidR="007E3564" w:rsidRPr="00B50A22" w:rsidTr="00B71A2E">
        <w:trPr>
          <w:trHeight w:val="41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Генерация тепла с учетом потерь и собственных нужд</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158,8</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Расход на собственные нужды</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11,7</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Отпуск тепловой энергии в сеть</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147,1</w:t>
            </w:r>
          </w:p>
        </w:tc>
      </w:tr>
      <w:tr w:rsidR="007E3564" w:rsidRPr="00B50A22" w:rsidTr="00B71A2E">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Расход ЭЭ на генерацию тепловой энергии</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188,48</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2.1.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 xml:space="preserve">Расход ЭЭ на собственные нужды </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3,77</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2.2.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Всего расход ЭЭ</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192,25</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3</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Тариф на ЭЭ (прогноз 2036 г.)</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тыс. руб</w:t>
            </w:r>
            <w:r w:rsidR="00B71A2E">
              <w:rPr>
                <w:color w:val="auto"/>
              </w:rPr>
              <w:t>.</w:t>
            </w:r>
            <w:r w:rsidRPr="00B50A22">
              <w:rPr>
                <w:color w:val="auto"/>
              </w:rPr>
              <w:t>/ 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6,1</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4</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Стоимость ЭЭ</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rPr>
            </w:pPr>
            <w:r w:rsidRPr="00B50A22">
              <w:rPr>
                <w:color w:val="auto"/>
              </w:rPr>
              <w:t>млн</w:t>
            </w:r>
            <w:r w:rsidR="00D1683B" w:rsidRPr="00B50A22">
              <w:rPr>
                <w:color w:val="auto"/>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1172,73</w:t>
            </w:r>
          </w:p>
        </w:tc>
      </w:tr>
      <w:tr w:rsidR="007E3564" w:rsidRPr="00B50A22" w:rsidTr="00B71A2E">
        <w:trPr>
          <w:trHeight w:val="53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5</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Расходы на заработную плату (ФОТ) производственного персонала</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rPr>
            </w:pPr>
            <w:r w:rsidRPr="00B50A22">
              <w:rPr>
                <w:color w:val="auto"/>
              </w:rPr>
              <w:t>млн</w:t>
            </w:r>
            <w:r w:rsidR="00D1683B" w:rsidRPr="00B50A22">
              <w:rPr>
                <w:color w:val="auto"/>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36</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6</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Налоги, начисления на ФОТ, 30,1%</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rPr>
            </w:pPr>
            <w:r w:rsidRPr="00B50A22">
              <w:rPr>
                <w:color w:val="auto"/>
              </w:rPr>
              <w:t>млн</w:t>
            </w:r>
            <w:r w:rsidR="00D1683B" w:rsidRPr="00B50A22">
              <w:rPr>
                <w:color w:val="auto"/>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10,84</w:t>
            </w:r>
          </w:p>
        </w:tc>
      </w:tr>
      <w:tr w:rsidR="007E3564" w:rsidRPr="00B50A22" w:rsidTr="00B71A2E">
        <w:trPr>
          <w:trHeight w:val="390"/>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7</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Материальные затраты (ремонт, ЭЭ, вода, расходные</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rPr>
            </w:pPr>
            <w:r w:rsidRPr="00B50A22">
              <w:rPr>
                <w:color w:val="auto"/>
              </w:rPr>
              <w:t>млн</w:t>
            </w:r>
            <w:r w:rsidR="00D1683B" w:rsidRPr="00B50A22">
              <w:rPr>
                <w:color w:val="auto"/>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24,00</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8</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Всего прямые затраты</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rPr>
            </w:pPr>
            <w:r w:rsidRPr="00B50A22">
              <w:rPr>
                <w:color w:val="auto"/>
              </w:rPr>
              <w:t>млн</w:t>
            </w:r>
            <w:r w:rsidR="00D1683B" w:rsidRPr="00B50A22">
              <w:rPr>
                <w:color w:val="auto"/>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1232,73</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9</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sz w:val="22"/>
              </w:rPr>
            </w:pPr>
            <w:r w:rsidRPr="00B50A22">
              <w:rPr>
                <w:color w:val="auto"/>
                <w:sz w:val="22"/>
              </w:rPr>
              <w:t>Накладные расходы, 65% ФОТ</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sz w:val="22"/>
              </w:rPr>
            </w:pPr>
            <w:r w:rsidRPr="00B50A22">
              <w:rPr>
                <w:color w:val="auto"/>
                <w:sz w:val="22"/>
              </w:rPr>
              <w:t>млн</w:t>
            </w:r>
            <w:r w:rsidR="00D1683B" w:rsidRPr="00B50A22">
              <w:rPr>
                <w:color w:val="auto"/>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23,4</w:t>
            </w:r>
          </w:p>
        </w:tc>
      </w:tr>
      <w:tr w:rsidR="007E3564" w:rsidRPr="00B50A22" w:rsidTr="00B71A2E">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10</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sz w:val="22"/>
              </w:rPr>
            </w:pPr>
            <w:r w:rsidRPr="00B50A22">
              <w:rPr>
                <w:color w:val="auto"/>
                <w:sz w:val="22"/>
              </w:rPr>
              <w:t>Амортизация (срок возврата инвестиций 15 лет)</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sz w:val="22"/>
              </w:rPr>
            </w:pPr>
            <w:r w:rsidRPr="00B50A22">
              <w:rPr>
                <w:color w:val="auto"/>
                <w:sz w:val="22"/>
              </w:rPr>
              <w:t>млн</w:t>
            </w:r>
            <w:r w:rsidR="00D1683B" w:rsidRPr="00B50A22">
              <w:rPr>
                <w:color w:val="auto"/>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1027,3</w:t>
            </w:r>
          </w:p>
        </w:tc>
      </w:tr>
      <w:tr w:rsidR="007E3564" w:rsidRPr="00B50A22" w:rsidTr="00B71A2E">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sz w:val="22"/>
              </w:rPr>
            </w:pPr>
            <w:r w:rsidRPr="00B50A22">
              <w:rPr>
                <w:color w:val="auto"/>
                <w:sz w:val="22"/>
              </w:rPr>
              <w:t>Итого НВВ (необходимая валовая выручка, расходы на генерацию тепловой энергии</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pStyle w:val="af6"/>
              <w:rPr>
                <w:color w:val="auto"/>
                <w:sz w:val="22"/>
              </w:rPr>
            </w:pPr>
            <w:r w:rsidRPr="00B50A22">
              <w:rPr>
                <w:color w:val="auto"/>
                <w:sz w:val="22"/>
              </w:rPr>
              <w:t>млн</w:t>
            </w:r>
            <w:r w:rsidR="00D1683B" w:rsidRPr="00B50A22">
              <w:rPr>
                <w:color w:val="auto"/>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2283,4</w:t>
            </w:r>
          </w:p>
        </w:tc>
      </w:tr>
      <w:tr w:rsidR="007E3564" w:rsidRPr="00B50A22" w:rsidTr="00B71A2E">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sz w:val="22"/>
              </w:rPr>
            </w:pPr>
            <w:r w:rsidRPr="00B50A22">
              <w:rPr>
                <w:color w:val="auto"/>
                <w:sz w:val="22"/>
              </w:rPr>
              <w:t xml:space="preserve">Себестоимость тепловой энергии, </w:t>
            </w:r>
            <w:r w:rsidR="00E75215" w:rsidRPr="00B50A22">
              <w:rPr>
                <w:color w:val="auto"/>
                <w:sz w:val="22"/>
              </w:rPr>
              <w:t>т</w:t>
            </w:r>
            <w:r w:rsidRPr="00B50A22">
              <w:rPr>
                <w:color w:val="auto"/>
                <w:sz w:val="22"/>
              </w:rPr>
              <w:t>ыс. руб/Гкал (без НДС)</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15,523</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sz w:val="22"/>
              </w:rPr>
            </w:pPr>
            <w:r w:rsidRPr="00B50A22">
              <w:rPr>
                <w:color w:val="auto"/>
                <w:sz w:val="22"/>
              </w:rPr>
              <w:t xml:space="preserve">Плата за транспорт тепловой энергии </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0,700</w:t>
            </w:r>
          </w:p>
        </w:tc>
      </w:tr>
      <w:tr w:rsidR="007E3564" w:rsidRPr="00B50A22" w:rsidTr="00B71A2E">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rPr>
            </w:pPr>
            <w:r w:rsidRPr="00B50A22">
              <w:rPr>
                <w:color w:val="auto"/>
              </w:rPr>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pStyle w:val="af6"/>
              <w:rPr>
                <w:color w:val="auto"/>
                <w:sz w:val="22"/>
              </w:rPr>
            </w:pPr>
            <w:r w:rsidRPr="00B50A22">
              <w:rPr>
                <w:color w:val="auto"/>
                <w:sz w:val="22"/>
              </w:rPr>
              <w:t xml:space="preserve">Себестоимость тепловой энергии, </w:t>
            </w:r>
            <w:r w:rsidR="00E75215" w:rsidRPr="00B50A22">
              <w:rPr>
                <w:color w:val="auto"/>
                <w:sz w:val="22"/>
              </w:rPr>
              <w:t>т</w:t>
            </w:r>
            <w:r w:rsidRPr="00B50A22">
              <w:rPr>
                <w:color w:val="auto"/>
                <w:sz w:val="22"/>
              </w:rPr>
              <w:t>ыс. руб/Гкал (без НДС)</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sz w:val="22"/>
              </w:rPr>
            </w:pPr>
            <w:r w:rsidRPr="00B50A22">
              <w:rPr>
                <w:color w:val="auto"/>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pStyle w:val="af6"/>
              <w:rPr>
                <w:color w:val="auto"/>
              </w:rPr>
            </w:pPr>
            <w:r w:rsidRPr="00B50A22">
              <w:rPr>
                <w:color w:val="auto"/>
              </w:rPr>
              <w:t>16,223</w:t>
            </w:r>
          </w:p>
        </w:tc>
      </w:tr>
    </w:tbl>
    <w:p w:rsidR="009520C4" w:rsidRPr="00B50A22" w:rsidRDefault="009520C4" w:rsidP="00E424E6">
      <w:pPr>
        <w:pStyle w:val="a3"/>
        <w:pageBreakBefore/>
        <w:spacing w:after="120"/>
        <w:rPr>
          <w:rFonts w:cs="Times New Roman"/>
          <w:lang w:eastAsia="ru-RU"/>
        </w:rPr>
      </w:pPr>
      <w:r w:rsidRPr="00B50A22">
        <w:rPr>
          <w:rFonts w:cs="Times New Roman"/>
          <w:lang w:eastAsia="ru-RU"/>
        </w:rPr>
        <w:lastRenderedPageBreak/>
        <w:t>Таблица 4.</w:t>
      </w:r>
      <w:r w:rsidR="004A2A93">
        <w:rPr>
          <w:rFonts w:cs="Times New Roman"/>
          <w:lang w:eastAsia="ru-RU"/>
        </w:rPr>
        <w:t>1</w:t>
      </w:r>
      <w:r w:rsidR="0097622A" w:rsidRPr="00B50A22">
        <w:rPr>
          <w:rFonts w:cs="Times New Roman"/>
          <w:lang w:eastAsia="ru-RU"/>
        </w:rPr>
        <w:t>.</w:t>
      </w:r>
      <w:r w:rsidR="00AF49E7" w:rsidRPr="00B50A22">
        <w:rPr>
          <w:rFonts w:cs="Times New Roman"/>
          <w:lang w:eastAsia="ru-RU"/>
        </w:rPr>
        <w:t>8</w:t>
      </w:r>
      <w:r w:rsidRPr="00B50A22">
        <w:rPr>
          <w:rFonts w:cs="Times New Roman"/>
          <w:lang w:eastAsia="ru-RU"/>
        </w:rPr>
        <w:t xml:space="preserve">. Расчет себестоимости тепловой энергии при реализации сценария </w:t>
      </w:r>
      <w:r w:rsidR="00CF5599" w:rsidRPr="00B50A22">
        <w:rPr>
          <w:rFonts w:cs="Times New Roman"/>
          <w:lang w:eastAsia="ru-RU"/>
        </w:rPr>
        <w:t>5</w:t>
      </w:r>
      <w:r w:rsidR="00E424E6" w:rsidRPr="00B50A22">
        <w:rPr>
          <w:rFonts w:cs="Times New Roman"/>
          <w:lang w:eastAsia="ru-RU"/>
        </w:rPr>
        <w:t xml:space="preserve">-ю </w:t>
      </w:r>
      <w:r w:rsidRPr="00B50A22">
        <w:rPr>
          <w:rFonts w:cs="Times New Roman"/>
          <w:lang w:eastAsia="ru-RU"/>
        </w:rPr>
        <w:t>котельными при стоимости электрической энергии 6,1 руб/кВт*ч. (прогноз на 203</w:t>
      </w:r>
      <w:r w:rsidR="00CF5599" w:rsidRPr="00B50A22">
        <w:rPr>
          <w:rFonts w:cs="Times New Roman"/>
          <w:lang w:eastAsia="ru-RU"/>
        </w:rPr>
        <w:t>0</w:t>
      </w:r>
      <w:r w:rsidRPr="00B50A22">
        <w:rPr>
          <w:rFonts w:cs="Times New Roman"/>
          <w:lang w:eastAsia="ru-RU"/>
        </w:rPr>
        <w:t xml:space="preserve"> г</w:t>
      </w:r>
      <w:r w:rsidR="00E424E6" w:rsidRPr="00B50A22">
        <w:rPr>
          <w:rFonts w:cs="Times New Roman"/>
          <w:lang w:eastAsia="ru-RU"/>
        </w:rPr>
        <w:t>.</w:t>
      </w:r>
      <w:r w:rsidRPr="00B50A22">
        <w:rPr>
          <w:rFonts w:cs="Times New Roman"/>
          <w:lang w:eastAsia="ru-RU"/>
        </w:rPr>
        <w:t>) без</w:t>
      </w:r>
      <w:r w:rsidR="00E75215" w:rsidRPr="00B50A22">
        <w:rPr>
          <w:rFonts w:cs="Times New Roman"/>
          <w:lang w:eastAsia="ru-RU"/>
        </w:rPr>
        <w:t> </w:t>
      </w:r>
      <w:r w:rsidRPr="00B50A22">
        <w:rPr>
          <w:rFonts w:cs="Times New Roman"/>
          <w:lang w:eastAsia="ru-RU"/>
        </w:rPr>
        <w:t>учета инвестиций</w:t>
      </w:r>
    </w:p>
    <w:tbl>
      <w:tblPr>
        <w:tblW w:w="9356" w:type="dxa"/>
        <w:tblInd w:w="-10" w:type="dxa"/>
        <w:tblLook w:val="04A0" w:firstRow="1" w:lastRow="0" w:firstColumn="1" w:lastColumn="0" w:noHBand="0" w:noVBand="1"/>
      </w:tblPr>
      <w:tblGrid>
        <w:gridCol w:w="1126"/>
        <w:gridCol w:w="5276"/>
        <w:gridCol w:w="1611"/>
        <w:gridCol w:w="1343"/>
      </w:tblGrid>
      <w:tr w:rsidR="007E3564" w:rsidRPr="00B50A22" w:rsidTr="00E424E6">
        <w:trPr>
          <w:trHeight w:val="293"/>
        </w:trPr>
        <w:tc>
          <w:tcPr>
            <w:tcW w:w="10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№пп</w:t>
            </w:r>
          </w:p>
        </w:tc>
        <w:tc>
          <w:tcPr>
            <w:tcW w:w="4780" w:type="dxa"/>
            <w:tcBorders>
              <w:top w:val="single" w:sz="8" w:space="0" w:color="auto"/>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Статья затрат</w:t>
            </w:r>
          </w:p>
        </w:tc>
        <w:tc>
          <w:tcPr>
            <w:tcW w:w="1460"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Ед. изм</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Количество</w:t>
            </w:r>
          </w:p>
        </w:tc>
      </w:tr>
      <w:tr w:rsidR="007E3564" w:rsidRPr="00B50A22" w:rsidTr="00E424E6">
        <w:trPr>
          <w:trHeight w:val="41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1</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Генерация тепла с учетом потерь и собственных нужд</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158,8</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jc w:val="center"/>
              <w:rPr>
                <w:sz w:val="20"/>
                <w:szCs w:val="20"/>
              </w:rPr>
            </w:pPr>
            <w:r w:rsidRPr="00B50A22">
              <w:rPr>
                <w:sz w:val="20"/>
                <w:szCs w:val="20"/>
              </w:rPr>
              <w:t>1.1.</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Расход на собственные нужды</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11,7</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jc w:val="center"/>
              <w:rPr>
                <w:sz w:val="20"/>
                <w:szCs w:val="20"/>
              </w:rPr>
            </w:pPr>
            <w:r w:rsidRPr="00B50A22">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Отпуск тепловой энергии в сеть</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147,1</w:t>
            </w:r>
          </w:p>
        </w:tc>
      </w:tr>
      <w:tr w:rsidR="007E3564" w:rsidRPr="00B50A22" w:rsidTr="00E424E6">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2</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Расход ЭЭ на генерацию тепловой энергии</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188,48</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jc w:val="center"/>
              <w:rPr>
                <w:sz w:val="20"/>
                <w:szCs w:val="20"/>
              </w:rPr>
            </w:pPr>
            <w:r w:rsidRPr="00B50A22">
              <w:rPr>
                <w:sz w:val="20"/>
                <w:szCs w:val="20"/>
              </w:rPr>
              <w:t>2.1.</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 xml:space="preserve">Расход ЭЭ на собственные нужды </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3,77</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jc w:val="center"/>
              <w:rPr>
                <w:sz w:val="20"/>
                <w:szCs w:val="20"/>
              </w:rPr>
            </w:pPr>
            <w:r w:rsidRPr="00B50A22">
              <w:rPr>
                <w:sz w:val="20"/>
                <w:szCs w:val="20"/>
              </w:rPr>
              <w:t>2.2.</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Всего расход ЭЭ</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192,25</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3</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Тариф на ЭЭ (прогноз 2036 г.)</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0"/>
                <w:szCs w:val="20"/>
              </w:rPr>
            </w:pPr>
            <w:r w:rsidRPr="00B50A22">
              <w:rPr>
                <w:sz w:val="20"/>
                <w:szCs w:val="20"/>
              </w:rPr>
              <w:t>тыс. руб/ МВт ч</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6,1</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4</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Стоимость ЭЭ</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0"/>
                <w:szCs w:val="20"/>
              </w:rPr>
            </w:pPr>
            <w:r w:rsidRPr="00B50A22">
              <w:rPr>
                <w:sz w:val="20"/>
                <w:szCs w:val="20"/>
              </w:rPr>
              <w:t>млн</w:t>
            </w:r>
            <w:r w:rsidR="00D1683B" w:rsidRPr="00B50A22">
              <w:rPr>
                <w:sz w:val="20"/>
                <w:szCs w:val="20"/>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1172,725</w:t>
            </w:r>
          </w:p>
        </w:tc>
      </w:tr>
      <w:tr w:rsidR="007E3564" w:rsidRPr="00B50A22" w:rsidTr="00E424E6">
        <w:trPr>
          <w:trHeight w:val="53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5</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Расходы на заработную плату (ФОТ) производственного персонала</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0"/>
                <w:szCs w:val="20"/>
              </w:rPr>
            </w:pPr>
            <w:r w:rsidRPr="00B50A22">
              <w:rPr>
                <w:sz w:val="20"/>
                <w:szCs w:val="20"/>
              </w:rPr>
              <w:t>млн</w:t>
            </w:r>
            <w:r w:rsidR="00D1683B" w:rsidRPr="00B50A22">
              <w:rPr>
                <w:sz w:val="20"/>
                <w:szCs w:val="20"/>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36</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6</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Налоги, начисления на ФОТ, 30,1%</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0"/>
                <w:szCs w:val="20"/>
              </w:rPr>
            </w:pPr>
            <w:r w:rsidRPr="00B50A22">
              <w:rPr>
                <w:sz w:val="20"/>
                <w:szCs w:val="20"/>
              </w:rPr>
              <w:t>млн</w:t>
            </w:r>
            <w:r w:rsidR="00D1683B" w:rsidRPr="00B50A22">
              <w:rPr>
                <w:sz w:val="20"/>
                <w:szCs w:val="20"/>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10,836</w:t>
            </w:r>
          </w:p>
        </w:tc>
      </w:tr>
      <w:tr w:rsidR="007E3564" w:rsidRPr="00B50A22" w:rsidTr="00E424E6">
        <w:trPr>
          <w:trHeight w:val="390"/>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7</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Материальные затраты (ремонт, ЭЭ, вода, расходные</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0"/>
                <w:szCs w:val="20"/>
              </w:rPr>
            </w:pPr>
            <w:r w:rsidRPr="00B50A22">
              <w:rPr>
                <w:sz w:val="20"/>
                <w:szCs w:val="20"/>
              </w:rPr>
              <w:t>млн</w:t>
            </w:r>
            <w:r w:rsidR="00D1683B" w:rsidRPr="00B50A22">
              <w:rPr>
                <w:sz w:val="20"/>
                <w:szCs w:val="20"/>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24</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8</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Всего прямые затраты</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0"/>
                <w:szCs w:val="20"/>
              </w:rPr>
            </w:pPr>
            <w:r w:rsidRPr="00B50A22">
              <w:rPr>
                <w:sz w:val="20"/>
                <w:szCs w:val="20"/>
              </w:rPr>
              <w:t>млн</w:t>
            </w:r>
            <w:r w:rsidR="00D1683B" w:rsidRPr="00B50A22">
              <w:rPr>
                <w:sz w:val="20"/>
                <w:szCs w:val="20"/>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1232,725</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9</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jc w:val="center"/>
              <w:rPr>
                <w:sz w:val="22"/>
              </w:rPr>
            </w:pPr>
            <w:r w:rsidRPr="00B50A22">
              <w:rPr>
                <w:sz w:val="22"/>
              </w:rPr>
              <w:t>Накладные расходы, 65% ФОТ</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2"/>
              </w:rPr>
            </w:pPr>
            <w:r w:rsidRPr="00B50A22">
              <w:rPr>
                <w:sz w:val="22"/>
              </w:rPr>
              <w:t>млн</w:t>
            </w:r>
            <w:r w:rsidR="00D1683B" w:rsidRPr="00B50A22">
              <w:rPr>
                <w:sz w:val="22"/>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23,4</w:t>
            </w:r>
          </w:p>
        </w:tc>
      </w:tr>
      <w:tr w:rsidR="007E3564" w:rsidRPr="00B50A22" w:rsidTr="00E424E6">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10</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jc w:val="center"/>
              <w:rPr>
                <w:sz w:val="22"/>
              </w:rPr>
            </w:pPr>
            <w:r w:rsidRPr="00B50A22">
              <w:rPr>
                <w:sz w:val="22"/>
              </w:rPr>
              <w:t>Амортизация (срок возврата инвестиций 15 лет)</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2"/>
              </w:rPr>
            </w:pPr>
            <w:r w:rsidRPr="00B50A22">
              <w:rPr>
                <w:sz w:val="22"/>
              </w:rPr>
              <w:t>млн</w:t>
            </w:r>
            <w:r w:rsidR="00D1683B" w:rsidRPr="00B50A22">
              <w:rPr>
                <w:sz w:val="22"/>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0,0</w:t>
            </w:r>
          </w:p>
        </w:tc>
      </w:tr>
      <w:tr w:rsidR="007E3564" w:rsidRPr="00B50A22" w:rsidTr="00E424E6">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11</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jc w:val="center"/>
              <w:rPr>
                <w:sz w:val="22"/>
              </w:rPr>
            </w:pPr>
            <w:r w:rsidRPr="00B50A22">
              <w:rPr>
                <w:sz w:val="22"/>
              </w:rPr>
              <w:t>Итого НВВ (необходимая валовая выручка, расходы на генерацию тепловой энергии</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B47A8A">
            <w:pPr>
              <w:rPr>
                <w:sz w:val="22"/>
              </w:rPr>
            </w:pPr>
            <w:r w:rsidRPr="00B50A22">
              <w:rPr>
                <w:sz w:val="22"/>
              </w:rPr>
              <w:t>млн</w:t>
            </w:r>
            <w:r w:rsidR="00D1683B" w:rsidRPr="00B50A22">
              <w:rPr>
                <w:sz w:val="22"/>
              </w:rPr>
              <w:t xml:space="preserve"> руб.</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1256,1</w:t>
            </w:r>
          </w:p>
        </w:tc>
      </w:tr>
      <w:tr w:rsidR="007E3564" w:rsidRPr="00B50A22" w:rsidTr="00E424E6">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jc w:val="center"/>
              <w:rPr>
                <w:sz w:val="22"/>
              </w:rPr>
            </w:pPr>
            <w:r w:rsidRPr="00B50A22">
              <w:rPr>
                <w:sz w:val="22"/>
              </w:rPr>
              <w:t xml:space="preserve">Себестоимость тепловой энергии, </w:t>
            </w:r>
            <w:r w:rsidR="00E75215" w:rsidRPr="00B50A22">
              <w:rPr>
                <w:sz w:val="22"/>
              </w:rPr>
              <w:t>т</w:t>
            </w:r>
            <w:r w:rsidRPr="00B50A22">
              <w:rPr>
                <w:sz w:val="22"/>
              </w:rPr>
              <w:t>ыс. руб/Гкал (без НДС)</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2"/>
              </w:rPr>
            </w:pPr>
            <w:r w:rsidRPr="00B50A22">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8,539</w:t>
            </w:r>
          </w:p>
        </w:tc>
      </w:tr>
      <w:tr w:rsidR="007E3564" w:rsidRPr="00B50A22" w:rsidTr="00E424E6">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jc w:val="center"/>
              <w:rPr>
                <w:sz w:val="22"/>
              </w:rPr>
            </w:pPr>
            <w:r w:rsidRPr="00B50A22">
              <w:rPr>
                <w:sz w:val="22"/>
              </w:rPr>
              <w:t xml:space="preserve">Плата за транспорт тепловой энергии </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2"/>
              </w:rPr>
            </w:pPr>
            <w:r w:rsidRPr="00B50A22">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0,700</w:t>
            </w:r>
          </w:p>
        </w:tc>
      </w:tr>
      <w:tr w:rsidR="007E3564" w:rsidRPr="00B50A22" w:rsidTr="00E424E6">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B47A8A">
            <w:pPr>
              <w:rPr>
                <w:sz w:val="20"/>
                <w:szCs w:val="20"/>
              </w:rPr>
            </w:pPr>
            <w:r w:rsidRPr="00B50A22">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B47A8A">
            <w:pPr>
              <w:jc w:val="center"/>
              <w:rPr>
                <w:sz w:val="22"/>
              </w:rPr>
            </w:pPr>
            <w:r w:rsidRPr="00B50A22">
              <w:rPr>
                <w:sz w:val="22"/>
              </w:rPr>
              <w:t xml:space="preserve">Себестоимость тепловой энергии, </w:t>
            </w:r>
            <w:r w:rsidR="00E75215" w:rsidRPr="00B50A22">
              <w:rPr>
                <w:sz w:val="22"/>
              </w:rPr>
              <w:t>т</w:t>
            </w:r>
            <w:r w:rsidRPr="00B50A22">
              <w:rPr>
                <w:sz w:val="22"/>
              </w:rPr>
              <w:t>ыс. руб/Гкал (без НДС)</w:t>
            </w:r>
          </w:p>
        </w:tc>
        <w:tc>
          <w:tcPr>
            <w:tcW w:w="146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rPr>
                <w:sz w:val="22"/>
              </w:rPr>
            </w:pPr>
            <w:r w:rsidRPr="00B50A22">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B47A8A">
            <w:pPr>
              <w:jc w:val="center"/>
              <w:rPr>
                <w:sz w:val="22"/>
              </w:rPr>
            </w:pPr>
            <w:r w:rsidRPr="00B50A22">
              <w:rPr>
                <w:sz w:val="22"/>
              </w:rPr>
              <w:t>9,239</w:t>
            </w:r>
          </w:p>
        </w:tc>
      </w:tr>
    </w:tbl>
    <w:p w:rsidR="009520C4" w:rsidRPr="004A2A93" w:rsidRDefault="009520C4" w:rsidP="004A2A93">
      <w:pPr>
        <w:pStyle w:val="14"/>
        <w:spacing w:before="360"/>
        <w:rPr>
          <w:b/>
        </w:rPr>
      </w:pPr>
      <w:bookmarkStart w:id="74" w:name="_Toc221100815"/>
      <w:bookmarkStart w:id="75" w:name="_Toc223371270"/>
      <w:r w:rsidRPr="004A2A93">
        <w:rPr>
          <w:b/>
        </w:rPr>
        <w:t>Достоинства и недостатки сценария с устройство</w:t>
      </w:r>
      <w:r w:rsidR="00E23571" w:rsidRPr="004A2A93">
        <w:rPr>
          <w:b/>
        </w:rPr>
        <w:t xml:space="preserve">м </w:t>
      </w:r>
      <w:r w:rsidR="00F654C7" w:rsidRPr="004A2A93">
        <w:rPr>
          <w:b/>
        </w:rPr>
        <w:t>5</w:t>
      </w:r>
      <w:r w:rsidR="00E75215" w:rsidRPr="004A2A93">
        <w:rPr>
          <w:b/>
        </w:rPr>
        <w:t>-ти</w:t>
      </w:r>
      <w:r w:rsidRPr="004A2A93">
        <w:rPr>
          <w:b/>
        </w:rPr>
        <w:t xml:space="preserve"> электрокотельных</w:t>
      </w:r>
      <w:bookmarkEnd w:id="74"/>
      <w:bookmarkEnd w:id="75"/>
      <w:r w:rsidRPr="004A2A93">
        <w:rPr>
          <w:b/>
        </w:rPr>
        <w:t xml:space="preserve"> </w:t>
      </w:r>
    </w:p>
    <w:p w:rsidR="009520C4" w:rsidRPr="00B50A22" w:rsidRDefault="009520C4" w:rsidP="00F13814">
      <w:pPr>
        <w:spacing w:before="120"/>
      </w:pPr>
      <w:r w:rsidRPr="00B50A22">
        <w:t>К достоинствам данного сценария можно отнести, наряду с безусловной экологичностью:</w:t>
      </w:r>
    </w:p>
    <w:p w:rsidR="009520C4" w:rsidRPr="00B50A22" w:rsidRDefault="00E424E6" w:rsidP="00E75215">
      <w:pPr>
        <w:ind w:firstLine="708"/>
      </w:pPr>
      <w:r w:rsidRPr="00B50A22">
        <w:t>–</w:t>
      </w:r>
      <w:r w:rsidR="009520C4" w:rsidRPr="00B50A22">
        <w:t xml:space="preserve"> относительно высокую надежность теплоснабжения за счет строительства новых теплоисточников на базе электрокотлов и современных материалов для трубопроводов тепловых сетей из сшитого полиэтилена с теплоизоляцией в защитной оболочке</w:t>
      </w:r>
      <w:r w:rsidR="00E23571" w:rsidRPr="00B50A22">
        <w:t>;</w:t>
      </w:r>
      <w:r w:rsidR="009520C4" w:rsidRPr="00B50A22">
        <w:t xml:space="preserve"> </w:t>
      </w:r>
    </w:p>
    <w:p w:rsidR="009520C4" w:rsidRPr="00B50A22" w:rsidRDefault="00E424E6" w:rsidP="00B47A8A">
      <w:pPr>
        <w:pStyle w:val="af0"/>
      </w:pPr>
      <w:r w:rsidRPr="00B50A22">
        <w:t>–</w:t>
      </w:r>
      <w:r w:rsidR="009520C4" w:rsidRPr="00B50A22">
        <w:t xml:space="preserve"> обеспечение возможности эффективного централизованного регулирования мощности и параметров теплоносителя за счет рационального состава теплогенерирующего оборудования;</w:t>
      </w:r>
    </w:p>
    <w:p w:rsidR="009520C4" w:rsidRPr="00B50A22" w:rsidRDefault="00E424E6" w:rsidP="00B47A8A">
      <w:pPr>
        <w:pStyle w:val="af0"/>
      </w:pPr>
      <w:r w:rsidRPr="00B50A22">
        <w:t>–</w:t>
      </w:r>
      <w:r w:rsidR="009520C4" w:rsidRPr="00B50A22">
        <w:t xml:space="preserve"> </w:t>
      </w:r>
      <w:r w:rsidR="00E23571" w:rsidRPr="00B50A22">
        <w:t>и</w:t>
      </w:r>
      <w:r w:rsidR="009520C4" w:rsidRPr="00B50A22">
        <w:t>спользование разницы в тарифах путем накопления тепловой энергии в ночное время в баках аккумуляторах при котельных дает возможность снижения затрат на электроэнергию примерно на 25</w:t>
      </w:r>
      <w:r w:rsidR="00E75215" w:rsidRPr="00B50A22">
        <w:t> </w:t>
      </w:r>
      <w:r w:rsidR="009520C4" w:rsidRPr="00B50A22">
        <w:t>%</w:t>
      </w:r>
      <w:r w:rsidR="00E23571" w:rsidRPr="00B50A22">
        <w:t>;</w:t>
      </w:r>
      <w:r w:rsidR="009520C4" w:rsidRPr="00B50A22">
        <w:t xml:space="preserve"> </w:t>
      </w:r>
    </w:p>
    <w:p w:rsidR="009520C4" w:rsidRPr="00B50A22" w:rsidRDefault="00E424E6" w:rsidP="00B47A8A">
      <w:pPr>
        <w:pStyle w:val="af0"/>
      </w:pPr>
      <w:r w:rsidRPr="00B50A22">
        <w:t>–</w:t>
      </w:r>
      <w:r w:rsidR="009520C4" w:rsidRPr="00B50A22">
        <w:t xml:space="preserve"> снижение стоимости устройства тепловых сетей за счет возможности бе</w:t>
      </w:r>
      <w:r w:rsidR="00493165" w:rsidRPr="00B50A22">
        <w:t>с</w:t>
      </w:r>
      <w:r w:rsidR="009520C4" w:rsidRPr="00B50A22">
        <w:t>канальной прокладки значительной части трубопроводов из сшитого полиэтилена; отказа от магистральных трубопроводов</w:t>
      </w:r>
      <w:r w:rsidR="00E23571" w:rsidRPr="00B50A22">
        <w:t>,</w:t>
      </w:r>
      <w:r w:rsidR="009520C4" w:rsidRPr="00B50A22">
        <w:t xml:space="preserve"> благодаря рациональной схеме</w:t>
      </w:r>
      <w:r w:rsidR="00E23571" w:rsidRPr="00B50A22">
        <w:t>;</w:t>
      </w:r>
      <w:r w:rsidR="009520C4" w:rsidRPr="00B50A22">
        <w:t xml:space="preserve"> </w:t>
      </w:r>
    </w:p>
    <w:p w:rsidR="009520C4" w:rsidRPr="00B50A22" w:rsidRDefault="00E424E6" w:rsidP="00B47A8A">
      <w:pPr>
        <w:pStyle w:val="af0"/>
      </w:pPr>
      <w:r w:rsidRPr="00B50A22">
        <w:t>–</w:t>
      </w:r>
      <w:r w:rsidR="009520C4" w:rsidRPr="00B50A22">
        <w:t xml:space="preserve"> снижение потерь в тепловых сетях до </w:t>
      </w:r>
      <w:r w:rsidR="00F654C7" w:rsidRPr="00B50A22">
        <w:t>6</w:t>
      </w:r>
      <w:r w:rsidR="009520C4" w:rsidRPr="00B50A22">
        <w:t>% за счет применения современных материалов для трубопроводов тепловых сетей из сшитого полиэтилена с теплоизоляцией в защитной оболочке;</w:t>
      </w:r>
    </w:p>
    <w:p w:rsidR="009520C4" w:rsidRPr="00B50A22" w:rsidRDefault="009520C4" w:rsidP="00E424E6">
      <w:pPr>
        <w:pStyle w:val="a3"/>
        <w:ind w:firstLine="709"/>
        <w:rPr>
          <w:rFonts w:cs="Times New Roman"/>
          <w:lang w:eastAsia="ru-RU"/>
        </w:rPr>
      </w:pPr>
      <w:r w:rsidRPr="00B50A22">
        <w:rPr>
          <w:rFonts w:cs="Times New Roman"/>
          <w:lang w:eastAsia="ru-RU"/>
        </w:rPr>
        <w:t>Недостатки сценария централизованной системы</w:t>
      </w:r>
      <w:r w:rsidR="00E23571" w:rsidRPr="00B50A22">
        <w:rPr>
          <w:rFonts w:cs="Times New Roman"/>
          <w:lang w:eastAsia="ru-RU"/>
        </w:rPr>
        <w:t xml:space="preserve"> представлены ниже.</w:t>
      </w:r>
    </w:p>
    <w:p w:rsidR="009520C4" w:rsidRPr="00B50A22" w:rsidRDefault="009520C4" w:rsidP="00B47A8A">
      <w:pPr>
        <w:pStyle w:val="af0"/>
      </w:pPr>
      <w:r w:rsidRPr="00B50A22">
        <w:t xml:space="preserve">Любой вариант централизованной системы теплоснабжения требует значительных затрат средств и времени на реконструкцию существующих и устройство новых тепловых </w:t>
      </w:r>
      <w:r w:rsidRPr="00B50A22">
        <w:lastRenderedPageBreak/>
        <w:t xml:space="preserve">сетей. </w:t>
      </w:r>
    </w:p>
    <w:p w:rsidR="009520C4" w:rsidRPr="00B50A22" w:rsidRDefault="009520C4" w:rsidP="00B47A8A">
      <w:pPr>
        <w:pStyle w:val="af0"/>
      </w:pPr>
      <w:r w:rsidRPr="00B50A22">
        <w:t>Любой вариант централизованной системы теплоснабжения требует значительных эксплуатационных затрат на содержание тепловых сетей и компенсацию неизбежных потерь тепловой энергии и теплоносителя в сетях.</w:t>
      </w:r>
    </w:p>
    <w:p w:rsidR="009520C4" w:rsidRPr="00B50A22" w:rsidRDefault="009520C4" w:rsidP="00B47A8A">
      <w:pPr>
        <w:pStyle w:val="af0"/>
      </w:pPr>
      <w:r w:rsidRPr="00B50A22">
        <w:t>Демонтаж старых участков тепловых сетей и устройство новых участков в условиях стесненной городской застройки потребуют не менее 4 лет. С учетом складывающейся обстановки, сроки реконструкции тепловых сетей могут затянуться и на более длительный период. Увеличени</w:t>
      </w:r>
      <w:r w:rsidR="00E23571" w:rsidRPr="00B50A22">
        <w:t>е</w:t>
      </w:r>
      <w:r w:rsidRPr="00B50A22">
        <w:t xml:space="preserve"> сроков реконструкции тепловых сетей приведет к высоким уровням потерь тепловой энергии через теплоизоляцию и с теплоносителем на старых участках тепловых сетей в переходном периоде.</w:t>
      </w:r>
    </w:p>
    <w:p w:rsidR="00F654C7" w:rsidRPr="00B50A22" w:rsidRDefault="009520C4" w:rsidP="00B47A8A">
      <w:pPr>
        <w:ind w:firstLine="708"/>
      </w:pPr>
      <w:r w:rsidRPr="00B50A22">
        <w:t xml:space="preserve">Необходимо решать вопросы водоснабжения котельных. Существующий теплоисточник ТЭЦ г. Байкальска снабжается водой из водозабора от оз. Байкал. Низкое содержание солей в воде оз Байкал позволяет сокращать расходы на химводоподготовку. Достаточное количество пара дает возможность использовать атмосферные деаэраторы.. </w:t>
      </w:r>
      <w:r w:rsidR="00F654C7" w:rsidRPr="00B50A22">
        <w:t>Для котельных, располагаемых в м</w:t>
      </w:r>
      <w:r w:rsidR="00E75215" w:rsidRPr="00B50A22">
        <w:t>-</w:t>
      </w:r>
      <w:r w:rsidR="00F654C7" w:rsidRPr="00B50A22">
        <w:t xml:space="preserve">не Южный, необходимо проведение реконструкции Солзанского водозабора, для водоснабжения котельных. </w:t>
      </w:r>
    </w:p>
    <w:p w:rsidR="009520C4" w:rsidRPr="00B50A22" w:rsidRDefault="009520C4" w:rsidP="00B47A8A">
      <w:pPr>
        <w:pStyle w:val="14"/>
        <w:rPr>
          <w:rFonts w:cs="Times New Roman"/>
        </w:rPr>
      </w:pPr>
      <w:r w:rsidRPr="00B50A22">
        <w:rPr>
          <w:rFonts w:cs="Times New Roman"/>
        </w:rPr>
        <w:t xml:space="preserve">Необходимость устройства и содержания котельных и тепловых сетей повышает конечную себестоимость тепловой энергии для потребителей почти в два раза при учете в стоимости затрат амортизации инвестиций и более чем в 1,5 раз без учета амортизации инвестиций. </w:t>
      </w:r>
    </w:p>
    <w:p w:rsidR="00C93291" w:rsidRPr="004A2A93" w:rsidRDefault="00F80416" w:rsidP="004A2A93">
      <w:pPr>
        <w:pStyle w:val="2"/>
        <w:spacing w:before="600"/>
      </w:pPr>
      <w:bookmarkStart w:id="76" w:name="_Toc228046494"/>
      <w:r w:rsidRPr="004A2A93">
        <w:t>Часть 4.</w:t>
      </w:r>
      <w:r w:rsidR="004A2A93" w:rsidRPr="004A2A93">
        <w:t>2</w:t>
      </w:r>
      <w:r w:rsidRPr="004A2A93">
        <w:t xml:space="preserve">. </w:t>
      </w:r>
      <w:bookmarkStart w:id="77" w:name="_Toc221100818"/>
      <w:bookmarkStart w:id="78" w:name="_Toc223371275"/>
      <w:r w:rsidR="00C93291" w:rsidRPr="004A2A93">
        <w:t>Сценари</w:t>
      </w:r>
      <w:r w:rsidR="00ED1C31" w:rsidRPr="004A2A93">
        <w:t>й №</w:t>
      </w:r>
      <w:r w:rsidR="004D0D5F" w:rsidRPr="004A2A93">
        <w:t xml:space="preserve"> </w:t>
      </w:r>
      <w:r w:rsidR="00ED1C31" w:rsidRPr="004A2A93">
        <w:t>2</w:t>
      </w:r>
      <w:r w:rsidR="00C93291" w:rsidRPr="004A2A93">
        <w:t xml:space="preserve"> децентрализованной системы теплоснабжения с </w:t>
      </w:r>
      <w:r w:rsidR="00F75B7D" w:rsidRPr="004A2A93">
        <w:t xml:space="preserve">автономными и/или </w:t>
      </w:r>
      <w:r w:rsidR="00ED1C31" w:rsidRPr="004A2A93">
        <w:t xml:space="preserve">групповыми </w:t>
      </w:r>
      <w:r w:rsidR="00C93291" w:rsidRPr="004A2A93">
        <w:t>источниками тепловой энергии</w:t>
      </w:r>
      <w:bookmarkEnd w:id="76"/>
      <w:bookmarkEnd w:id="77"/>
      <w:bookmarkEnd w:id="78"/>
    </w:p>
    <w:p w:rsidR="00C93291" w:rsidRPr="004A2A93" w:rsidRDefault="00C93291" w:rsidP="004A2A93">
      <w:pPr>
        <w:pStyle w:val="3"/>
      </w:pPr>
      <w:bookmarkStart w:id="79" w:name="_Toc221100819"/>
      <w:bookmarkStart w:id="80" w:name="_Toc223371276"/>
      <w:bookmarkStart w:id="81" w:name="_Toc228046495"/>
      <w:r w:rsidRPr="004A2A93">
        <w:t>4.</w:t>
      </w:r>
      <w:r w:rsidR="004A2A93" w:rsidRPr="004A2A93">
        <w:t>2</w:t>
      </w:r>
      <w:r w:rsidRPr="004A2A93">
        <w:t>.1</w:t>
      </w:r>
      <w:r w:rsidR="00ED1C31" w:rsidRPr="004A2A93">
        <w:t>.</w:t>
      </w:r>
      <w:r w:rsidRPr="004A2A93">
        <w:t xml:space="preserve"> Описание сценария</w:t>
      </w:r>
      <w:bookmarkEnd w:id="79"/>
      <w:bookmarkEnd w:id="80"/>
      <w:bookmarkEnd w:id="81"/>
    </w:p>
    <w:p w:rsidR="009A743D" w:rsidRDefault="009A743D" w:rsidP="00B47A8A">
      <w:pPr>
        <w:pStyle w:val="14"/>
        <w:rPr>
          <w:rFonts w:cs="Times New Roman"/>
        </w:rPr>
      </w:pPr>
      <w:r>
        <w:rPr>
          <w:rFonts w:cs="Times New Roman"/>
        </w:rPr>
        <w:t xml:space="preserve">Для теплоснабжения Промзоны и ОЭЗ Прибрежная предлагается доустроить электрокотельную 16 МВт, построенную в 2025 году. Теплотрасса Ду 250 мм , протяженностью 80 м от ТК-104 б до ТК-1 на границе ОЭЗ в сочетании с участком тепловой сети от существующей ТЭЦ к НГВ -1 </w:t>
      </w:r>
      <w:r w:rsidR="00C435E5">
        <w:rPr>
          <w:rFonts w:cs="Times New Roman"/>
        </w:rPr>
        <w:t xml:space="preserve">обеспечит подключение электрокотельной к внутренним сетям ОЭЗ. Для теплоснабжения ОЭЗ Предгорная и объектов м-на Красный Ключ предлагается устройство электрокотельной 16 МВт в м-не Красный Ключ на границе с ОЭЗ . </w:t>
      </w:r>
    </w:p>
    <w:p w:rsidR="00CF5F57" w:rsidRPr="00B50A22" w:rsidRDefault="00C435E5" w:rsidP="00B47A8A">
      <w:pPr>
        <w:pStyle w:val="14"/>
        <w:rPr>
          <w:rFonts w:cs="Times New Roman"/>
        </w:rPr>
      </w:pPr>
      <w:r w:rsidRPr="00C435E5">
        <w:rPr>
          <w:rFonts w:cs="Times New Roman"/>
        </w:rPr>
        <w:t xml:space="preserve">Внутри городской зоны предлагается устройство автономных электрокотлов для отдельных зданий или групповых котельных для компактных групп зданий. </w:t>
      </w:r>
      <w:r w:rsidR="00CF5F57" w:rsidRPr="00B50A22">
        <w:rPr>
          <w:rFonts w:cs="Times New Roman"/>
        </w:rPr>
        <w:t xml:space="preserve">Существующий рынок предоставляет достаточно широкий выбор электрокотлов от 5 до 1000 кВт: относительно дешевые ТЭНовые котлы типа </w:t>
      </w:r>
      <w:r w:rsidR="00CF5F57" w:rsidRPr="00B50A22">
        <w:rPr>
          <w:rFonts w:cs="Times New Roman"/>
          <w:lang w:val="en-US"/>
        </w:rPr>
        <w:t>ZOTA</w:t>
      </w:r>
      <w:r w:rsidR="00CF5F57" w:rsidRPr="00B50A22">
        <w:rPr>
          <w:rFonts w:cs="Times New Roman"/>
        </w:rPr>
        <w:t>, электродные котлы типа Очаг, Гейзер, Вулкан, более дорогие индукционные котлы ВИК, ВИЭК, ИКН и др.</w:t>
      </w:r>
      <w:r w:rsidR="00FF4283" w:rsidRPr="00B50A22">
        <w:rPr>
          <w:rFonts w:cs="Times New Roman"/>
        </w:rPr>
        <w:t xml:space="preserve"> </w:t>
      </w:r>
      <w:r w:rsidR="00CF5F57" w:rsidRPr="00B50A22">
        <w:rPr>
          <w:rFonts w:cs="Times New Roman"/>
        </w:rPr>
        <w:t xml:space="preserve">Преимуществом ТЭНовых котлов является относительно низкая стоимость (около 180 тыс. руб. – Zota Lux-x, 100 кВт). Другим преимуществом является гибкая эффективная система регулирования. </w:t>
      </w:r>
    </w:p>
    <w:p w:rsidR="00CF5F57" w:rsidRPr="00B50A22" w:rsidRDefault="00CF5F57" w:rsidP="00B47A8A">
      <w:pPr>
        <w:pStyle w:val="14"/>
        <w:rPr>
          <w:rFonts w:cs="Times New Roman"/>
        </w:rPr>
      </w:pPr>
      <w:r w:rsidRPr="00B50A22">
        <w:rPr>
          <w:rFonts w:cs="Times New Roman"/>
        </w:rPr>
        <w:t>Реализация варианта установки автономных ТЭН</w:t>
      </w:r>
      <w:r w:rsidR="00DF2512" w:rsidRPr="00B50A22">
        <w:rPr>
          <w:rFonts w:cs="Times New Roman"/>
        </w:rPr>
        <w:t>-</w:t>
      </w:r>
      <w:r w:rsidRPr="00B50A22">
        <w:rPr>
          <w:rFonts w:cs="Times New Roman"/>
        </w:rPr>
        <w:t xml:space="preserve">овых электрокотлов потребует: </w:t>
      </w:r>
    </w:p>
    <w:p w:rsidR="00CF5F57" w:rsidRPr="00B50A22" w:rsidRDefault="00CF5F57" w:rsidP="00B47A8A">
      <w:pPr>
        <w:pStyle w:val="14"/>
        <w:ind w:firstLine="0"/>
        <w:rPr>
          <w:rFonts w:cs="Times New Roman"/>
        </w:rPr>
      </w:pPr>
      <w:r w:rsidRPr="00B50A22">
        <w:rPr>
          <w:rFonts w:cs="Times New Roman"/>
        </w:rPr>
        <w:t xml:space="preserve">в м-не Гагарина – 60 </w:t>
      </w:r>
      <w:r w:rsidR="00DA5417" w:rsidRPr="00B50A22">
        <w:rPr>
          <w:rFonts w:cs="Times New Roman"/>
        </w:rPr>
        <w:t>млн</w:t>
      </w:r>
      <w:r w:rsidRPr="00B50A22">
        <w:rPr>
          <w:rFonts w:cs="Times New Roman"/>
        </w:rPr>
        <w:t xml:space="preserve"> руб., в м-не Строитель – 28 </w:t>
      </w:r>
      <w:r w:rsidR="00DA5417" w:rsidRPr="00B50A22">
        <w:rPr>
          <w:rFonts w:cs="Times New Roman"/>
        </w:rPr>
        <w:t>млн</w:t>
      </w:r>
      <w:r w:rsidRPr="00B50A22">
        <w:rPr>
          <w:rFonts w:cs="Times New Roman"/>
        </w:rPr>
        <w:t xml:space="preserve"> руб., в м-не Южный – 50 </w:t>
      </w:r>
      <w:r w:rsidR="00DA5417" w:rsidRPr="00B50A22">
        <w:rPr>
          <w:rFonts w:cs="Times New Roman"/>
        </w:rPr>
        <w:t>млн</w:t>
      </w:r>
      <w:r w:rsidRPr="00B50A22">
        <w:rPr>
          <w:rFonts w:cs="Times New Roman"/>
        </w:rPr>
        <w:t xml:space="preserve"> руб. Всего 138 </w:t>
      </w:r>
      <w:r w:rsidR="00DA5417" w:rsidRPr="00B50A22">
        <w:rPr>
          <w:rFonts w:cs="Times New Roman"/>
        </w:rPr>
        <w:t>млн</w:t>
      </w:r>
      <w:r w:rsidRPr="00B50A22">
        <w:rPr>
          <w:rFonts w:cs="Times New Roman"/>
        </w:rPr>
        <w:t xml:space="preserve"> руб. </w:t>
      </w:r>
    </w:p>
    <w:p w:rsidR="00CF5F57" w:rsidRPr="00B50A22" w:rsidRDefault="00CF5F57" w:rsidP="00B47A8A">
      <w:pPr>
        <w:pStyle w:val="14"/>
        <w:rPr>
          <w:rFonts w:cs="Times New Roman"/>
        </w:rPr>
      </w:pPr>
      <w:r w:rsidRPr="00B50A22">
        <w:rPr>
          <w:rFonts w:cs="Times New Roman"/>
        </w:rPr>
        <w:t xml:space="preserve">Недостатком таких котлов, также, как и электродных котлов является чувствительность к качеству теплоносителя: отложения солей жесткости ухудшают теплообмен и снижают КПД котлов. Менее чувствительны к качеству теплоносителя индукционные котлы, но этот тип котлов более дорогой. </w:t>
      </w:r>
    </w:p>
    <w:p w:rsidR="00CF5F57" w:rsidRPr="00B50A22" w:rsidRDefault="00CF5F57" w:rsidP="00B47A8A">
      <w:pPr>
        <w:pStyle w:val="14"/>
        <w:rPr>
          <w:rFonts w:cs="Times New Roman"/>
        </w:rPr>
      </w:pPr>
      <w:r w:rsidRPr="00B50A22">
        <w:rPr>
          <w:rFonts w:cs="Times New Roman"/>
        </w:rPr>
        <w:t xml:space="preserve">Реализация варианта установки автономных индукционных электрокотлов потребует в среднем 476 тыс. руб/100 кВт мощности: </w:t>
      </w:r>
    </w:p>
    <w:p w:rsidR="00CF5F57" w:rsidRPr="00B50A22" w:rsidRDefault="00CF5F57" w:rsidP="00B47A8A">
      <w:pPr>
        <w:pStyle w:val="14"/>
        <w:rPr>
          <w:rFonts w:cs="Times New Roman"/>
        </w:rPr>
      </w:pPr>
      <w:r w:rsidRPr="00B22ECE">
        <w:rPr>
          <w:rFonts w:cs="Times New Roman"/>
        </w:rPr>
        <w:lastRenderedPageBreak/>
        <w:t xml:space="preserve">в м-не Гагарина – 113,0 </w:t>
      </w:r>
      <w:r w:rsidR="00DA5417" w:rsidRPr="00B22ECE">
        <w:rPr>
          <w:rFonts w:cs="Times New Roman"/>
        </w:rPr>
        <w:t>млн</w:t>
      </w:r>
      <w:r w:rsidRPr="00B22ECE">
        <w:rPr>
          <w:rFonts w:cs="Times New Roman"/>
        </w:rPr>
        <w:t xml:space="preserve"> руб., в м-не Строитель – 34,6 </w:t>
      </w:r>
      <w:r w:rsidR="00DA5417" w:rsidRPr="00B22ECE">
        <w:rPr>
          <w:rFonts w:cs="Times New Roman"/>
        </w:rPr>
        <w:t>млн</w:t>
      </w:r>
      <w:r w:rsidRPr="00B22ECE">
        <w:rPr>
          <w:rFonts w:cs="Times New Roman"/>
        </w:rPr>
        <w:t xml:space="preserve"> руб., в м-не Южный – 81,54 </w:t>
      </w:r>
      <w:r w:rsidR="00DA5417" w:rsidRPr="00B22ECE">
        <w:rPr>
          <w:rFonts w:cs="Times New Roman"/>
        </w:rPr>
        <w:t>млн</w:t>
      </w:r>
      <w:r w:rsidRPr="00B22ECE">
        <w:rPr>
          <w:rFonts w:cs="Times New Roman"/>
        </w:rPr>
        <w:t xml:space="preserve"> руб. Всего 241,2 </w:t>
      </w:r>
      <w:r w:rsidR="00DA5417" w:rsidRPr="00B22ECE">
        <w:rPr>
          <w:rFonts w:cs="Times New Roman"/>
        </w:rPr>
        <w:t>млн</w:t>
      </w:r>
      <w:r w:rsidRPr="00B22ECE">
        <w:rPr>
          <w:rFonts w:cs="Times New Roman"/>
        </w:rPr>
        <w:t xml:space="preserve"> руб.</w:t>
      </w:r>
      <w:r w:rsidR="007558C9" w:rsidRPr="00B22ECE">
        <w:rPr>
          <w:rFonts w:cs="Times New Roman"/>
        </w:rPr>
        <w:t xml:space="preserve"> (табл. 4.</w:t>
      </w:r>
      <w:r w:rsidR="004A2A93" w:rsidRPr="00B22ECE">
        <w:rPr>
          <w:rFonts w:cs="Times New Roman"/>
        </w:rPr>
        <w:t>2</w:t>
      </w:r>
      <w:r w:rsidR="007558C9" w:rsidRPr="00B22ECE">
        <w:rPr>
          <w:rFonts w:cs="Times New Roman"/>
        </w:rPr>
        <w:t>.1)</w:t>
      </w:r>
    </w:p>
    <w:p w:rsidR="00B640E0" w:rsidRDefault="00CF5F57" w:rsidP="00C435E5">
      <w:pPr>
        <w:spacing w:before="100" w:beforeAutospacing="1"/>
      </w:pPr>
      <w:r w:rsidRPr="00B50A22">
        <w:t xml:space="preserve">Таблица </w:t>
      </w:r>
      <w:r w:rsidR="007558C9" w:rsidRPr="00B50A22">
        <w:t>4</w:t>
      </w:r>
      <w:r w:rsidRPr="00B50A22">
        <w:t>.</w:t>
      </w:r>
      <w:r w:rsidR="004A2A93">
        <w:t>2.</w:t>
      </w:r>
      <w:r w:rsidRPr="00B50A22">
        <w:t>1. Стоимость реализации сценария с автономными электрокотлами</w:t>
      </w:r>
    </w:p>
    <w:tbl>
      <w:tblPr>
        <w:tblW w:w="9230" w:type="dxa"/>
        <w:tblInd w:w="-10" w:type="dxa"/>
        <w:tblLook w:val="04A0" w:firstRow="1" w:lastRow="0" w:firstColumn="1" w:lastColumn="0" w:noHBand="0" w:noVBand="1"/>
      </w:tblPr>
      <w:tblGrid>
        <w:gridCol w:w="3852"/>
        <w:gridCol w:w="1417"/>
        <w:gridCol w:w="1020"/>
        <w:gridCol w:w="1366"/>
        <w:gridCol w:w="1575"/>
      </w:tblGrid>
      <w:tr w:rsidR="00BE09D2" w:rsidRPr="00D9192F" w:rsidTr="00EF4356">
        <w:trPr>
          <w:trHeight w:val="293"/>
        </w:trPr>
        <w:tc>
          <w:tcPr>
            <w:tcW w:w="385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jc w:val="center"/>
              <w:rPr>
                <w:sz w:val="20"/>
                <w:szCs w:val="20"/>
              </w:rPr>
            </w:pPr>
            <w:r w:rsidRPr="00D9192F">
              <w:rPr>
                <w:sz w:val="20"/>
                <w:szCs w:val="20"/>
              </w:rPr>
              <w:t xml:space="preserve">Статья затрат </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2028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2030</w:t>
            </w:r>
          </w:p>
        </w:tc>
        <w:tc>
          <w:tcPr>
            <w:tcW w:w="1366" w:type="dxa"/>
            <w:tcBorders>
              <w:top w:val="single" w:sz="8" w:space="0" w:color="auto"/>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2032</w:t>
            </w:r>
          </w:p>
        </w:tc>
        <w:tc>
          <w:tcPr>
            <w:tcW w:w="1575" w:type="dxa"/>
            <w:tcBorders>
              <w:top w:val="single" w:sz="8" w:space="0" w:color="auto"/>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2036</w:t>
            </w:r>
          </w:p>
        </w:tc>
      </w:tr>
      <w:tr w:rsidR="00BE09D2" w:rsidRPr="00D9192F" w:rsidTr="00EF4356">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Устройство точек подключения *</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973,93</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3500</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5000</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5500</w:t>
            </w:r>
          </w:p>
        </w:tc>
      </w:tr>
      <w:tr w:rsidR="00BE09D2" w:rsidRPr="00D9192F" w:rsidTr="00EF4356">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 xml:space="preserve">Реконструкция внутренних сетей электроснабжения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09D2" w:rsidRPr="00D9192F" w:rsidRDefault="00BE09D2" w:rsidP="00EF4356">
            <w:pPr>
              <w:jc w:val="center"/>
              <w:rPr>
                <w:rFonts w:ascii="Calibri" w:hAnsi="Calibri" w:cs="Calibri"/>
                <w:color w:val="000000"/>
                <w:sz w:val="22"/>
                <w:szCs w:val="22"/>
              </w:rPr>
            </w:pPr>
            <w:r w:rsidRPr="00D9192F">
              <w:rPr>
                <w:rFonts w:ascii="Calibri" w:hAnsi="Calibri" w:cs="Calibri"/>
                <w:color w:val="000000"/>
                <w:sz w:val="22"/>
                <w:szCs w:val="22"/>
              </w:rPr>
              <w:t>1373,91</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1373,91</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1373,91</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1373,91</w:t>
            </w:r>
          </w:p>
        </w:tc>
      </w:tr>
      <w:tr w:rsidR="00BE09D2" w:rsidRPr="00D9192F" w:rsidTr="00EF4356">
        <w:trPr>
          <w:trHeight w:val="600"/>
        </w:trPr>
        <w:tc>
          <w:tcPr>
            <w:tcW w:w="3852" w:type="dxa"/>
            <w:tcBorders>
              <w:top w:val="nil"/>
              <w:left w:val="single" w:sz="8" w:space="0" w:color="auto"/>
              <w:bottom w:val="nil"/>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Устройство автономных и/или групповых электрокотельных в микрорайонах г. Байкальска,</w:t>
            </w:r>
            <w:r>
              <w:rPr>
                <w:sz w:val="20"/>
                <w:szCs w:val="20"/>
              </w:rPr>
              <w:t xml:space="preserve"> </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730,29</w:t>
            </w:r>
          </w:p>
        </w:tc>
        <w:tc>
          <w:tcPr>
            <w:tcW w:w="102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747,6</w:t>
            </w:r>
          </w:p>
        </w:tc>
        <w:tc>
          <w:tcPr>
            <w:tcW w:w="1366"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751,7</w:t>
            </w:r>
          </w:p>
        </w:tc>
        <w:tc>
          <w:tcPr>
            <w:tcW w:w="15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1084,4</w:t>
            </w:r>
          </w:p>
        </w:tc>
      </w:tr>
      <w:tr w:rsidR="00BE09D2" w:rsidRPr="00D9192F" w:rsidTr="00EF4356">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в том числе:</w:t>
            </w:r>
          </w:p>
        </w:tc>
        <w:tc>
          <w:tcPr>
            <w:tcW w:w="1417" w:type="dxa"/>
            <w:vMerge/>
            <w:tcBorders>
              <w:top w:val="single" w:sz="8" w:space="0" w:color="auto"/>
              <w:left w:val="single" w:sz="8" w:space="0" w:color="auto"/>
              <w:bottom w:val="single" w:sz="8" w:space="0" w:color="000000"/>
              <w:right w:val="single" w:sz="8" w:space="0" w:color="auto"/>
            </w:tcBorders>
            <w:vAlign w:val="center"/>
            <w:hideMark/>
          </w:tcPr>
          <w:p w:rsidR="00BE09D2" w:rsidRPr="00D9192F" w:rsidRDefault="00BE09D2" w:rsidP="00EF4356">
            <w:pPr>
              <w:rPr>
                <w:sz w:val="20"/>
                <w:szCs w:val="20"/>
              </w:rPr>
            </w:pPr>
          </w:p>
        </w:tc>
        <w:tc>
          <w:tcPr>
            <w:tcW w:w="1020" w:type="dxa"/>
            <w:vMerge/>
            <w:tcBorders>
              <w:top w:val="nil"/>
              <w:left w:val="single" w:sz="8" w:space="0" w:color="auto"/>
              <w:bottom w:val="single" w:sz="8" w:space="0" w:color="000000"/>
              <w:right w:val="single" w:sz="8" w:space="0" w:color="auto"/>
            </w:tcBorders>
            <w:vAlign w:val="center"/>
            <w:hideMark/>
          </w:tcPr>
          <w:p w:rsidR="00BE09D2" w:rsidRPr="00D9192F" w:rsidRDefault="00BE09D2" w:rsidP="00EF4356">
            <w:pPr>
              <w:rPr>
                <w:sz w:val="20"/>
                <w:szCs w:val="20"/>
              </w:rPr>
            </w:pPr>
          </w:p>
        </w:tc>
        <w:tc>
          <w:tcPr>
            <w:tcW w:w="1366" w:type="dxa"/>
            <w:vMerge/>
            <w:tcBorders>
              <w:top w:val="nil"/>
              <w:left w:val="single" w:sz="8" w:space="0" w:color="auto"/>
              <w:bottom w:val="single" w:sz="8" w:space="0" w:color="000000"/>
              <w:right w:val="single" w:sz="8" w:space="0" w:color="auto"/>
            </w:tcBorders>
            <w:vAlign w:val="center"/>
            <w:hideMark/>
          </w:tcPr>
          <w:p w:rsidR="00BE09D2" w:rsidRPr="00D9192F" w:rsidRDefault="00BE09D2" w:rsidP="00EF4356">
            <w:pPr>
              <w:rPr>
                <w:sz w:val="20"/>
                <w:szCs w:val="20"/>
              </w:rPr>
            </w:pPr>
          </w:p>
        </w:tc>
        <w:tc>
          <w:tcPr>
            <w:tcW w:w="1575" w:type="dxa"/>
            <w:vMerge/>
            <w:tcBorders>
              <w:top w:val="nil"/>
              <w:left w:val="single" w:sz="8" w:space="0" w:color="auto"/>
              <w:bottom w:val="single" w:sz="8" w:space="0" w:color="000000"/>
              <w:right w:val="single" w:sz="8" w:space="0" w:color="auto"/>
            </w:tcBorders>
            <w:vAlign w:val="center"/>
            <w:hideMark/>
          </w:tcPr>
          <w:p w:rsidR="00BE09D2" w:rsidRPr="00D9192F" w:rsidRDefault="00BE09D2" w:rsidP="00EF4356">
            <w:pPr>
              <w:rPr>
                <w:sz w:val="20"/>
                <w:szCs w:val="20"/>
              </w:rPr>
            </w:pPr>
          </w:p>
        </w:tc>
      </w:tr>
      <w:tr w:rsidR="00BE09D2" w:rsidRPr="00D9192F" w:rsidTr="00EF4356">
        <w:trPr>
          <w:trHeight w:val="365"/>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 xml:space="preserve">М-н Гагарина, Восточный и Строитель </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147,8</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163,9</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163,9</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176,4</w:t>
            </w:r>
          </w:p>
        </w:tc>
      </w:tr>
      <w:tr w:rsidR="00BE09D2" w:rsidRPr="00D9192F" w:rsidTr="00EF4356">
        <w:trPr>
          <w:trHeight w:val="53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М-н Южный и Красный Ключ</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81,6</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83,7</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87,8</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158</w:t>
            </w:r>
          </w:p>
        </w:tc>
      </w:tr>
      <w:tr w:rsidR="00BE09D2" w:rsidRPr="00D9192F" w:rsidTr="00EF4356">
        <w:trPr>
          <w:trHeight w:val="885"/>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 xml:space="preserve">Устройство электрокотельных в Промзоне, ОЭЗ Прибрежная и </w:t>
            </w:r>
            <w:r>
              <w:rPr>
                <w:sz w:val="20"/>
                <w:szCs w:val="20"/>
              </w:rPr>
              <w:t xml:space="preserve">в м-н Красный Ключ для ОЭЗ </w:t>
            </w:r>
            <w:r w:rsidRPr="00D9192F">
              <w:rPr>
                <w:sz w:val="20"/>
                <w:szCs w:val="20"/>
              </w:rPr>
              <w:t xml:space="preserve">Предгорная </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500</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500</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500</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750</w:t>
            </w:r>
          </w:p>
        </w:tc>
      </w:tr>
      <w:tr w:rsidR="00BE09D2" w:rsidRPr="00D9192F" w:rsidTr="00EF4356">
        <w:trPr>
          <w:trHeight w:val="56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 xml:space="preserve">Устройство дворовых распределительных тепловых сетей </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31,1</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31,1</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31,1</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31,1</w:t>
            </w:r>
          </w:p>
        </w:tc>
      </w:tr>
      <w:tr w:rsidR="00BE09D2" w:rsidRPr="00D9192F" w:rsidTr="00EF4356">
        <w:trPr>
          <w:trHeight w:val="53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Устройство ТП и магистральной линий 10 кВ к ОЭЗ Предгорная</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55</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55</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55</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55</w:t>
            </w:r>
          </w:p>
        </w:tc>
      </w:tr>
      <w:tr w:rsidR="00BE09D2" w:rsidTr="00EF4356">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E09D2" w:rsidRPr="00D9192F" w:rsidRDefault="00BE09D2" w:rsidP="00EF4356">
            <w:pPr>
              <w:rPr>
                <w:sz w:val="20"/>
                <w:szCs w:val="20"/>
              </w:rPr>
            </w:pPr>
            <w:r w:rsidRPr="00D9192F">
              <w:rPr>
                <w:sz w:val="20"/>
                <w:szCs w:val="20"/>
              </w:rPr>
              <w:t>Всего по г. Байкальск</w:t>
            </w:r>
          </w:p>
        </w:tc>
        <w:tc>
          <w:tcPr>
            <w:tcW w:w="1417" w:type="dxa"/>
            <w:tcBorders>
              <w:top w:val="nil"/>
              <w:left w:val="nil"/>
              <w:bottom w:val="single" w:sz="8" w:space="0" w:color="auto"/>
              <w:right w:val="single" w:sz="8" w:space="0" w:color="auto"/>
            </w:tcBorders>
            <w:shd w:val="clear" w:color="auto" w:fill="auto"/>
            <w:noWrap/>
            <w:vAlign w:val="center"/>
            <w:hideMark/>
          </w:tcPr>
          <w:p w:rsidR="00BE09D2" w:rsidRPr="00D9192F" w:rsidRDefault="00BE09D2" w:rsidP="00EF4356">
            <w:pPr>
              <w:jc w:val="center"/>
              <w:rPr>
                <w:sz w:val="20"/>
                <w:szCs w:val="20"/>
              </w:rPr>
            </w:pPr>
            <w:r w:rsidRPr="00D9192F">
              <w:rPr>
                <w:sz w:val="20"/>
                <w:szCs w:val="20"/>
              </w:rPr>
              <w:t>3664,23</w:t>
            </w:r>
          </w:p>
        </w:tc>
        <w:tc>
          <w:tcPr>
            <w:tcW w:w="1020" w:type="dxa"/>
            <w:tcBorders>
              <w:top w:val="nil"/>
              <w:left w:val="nil"/>
              <w:bottom w:val="single" w:sz="8" w:space="0" w:color="auto"/>
              <w:right w:val="single" w:sz="8" w:space="0" w:color="auto"/>
            </w:tcBorders>
            <w:shd w:val="clear" w:color="auto" w:fill="auto"/>
            <w:noWrap/>
            <w:vAlign w:val="center"/>
            <w:hideMark/>
          </w:tcPr>
          <w:p w:rsidR="00BE09D2" w:rsidRDefault="00BE09D2" w:rsidP="00EF4356">
            <w:pPr>
              <w:jc w:val="center"/>
              <w:rPr>
                <w:sz w:val="20"/>
                <w:szCs w:val="20"/>
              </w:rPr>
            </w:pPr>
            <w:r>
              <w:rPr>
                <w:sz w:val="20"/>
                <w:szCs w:val="20"/>
              </w:rPr>
              <w:t>6207,61</w:t>
            </w:r>
          </w:p>
        </w:tc>
        <w:tc>
          <w:tcPr>
            <w:tcW w:w="1366" w:type="dxa"/>
            <w:tcBorders>
              <w:top w:val="nil"/>
              <w:left w:val="nil"/>
              <w:bottom w:val="single" w:sz="8" w:space="0" w:color="auto"/>
              <w:right w:val="single" w:sz="8" w:space="0" w:color="auto"/>
            </w:tcBorders>
            <w:shd w:val="clear" w:color="auto" w:fill="auto"/>
            <w:noWrap/>
            <w:vAlign w:val="center"/>
            <w:hideMark/>
          </w:tcPr>
          <w:p w:rsidR="00BE09D2" w:rsidRDefault="00BE09D2" w:rsidP="00EF4356">
            <w:pPr>
              <w:jc w:val="center"/>
              <w:rPr>
                <w:sz w:val="20"/>
                <w:szCs w:val="20"/>
              </w:rPr>
            </w:pPr>
            <w:r>
              <w:rPr>
                <w:sz w:val="20"/>
                <w:szCs w:val="20"/>
              </w:rPr>
              <w:t>7733,71</w:t>
            </w:r>
          </w:p>
        </w:tc>
        <w:tc>
          <w:tcPr>
            <w:tcW w:w="1575" w:type="dxa"/>
            <w:tcBorders>
              <w:top w:val="nil"/>
              <w:left w:val="nil"/>
              <w:bottom w:val="single" w:sz="8" w:space="0" w:color="auto"/>
              <w:right w:val="single" w:sz="8" w:space="0" w:color="auto"/>
            </w:tcBorders>
            <w:shd w:val="clear" w:color="auto" w:fill="auto"/>
            <w:noWrap/>
            <w:vAlign w:val="center"/>
            <w:hideMark/>
          </w:tcPr>
          <w:p w:rsidR="00BE09D2" w:rsidRDefault="00BE09D2" w:rsidP="00EF4356">
            <w:pPr>
              <w:jc w:val="center"/>
              <w:rPr>
                <w:sz w:val="20"/>
                <w:szCs w:val="20"/>
              </w:rPr>
            </w:pPr>
            <w:r>
              <w:rPr>
                <w:sz w:val="20"/>
                <w:szCs w:val="20"/>
              </w:rPr>
              <w:t>8816,41</w:t>
            </w:r>
          </w:p>
        </w:tc>
      </w:tr>
    </w:tbl>
    <w:p w:rsidR="00CF5F57" w:rsidRPr="00B50A22" w:rsidRDefault="00CF5F57" w:rsidP="00B47A8A">
      <w:pPr>
        <w:pStyle w:val="14"/>
        <w:rPr>
          <w:rFonts w:cs="Times New Roman"/>
        </w:rPr>
      </w:pPr>
      <w:r w:rsidRPr="00B50A22">
        <w:rPr>
          <w:rFonts w:cs="Times New Roman"/>
        </w:rPr>
        <w:t xml:space="preserve">Использование автономных котлов в закрытых системах отопления, заполняемых качественным теплоносителем, позволяет нейтрализовать чувствительность к жесткости воды. При компактном расположении зданий и отсутствии возможности устройства автономных котлов внутри зданий может оказаться более целесообразным устройство групповых локальных электрокотельных. Общую протяженность дворовых распределительных сетей можно оценить в размере до 2000 м. При прокладке сетей трубами Изопрофлекс Ду 50 мм, согласно </w:t>
      </w:r>
      <w:r w:rsidR="002151FA" w:rsidRPr="00B50A22">
        <w:rPr>
          <w:rFonts w:cs="Times New Roman"/>
        </w:rPr>
        <w:t>табл.</w:t>
      </w:r>
      <w:r w:rsidRPr="00B50A22">
        <w:rPr>
          <w:rFonts w:cs="Times New Roman"/>
        </w:rPr>
        <w:t xml:space="preserve"> 13-05-001 «Трубопроводы наружных сетей теплоснабжения «Изопрофлекс»: бесканальная прокладка в сухих грунтах, в траншее с откосами, с разработкой грунта в отвал» главы 5 НЦС 81-02-13-2025. Сборник № 13. Наружные тепловые сети» устройство 100 м трубопровода стоит 1553,11 руб/100 м. Всего за прокладку 2000 м с учетом стесненности, поправочных коэффициентов потребуется </w:t>
      </w:r>
      <w:r w:rsidRPr="00B50A22">
        <w:rPr>
          <w:rFonts w:cs="Times New Roman"/>
          <w:b/>
        </w:rPr>
        <w:t>31,9</w:t>
      </w:r>
      <w:r w:rsidRPr="00B50A22">
        <w:rPr>
          <w:rFonts w:cs="Times New Roman"/>
        </w:rPr>
        <w:t xml:space="preserve"> </w:t>
      </w:r>
      <w:r w:rsidR="00DA5417" w:rsidRPr="00B50A22">
        <w:rPr>
          <w:rFonts w:cs="Times New Roman"/>
        </w:rPr>
        <w:t>млн</w:t>
      </w:r>
      <w:r w:rsidRPr="00B50A22">
        <w:rPr>
          <w:rFonts w:cs="Times New Roman"/>
        </w:rPr>
        <w:t xml:space="preserve"> руб. </w:t>
      </w:r>
    </w:p>
    <w:p w:rsidR="00CF5F57" w:rsidRPr="00B50A22" w:rsidRDefault="00CF5F57" w:rsidP="00B47A8A">
      <w:pPr>
        <w:pStyle w:val="14"/>
        <w:rPr>
          <w:rFonts w:cs="Times New Roman"/>
        </w:rPr>
      </w:pPr>
      <w:r w:rsidRPr="00B50A22">
        <w:rPr>
          <w:rFonts w:cs="Times New Roman"/>
        </w:rPr>
        <w:t>Общая сумма затрат, требуемых на устройство автономных и/или групповых электрокотлов</w:t>
      </w:r>
      <w:r w:rsidR="009046DB" w:rsidRPr="00B50A22">
        <w:rPr>
          <w:rFonts w:cs="Times New Roman"/>
        </w:rPr>
        <w:t>,</w:t>
      </w:r>
      <w:r w:rsidRPr="00B50A22">
        <w:rPr>
          <w:rFonts w:cs="Times New Roman"/>
        </w:rPr>
        <w:t xml:space="preserve"> составит </w:t>
      </w:r>
      <w:r w:rsidR="00717AE5">
        <w:rPr>
          <w:rFonts w:cs="Times New Roman"/>
        </w:rPr>
        <w:t>334</w:t>
      </w:r>
      <w:r w:rsidRPr="00B50A22">
        <w:rPr>
          <w:rFonts w:cs="Times New Roman"/>
        </w:rPr>
        <w:t xml:space="preserve"> </w:t>
      </w:r>
      <w:r w:rsidR="00DA5417" w:rsidRPr="00B50A22">
        <w:rPr>
          <w:rFonts w:cs="Times New Roman"/>
        </w:rPr>
        <w:t>млн</w:t>
      </w:r>
      <w:r w:rsidRPr="00B50A22">
        <w:rPr>
          <w:rFonts w:cs="Times New Roman"/>
        </w:rPr>
        <w:t xml:space="preserve"> руб. </w:t>
      </w:r>
    </w:p>
    <w:p w:rsidR="00C93291" w:rsidRPr="004A2A93" w:rsidRDefault="00C93291" w:rsidP="004A2A93">
      <w:pPr>
        <w:pStyle w:val="3"/>
      </w:pPr>
      <w:bookmarkStart w:id="82" w:name="_Toc221100820"/>
      <w:bookmarkStart w:id="83" w:name="_Toc228046496"/>
      <w:r w:rsidRPr="004A2A93">
        <w:t>4.</w:t>
      </w:r>
      <w:r w:rsidR="004A2A93" w:rsidRPr="004A2A93">
        <w:t>2</w:t>
      </w:r>
      <w:r w:rsidRPr="004A2A93">
        <w:t>.2. Тарифные последствия реализации сценария децентрализованной схемы теплоснабжения</w:t>
      </w:r>
      <w:bookmarkEnd w:id="82"/>
      <w:bookmarkEnd w:id="83"/>
      <w:r w:rsidRPr="004A2A93">
        <w:t xml:space="preserve"> </w:t>
      </w:r>
    </w:p>
    <w:p w:rsidR="00C93291" w:rsidRPr="00B50A22" w:rsidRDefault="00C93291" w:rsidP="00B47A8A">
      <w:pPr>
        <w:pStyle w:val="14"/>
        <w:rPr>
          <w:rFonts w:cs="Times New Roman"/>
        </w:rPr>
      </w:pPr>
      <w:r w:rsidRPr="00B50A22">
        <w:rPr>
          <w:rFonts w:cs="Times New Roman"/>
        </w:rPr>
        <w:t>В табл</w:t>
      </w:r>
      <w:r w:rsidR="00864926" w:rsidRPr="00B50A22">
        <w:rPr>
          <w:rFonts w:cs="Times New Roman"/>
        </w:rPr>
        <w:t>.</w:t>
      </w:r>
      <w:r w:rsidRPr="00B50A22">
        <w:rPr>
          <w:rFonts w:cs="Times New Roman"/>
        </w:rPr>
        <w:t xml:space="preserve"> 4.</w:t>
      </w:r>
      <w:r w:rsidR="004A2A93">
        <w:rPr>
          <w:rFonts w:cs="Times New Roman"/>
        </w:rPr>
        <w:t>2</w:t>
      </w:r>
      <w:r w:rsidRPr="00B50A22">
        <w:rPr>
          <w:rFonts w:cs="Times New Roman"/>
        </w:rPr>
        <w:t>.</w:t>
      </w:r>
      <w:r w:rsidR="00465349" w:rsidRPr="00B50A22">
        <w:rPr>
          <w:rFonts w:cs="Times New Roman"/>
        </w:rPr>
        <w:t>2</w:t>
      </w:r>
      <w:r w:rsidRPr="00B50A22">
        <w:rPr>
          <w:rFonts w:cs="Times New Roman"/>
        </w:rPr>
        <w:t xml:space="preserve"> и 4.</w:t>
      </w:r>
      <w:r w:rsidR="004A2A93">
        <w:rPr>
          <w:rFonts w:cs="Times New Roman"/>
        </w:rPr>
        <w:t>2</w:t>
      </w:r>
      <w:r w:rsidRPr="00B50A22">
        <w:rPr>
          <w:rFonts w:cs="Times New Roman"/>
        </w:rPr>
        <w:t>.</w:t>
      </w:r>
      <w:r w:rsidR="00465349" w:rsidRPr="00B50A22">
        <w:rPr>
          <w:rFonts w:cs="Times New Roman"/>
        </w:rPr>
        <w:t>3</w:t>
      </w:r>
      <w:r w:rsidRPr="00B50A22">
        <w:rPr>
          <w:rFonts w:cs="Times New Roman"/>
        </w:rPr>
        <w:t xml:space="preserve"> представлен прогноз экономически обоснованного тарифа на теплоснабжение по состоянию на 2036 г</w:t>
      </w:r>
      <w:r w:rsidR="00864926" w:rsidRPr="00B50A22">
        <w:rPr>
          <w:rFonts w:cs="Times New Roman"/>
        </w:rPr>
        <w:t>.</w:t>
      </w:r>
      <w:r w:rsidRPr="00B50A22">
        <w:rPr>
          <w:rFonts w:cs="Times New Roman"/>
        </w:rPr>
        <w:t>, на базе упрощенного расчета себестоимости тепловой энергии. Расчет себестоимости производства и транспорта тепловой энергии осуществляется для условий финансирования с возвратом инвестици</w:t>
      </w:r>
      <w:r w:rsidR="00ED1C31" w:rsidRPr="00B50A22">
        <w:rPr>
          <w:rFonts w:cs="Times New Roman"/>
        </w:rPr>
        <w:t xml:space="preserve">й со сроком амортизации 15 лет </w:t>
      </w:r>
      <w:r w:rsidRPr="00B50A22">
        <w:rPr>
          <w:rFonts w:cs="Times New Roman"/>
        </w:rPr>
        <w:t>при прогнозной стоимости электрической энергии в 203</w:t>
      </w:r>
      <w:r w:rsidR="00465349" w:rsidRPr="00B50A22">
        <w:rPr>
          <w:rFonts w:cs="Times New Roman"/>
        </w:rPr>
        <w:t>0</w:t>
      </w:r>
      <w:r w:rsidRPr="00B50A22">
        <w:rPr>
          <w:rFonts w:cs="Times New Roman"/>
        </w:rPr>
        <w:t xml:space="preserve"> г</w:t>
      </w:r>
      <w:r w:rsidR="00864926" w:rsidRPr="00B50A22">
        <w:rPr>
          <w:rFonts w:cs="Times New Roman"/>
        </w:rPr>
        <w:t>.</w:t>
      </w:r>
      <w:r w:rsidRPr="00B50A22">
        <w:rPr>
          <w:rFonts w:cs="Times New Roman"/>
        </w:rPr>
        <w:t xml:space="preserve"> в размере 6,1 руб/кВт*ч. </w:t>
      </w:r>
    </w:p>
    <w:p w:rsidR="00872E59" w:rsidRPr="00B50A22" w:rsidRDefault="00872E59" w:rsidP="00B47A8A">
      <w:pPr>
        <w:pStyle w:val="14"/>
        <w:rPr>
          <w:rFonts w:cs="Times New Roman"/>
        </w:rPr>
      </w:pPr>
    </w:p>
    <w:p w:rsidR="00C93291" w:rsidRPr="00B50A22" w:rsidRDefault="00C93291" w:rsidP="00864926">
      <w:pPr>
        <w:pStyle w:val="14"/>
        <w:pageBreakBefore/>
        <w:spacing w:before="0" w:after="120"/>
        <w:ind w:firstLine="0"/>
        <w:contextualSpacing w:val="0"/>
        <w:rPr>
          <w:rFonts w:cs="Times New Roman"/>
        </w:rPr>
      </w:pPr>
      <w:r w:rsidRPr="00B50A22">
        <w:rPr>
          <w:rFonts w:cs="Times New Roman"/>
        </w:rPr>
        <w:lastRenderedPageBreak/>
        <w:t>Таблица 4.</w:t>
      </w:r>
      <w:r w:rsidR="004A2A93">
        <w:rPr>
          <w:rFonts w:cs="Times New Roman"/>
        </w:rPr>
        <w:t>2</w:t>
      </w:r>
      <w:r w:rsidRPr="00B50A22">
        <w:rPr>
          <w:rFonts w:cs="Times New Roman"/>
        </w:rPr>
        <w:t>.</w:t>
      </w:r>
      <w:r w:rsidR="00465349" w:rsidRPr="00B50A22">
        <w:rPr>
          <w:rFonts w:cs="Times New Roman"/>
        </w:rPr>
        <w:t>2</w:t>
      </w:r>
      <w:r w:rsidRPr="00B50A22">
        <w:rPr>
          <w:rFonts w:cs="Times New Roman"/>
        </w:rPr>
        <w:t>. Расчет се</w:t>
      </w:r>
      <w:r w:rsidR="007C2EEE" w:rsidRPr="00B50A22">
        <w:rPr>
          <w:rFonts w:cs="Times New Roman"/>
        </w:rPr>
        <w:t>б</w:t>
      </w:r>
      <w:r w:rsidRPr="00B50A22">
        <w:rPr>
          <w:rFonts w:cs="Times New Roman"/>
        </w:rPr>
        <w:t>естоимости тепловой энергии при реализации сценария полностью децентрализованной системы при стоимости электрической энергии 6,1 руб/кВт*ч</w:t>
      </w:r>
      <w:r w:rsidR="00A90848" w:rsidRPr="00B50A22">
        <w:rPr>
          <w:rFonts w:cs="Times New Roman"/>
        </w:rPr>
        <w:br/>
      </w:r>
      <w:r w:rsidRPr="00B50A22">
        <w:rPr>
          <w:rFonts w:cs="Times New Roman"/>
        </w:rPr>
        <w:t>(прогноз цен на 203</w:t>
      </w:r>
      <w:r w:rsidR="00465349" w:rsidRPr="00B50A22">
        <w:rPr>
          <w:rFonts w:cs="Times New Roman"/>
        </w:rPr>
        <w:t>0</w:t>
      </w:r>
      <w:r w:rsidRPr="00B50A22">
        <w:rPr>
          <w:rFonts w:cs="Times New Roman"/>
        </w:rPr>
        <w:t xml:space="preserve"> г</w:t>
      </w:r>
      <w:r w:rsidR="00A90848" w:rsidRPr="00B50A22">
        <w:rPr>
          <w:rFonts w:cs="Times New Roman"/>
        </w:rPr>
        <w:t>.</w:t>
      </w:r>
      <w:r w:rsidRPr="00B50A22">
        <w:rPr>
          <w:rFonts w:cs="Times New Roman"/>
        </w:rPr>
        <w:t xml:space="preserve">), с учетом инвестиций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5498"/>
        <w:gridCol w:w="1635"/>
        <w:gridCol w:w="1288"/>
      </w:tblGrid>
      <w:tr w:rsidR="007E3564" w:rsidRPr="00B50A22" w:rsidTr="00E03704">
        <w:trPr>
          <w:trHeight w:val="330"/>
          <w:tblHeader/>
        </w:trPr>
        <w:tc>
          <w:tcPr>
            <w:tcW w:w="494"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№пп</w:t>
            </w:r>
          </w:p>
        </w:tc>
        <w:tc>
          <w:tcPr>
            <w:tcW w:w="2942"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Статья затрат</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Ед. изм</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Количество</w:t>
            </w:r>
          </w:p>
        </w:tc>
      </w:tr>
      <w:tr w:rsidR="007E3564" w:rsidRPr="00B50A22" w:rsidTr="00E03704">
        <w:trPr>
          <w:trHeight w:val="338"/>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Генерация тепла с учетом потерь и собственных нужд</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147,1</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на собственные нужды</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0,0</w:t>
            </w:r>
          </w:p>
        </w:tc>
      </w:tr>
      <w:tr w:rsidR="007E3564" w:rsidRPr="00B50A22" w:rsidTr="00E03704">
        <w:trPr>
          <w:trHeight w:val="307"/>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Отпуск тепловой энергии в потребителю </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147,1</w:t>
            </w:r>
          </w:p>
        </w:tc>
      </w:tr>
      <w:tr w:rsidR="007E3564" w:rsidRPr="00B50A22" w:rsidTr="00E03704">
        <w:trPr>
          <w:trHeight w:val="309"/>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ЭЭ на генерацию тепловой энергии</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 ЭЭ на собственные нужды </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0,00</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расход ЭЭ</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5</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Тариф на ЭЭ (прогноз 2036 г.)</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 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6,1</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6</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Стоимость ЭЭ</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1064,87</w:t>
            </w:r>
          </w:p>
        </w:tc>
      </w:tr>
      <w:tr w:rsidR="007E3564" w:rsidRPr="00B50A22" w:rsidTr="00E03704">
        <w:trPr>
          <w:trHeight w:val="47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7</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Расходы на заработную плату (ФОТ) производственного персонала</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10</w:t>
            </w:r>
          </w:p>
        </w:tc>
      </w:tr>
      <w:tr w:rsidR="007E3564" w:rsidRPr="00B50A22" w:rsidTr="00E03704">
        <w:trPr>
          <w:trHeight w:val="397"/>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8</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Налоги, начисления на ФОТ, 30,1%</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3,0</w:t>
            </w:r>
          </w:p>
        </w:tc>
      </w:tr>
      <w:tr w:rsidR="007E3564" w:rsidRPr="00B50A22" w:rsidTr="00E03704">
        <w:trPr>
          <w:trHeight w:val="52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9</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Материальные затраты (ремонт, ЭЭ, вода, расходные</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2</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10</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прямые затраты</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1086,0</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Накладные расходы, 35% ФОТ</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3,5</w:t>
            </w:r>
          </w:p>
        </w:tc>
      </w:tr>
      <w:tr w:rsidR="007E3564" w:rsidRPr="00B50A22" w:rsidTr="00E03704">
        <w:trPr>
          <w:trHeight w:val="52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Амортизация (срок возврата инвестиций 15 лет)</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66,7</w:t>
            </w:r>
          </w:p>
        </w:tc>
      </w:tr>
      <w:tr w:rsidR="007E3564" w:rsidRPr="00B50A22" w:rsidTr="00E03704">
        <w:trPr>
          <w:trHeight w:val="641"/>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13</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НВВ (необходимая валовая выручка, расходы на генерацию тепловой энергии</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1156,2</w:t>
            </w:r>
          </w:p>
        </w:tc>
      </w:tr>
      <w:tr w:rsidR="007E3564" w:rsidRPr="00B50A22" w:rsidTr="00E03704">
        <w:trPr>
          <w:trHeight w:val="52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14</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Себестоимость тепловой энергии, Тыс. руб</w:t>
            </w:r>
            <w:r w:rsidR="00356A4A" w:rsidRPr="00B50A22">
              <w:rPr>
                <w:rFonts w:cs="Times New Roman"/>
                <w:color w:val="auto"/>
              </w:rPr>
              <w:t>.</w:t>
            </w:r>
            <w:r w:rsidRPr="00B50A22">
              <w:rPr>
                <w:rFonts w:cs="Times New Roman"/>
                <w:color w:val="auto"/>
              </w:rPr>
              <w:t>/Гкал (без НДС)</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7,860</w:t>
            </w:r>
          </w:p>
        </w:tc>
      </w:tr>
      <w:tr w:rsidR="007E3564" w:rsidRPr="00B50A22" w:rsidTr="00E03704">
        <w:trPr>
          <w:trHeight w:val="407"/>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15</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Расходы на транспорт тепловой энергии </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0,000</w:t>
            </w:r>
          </w:p>
        </w:tc>
      </w:tr>
      <w:tr w:rsidR="00C93291" w:rsidRPr="00B50A22" w:rsidTr="00E03704">
        <w:trPr>
          <w:trHeight w:val="683"/>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16</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полный тариф с учетом расходов на транспорт тепловой энергии</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7,860</w:t>
            </w:r>
          </w:p>
        </w:tc>
      </w:tr>
    </w:tbl>
    <w:p w:rsidR="00872E59" w:rsidRPr="00B50A22" w:rsidRDefault="00872E59" w:rsidP="00B47A8A"/>
    <w:p w:rsidR="00C93291" w:rsidRPr="00B50A22" w:rsidRDefault="00C93291" w:rsidP="00A90848">
      <w:pPr>
        <w:pageBreakBefore/>
        <w:spacing w:after="120"/>
      </w:pPr>
      <w:r w:rsidRPr="00B50A22">
        <w:lastRenderedPageBreak/>
        <w:t>Таблица 4.</w:t>
      </w:r>
      <w:r w:rsidR="004A2A93">
        <w:t>2</w:t>
      </w:r>
      <w:r w:rsidRPr="00B50A22">
        <w:t>.</w:t>
      </w:r>
      <w:r w:rsidR="00465349" w:rsidRPr="00B50A22">
        <w:t>3</w:t>
      </w:r>
      <w:r w:rsidRPr="00B50A22">
        <w:t>. Расчет себестоимости тепловой энергии при реализации сценария полностью децентрализованной системы при стоимости элект</w:t>
      </w:r>
      <w:r w:rsidR="00A90848" w:rsidRPr="00B50A22">
        <w:t>рической энергии 6,1 руб/кВт*ч</w:t>
      </w:r>
      <w:r w:rsidR="00A90848" w:rsidRPr="00B50A22">
        <w:br/>
      </w:r>
      <w:r w:rsidRPr="00B50A22">
        <w:t>(прогноз цен на 203</w:t>
      </w:r>
      <w:r w:rsidR="00390D0C" w:rsidRPr="00B50A22">
        <w:t>0</w:t>
      </w:r>
      <w:r w:rsidRPr="00B50A22">
        <w:t xml:space="preserve"> год). без учета инвестиций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4878"/>
        <w:gridCol w:w="1985"/>
        <w:gridCol w:w="1446"/>
      </w:tblGrid>
      <w:tr w:rsidR="007E3564" w:rsidRPr="00B50A22" w:rsidTr="00E03704">
        <w:trPr>
          <w:trHeight w:val="330"/>
          <w:tblHeader/>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№пп</w:t>
            </w:r>
          </w:p>
        </w:tc>
        <w:tc>
          <w:tcPr>
            <w:tcW w:w="2610" w:type="pct"/>
            <w:shd w:val="clear" w:color="auto" w:fill="auto"/>
            <w:vAlign w:val="center"/>
            <w:hideMark/>
          </w:tcPr>
          <w:p w:rsidR="00C93291" w:rsidRPr="00B50A22" w:rsidRDefault="00C93291" w:rsidP="00B640E0">
            <w:pPr>
              <w:pStyle w:val="ad"/>
              <w:jc w:val="center"/>
              <w:rPr>
                <w:rFonts w:cs="Times New Roman"/>
                <w:color w:val="auto"/>
              </w:rPr>
            </w:pPr>
            <w:r w:rsidRPr="00B50A22">
              <w:rPr>
                <w:rFonts w:cs="Times New Roman"/>
                <w:color w:val="auto"/>
              </w:rPr>
              <w:t>Статья затрат</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Ед. изм</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Количество</w:t>
            </w:r>
          </w:p>
        </w:tc>
      </w:tr>
      <w:tr w:rsidR="007E3564" w:rsidRPr="00B50A22" w:rsidTr="00E03704">
        <w:trPr>
          <w:trHeight w:val="442"/>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Генерация тепла с учетом потерь и собственных нужд</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147,1</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на собственные нужды</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Отпуск тепловой энергии в потребителю </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147,1</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ЭЭ на генерацию тепловой энергии</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 ЭЭ на собственные нужды </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расход ЭЭ</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5</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Тариф на ЭЭ (прогноз 2036 г.)</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 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6,1</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6</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Стоимость ЭЭ</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1064,87</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7</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Расходы на заработную плату (ФОТ) производственного персонала</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8</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Налоги, начисления на ФОТ, 30,1%</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3,0</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9</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Материальные затраты (ремонт, ЭЭ, вода, расходные</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2</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10</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прямые затраты</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1086,0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Накладные расходы, 35% ФОТ</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3,5</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Амортизация (срок возврата инвестиций 15 лет)</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w:t>
            </w:r>
          </w:p>
        </w:tc>
      </w:tr>
      <w:tr w:rsidR="007E3564" w:rsidRPr="00B50A22" w:rsidTr="00E03704">
        <w:trPr>
          <w:trHeight w:val="780"/>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13</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НВВ (необходимая валовая выручка, расходы на генерацию тепловой энергии</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1089,5</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14</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Себестоимость тепловой энергии, Тыс. руб/Гкал (без НДС)</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7,406</w:t>
            </w:r>
          </w:p>
        </w:tc>
      </w:tr>
      <w:tr w:rsidR="007E3564" w:rsidRPr="00B50A22" w:rsidTr="00E03704">
        <w:trPr>
          <w:trHeight w:val="330"/>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15</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Расходы на транспорт тепловой энергии </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0,000</w:t>
            </w:r>
          </w:p>
        </w:tc>
      </w:tr>
      <w:tr w:rsidR="00C93291" w:rsidRPr="00B50A22" w:rsidTr="00E03704">
        <w:trPr>
          <w:trHeight w:val="540"/>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16</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полный тариф с учетом расходов на транспорт тепловой энергии</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7,406</w:t>
            </w:r>
          </w:p>
        </w:tc>
      </w:tr>
    </w:tbl>
    <w:p w:rsidR="00872E59" w:rsidRPr="00B50A22" w:rsidRDefault="00872E59" w:rsidP="00872E59">
      <w:pPr>
        <w:pStyle w:val="3"/>
        <w:keepNext w:val="0"/>
        <w:keepLines w:val="0"/>
        <w:spacing w:before="0" w:after="0"/>
        <w:rPr>
          <w:rFonts w:ascii="Times New Roman" w:hAnsi="Times New Roman" w:cs="Times New Roman"/>
          <w:color w:val="auto"/>
        </w:rPr>
      </w:pPr>
      <w:bookmarkStart w:id="84" w:name="_Toc169597118"/>
    </w:p>
    <w:p w:rsidR="00FC5526" w:rsidRPr="00B50A22" w:rsidRDefault="00FC5526" w:rsidP="00872E59">
      <w:pPr>
        <w:pStyle w:val="3"/>
        <w:keepNext w:val="0"/>
        <w:keepLines w:val="0"/>
        <w:spacing w:before="0" w:after="0"/>
        <w:rPr>
          <w:rFonts w:ascii="Times New Roman" w:hAnsi="Times New Roman" w:cs="Times New Roman"/>
          <w:color w:val="auto"/>
        </w:rPr>
      </w:pPr>
      <w:bookmarkStart w:id="85" w:name="_Toc228046497"/>
      <w:r w:rsidRPr="00B50A22">
        <w:rPr>
          <w:rFonts w:ascii="Times New Roman" w:hAnsi="Times New Roman" w:cs="Times New Roman"/>
          <w:color w:val="auto"/>
        </w:rPr>
        <w:t>4.</w:t>
      </w:r>
      <w:r w:rsidR="004A2A93">
        <w:rPr>
          <w:rFonts w:ascii="Times New Roman" w:hAnsi="Times New Roman" w:cs="Times New Roman"/>
          <w:color w:val="auto"/>
        </w:rPr>
        <w:t>2.</w:t>
      </w:r>
      <w:r w:rsidRPr="00B50A22">
        <w:rPr>
          <w:rFonts w:ascii="Times New Roman" w:hAnsi="Times New Roman" w:cs="Times New Roman"/>
          <w:color w:val="auto"/>
        </w:rPr>
        <w:t>3. Дополнительное обеспечение ЭЭ децентрализованн</w:t>
      </w:r>
      <w:r w:rsidR="00461DDB" w:rsidRPr="00B50A22">
        <w:rPr>
          <w:rFonts w:ascii="Times New Roman" w:hAnsi="Times New Roman" w:cs="Times New Roman"/>
          <w:color w:val="auto"/>
        </w:rPr>
        <w:t>ой</w:t>
      </w:r>
      <w:r w:rsidRPr="00B50A22">
        <w:rPr>
          <w:rFonts w:ascii="Times New Roman" w:hAnsi="Times New Roman" w:cs="Times New Roman"/>
          <w:color w:val="auto"/>
        </w:rPr>
        <w:t xml:space="preserve"> </w:t>
      </w:r>
      <w:r w:rsidR="00461DDB" w:rsidRPr="00B50A22">
        <w:rPr>
          <w:rFonts w:ascii="Times New Roman" w:hAnsi="Times New Roman" w:cs="Times New Roman"/>
          <w:color w:val="auto"/>
        </w:rPr>
        <w:t xml:space="preserve">системы </w:t>
      </w:r>
      <w:bookmarkEnd w:id="84"/>
      <w:r w:rsidR="00461DDB" w:rsidRPr="00B50A22">
        <w:rPr>
          <w:rFonts w:ascii="Times New Roman" w:hAnsi="Times New Roman" w:cs="Times New Roman"/>
          <w:color w:val="auto"/>
        </w:rPr>
        <w:t>теплоснабжения</w:t>
      </w:r>
      <w:bookmarkEnd w:id="85"/>
      <w:r w:rsidRPr="00B50A22">
        <w:rPr>
          <w:rFonts w:ascii="Times New Roman" w:hAnsi="Times New Roman" w:cs="Times New Roman"/>
          <w:color w:val="auto"/>
        </w:rPr>
        <w:t xml:space="preserve"> </w:t>
      </w:r>
    </w:p>
    <w:p w:rsidR="00CA06B4" w:rsidRPr="00B50A22" w:rsidRDefault="009024C6" w:rsidP="00B47A8A">
      <w:pPr>
        <w:pStyle w:val="af0"/>
      </w:pPr>
      <w:r w:rsidRPr="00B50A22">
        <w:t xml:space="preserve">При всех вариантах перевода системы теплоснабжения на электрооотопление </w:t>
      </w:r>
      <w:r w:rsidR="00C257E0" w:rsidRPr="00B50A22">
        <w:t xml:space="preserve">первоочередным мероприятием является организация точек для технологического подключения электрокотельных. Стоимость работ по организации </w:t>
      </w:r>
      <w:r w:rsidRPr="00B50A22">
        <w:t>технологическо</w:t>
      </w:r>
      <w:r w:rsidR="00C257E0" w:rsidRPr="00B50A22">
        <w:t>го</w:t>
      </w:r>
      <w:r w:rsidRPr="00B50A22">
        <w:t xml:space="preserve"> присоединени</w:t>
      </w:r>
      <w:r w:rsidR="00C257E0" w:rsidRPr="00B50A22">
        <w:t>я</w:t>
      </w:r>
      <w:r w:rsidRPr="00B50A22">
        <w:t xml:space="preserve"> электрокотельных составляет </w:t>
      </w:r>
      <w:r w:rsidR="00EB274B">
        <w:rPr>
          <w:b/>
        </w:rPr>
        <w:t xml:space="preserve">около 5 </w:t>
      </w:r>
      <w:r w:rsidRPr="00B50A22">
        <w:t>мл</w:t>
      </w:r>
      <w:r w:rsidR="00EB274B">
        <w:t>рд.</w:t>
      </w:r>
      <w:r w:rsidRPr="00B50A22">
        <w:t xml:space="preserve"> руб</w:t>
      </w:r>
      <w:r w:rsidR="00A90848" w:rsidRPr="00B50A22">
        <w:t>.</w:t>
      </w:r>
      <w:r w:rsidRPr="00B50A22">
        <w:t xml:space="preserve"> без НДС. </w:t>
      </w:r>
      <w:r w:rsidR="00CA06B4" w:rsidRPr="00B50A22">
        <w:t>Точки подключения: (промплощадка БЦБК) (кадастровый номер земельного участка 38:25:020103:1162); (микрорайон Южный) (кадастровый номер земельного участка 38:25:000000:1733).</w:t>
      </w:r>
    </w:p>
    <w:p w:rsidR="00CA06B4" w:rsidRPr="00B50A22" w:rsidRDefault="00CA06B4" w:rsidP="00B47A8A">
      <w:pPr>
        <w:pStyle w:val="af0"/>
      </w:pPr>
      <w:r w:rsidRPr="00B50A22">
        <w:t>Для реализации сценария децентрализованной схемы с автономными электрокотлами необходимо провести комплекс работ по реконструкции внутригородской системы электроснабжения. Ниже приводится оценка затрат проведение реконструкции.</w:t>
      </w:r>
    </w:p>
    <w:p w:rsidR="006F2F49" w:rsidRPr="00B50A22" w:rsidRDefault="006F2F49" w:rsidP="00B47A8A">
      <w:pPr>
        <w:pStyle w:val="14"/>
        <w:spacing w:before="0"/>
        <w:rPr>
          <w:rFonts w:cs="Times New Roman"/>
        </w:rPr>
      </w:pPr>
      <w:r w:rsidRPr="00B50A22">
        <w:rPr>
          <w:rFonts w:cs="Times New Roman"/>
        </w:rPr>
        <w:t xml:space="preserve">Оценивается стоимость устройства электроснабжения от ПС 35/6 кВ в зоне </w:t>
      </w:r>
      <w:r w:rsidR="00CA06B4" w:rsidRPr="00B50A22">
        <w:rPr>
          <w:rFonts w:cs="Times New Roman"/>
        </w:rPr>
        <w:t>(промплощадки БЦБК) (кадастровый номер земельного участка 38:25:020103:1162), (</w:t>
      </w:r>
      <w:r w:rsidRPr="00B50A22">
        <w:rPr>
          <w:rFonts w:cs="Times New Roman"/>
        </w:rPr>
        <w:t>электрокотельной Гагарина</w:t>
      </w:r>
      <w:r w:rsidR="00CA06B4" w:rsidRPr="00B50A22">
        <w:rPr>
          <w:rFonts w:cs="Times New Roman"/>
        </w:rPr>
        <w:t>)</w:t>
      </w:r>
      <w:r w:rsidR="00EB1BBC" w:rsidRPr="00B50A22">
        <w:rPr>
          <w:rFonts w:cs="Times New Roman"/>
        </w:rPr>
        <w:t xml:space="preserve"> по м</w:t>
      </w:r>
      <w:r w:rsidR="00A90848" w:rsidRPr="00B50A22">
        <w:rPr>
          <w:rFonts w:cs="Times New Roman"/>
        </w:rPr>
        <w:t>-</w:t>
      </w:r>
      <w:r w:rsidR="00EB1BBC" w:rsidRPr="00B50A22">
        <w:rPr>
          <w:rFonts w:cs="Times New Roman"/>
        </w:rPr>
        <w:t xml:space="preserve">нам Гагарина, </w:t>
      </w:r>
      <w:r w:rsidRPr="00B50A22">
        <w:rPr>
          <w:rFonts w:cs="Times New Roman"/>
        </w:rPr>
        <w:t xml:space="preserve">Строитель и Южный. </w:t>
      </w:r>
    </w:p>
    <w:p w:rsidR="006F2F49" w:rsidRPr="00B50A22" w:rsidRDefault="006F2F49" w:rsidP="00B47A8A">
      <w:pPr>
        <w:pStyle w:val="14"/>
        <w:spacing w:before="0"/>
        <w:rPr>
          <w:rFonts w:cs="Times New Roman"/>
        </w:rPr>
      </w:pPr>
      <w:r w:rsidRPr="00B50A22">
        <w:rPr>
          <w:rFonts w:cs="Times New Roman"/>
        </w:rPr>
        <w:t>С учетом нагрузок по объектам м</w:t>
      </w:r>
      <w:r w:rsidR="00A90848" w:rsidRPr="00B50A22">
        <w:rPr>
          <w:rFonts w:cs="Times New Roman"/>
        </w:rPr>
        <w:t>-</w:t>
      </w:r>
      <w:r w:rsidRPr="00B50A22">
        <w:rPr>
          <w:rFonts w:cs="Times New Roman"/>
        </w:rPr>
        <w:t>нов Гагарина и Строитель оцениваются характеристики магистральных 6 кВ и от ПС 35/6 в зоне предполагаемой электрокотельной №</w:t>
      </w:r>
      <w:r w:rsidR="00A90848" w:rsidRPr="00B50A22">
        <w:rPr>
          <w:rFonts w:cs="Times New Roman"/>
        </w:rPr>
        <w:t> </w:t>
      </w:r>
      <w:r w:rsidRPr="00B50A22">
        <w:rPr>
          <w:rFonts w:cs="Times New Roman"/>
        </w:rPr>
        <w:t xml:space="preserve">2 32 МВт и распределительных линий 0,4 кВ от подстанций 6/0,4 к объектам. </w:t>
      </w:r>
    </w:p>
    <w:p w:rsidR="006F2F49" w:rsidRPr="00B50A22" w:rsidRDefault="006F2F49" w:rsidP="00B47A8A">
      <w:pPr>
        <w:pStyle w:val="af0"/>
        <w:rPr>
          <w:rFonts w:eastAsia="Times New Roman"/>
        </w:rPr>
      </w:pPr>
      <w:r w:rsidRPr="00B50A22">
        <w:rPr>
          <w:rFonts w:eastAsia="Times New Roman"/>
        </w:rPr>
        <w:lastRenderedPageBreak/>
        <w:t>В м</w:t>
      </w:r>
      <w:r w:rsidR="00872E59" w:rsidRPr="00B50A22">
        <w:rPr>
          <w:rFonts w:eastAsia="Times New Roman"/>
        </w:rPr>
        <w:t>-</w:t>
      </w:r>
      <w:r w:rsidRPr="00B50A22">
        <w:rPr>
          <w:rFonts w:eastAsia="Times New Roman"/>
        </w:rPr>
        <w:t xml:space="preserve">не Южный предлагается прокладка магистральных кабельных линий 10 кВ от ПС 35/10 Соболиная Гора, и распределительных линий 0,4 кВ от подстанций 10/0,4. </w:t>
      </w:r>
    </w:p>
    <w:p w:rsidR="00EB1BBC" w:rsidRPr="00B50A22" w:rsidRDefault="00EB1BBC" w:rsidP="00B47A8A">
      <w:pPr>
        <w:pStyle w:val="af0"/>
      </w:pPr>
      <w:r w:rsidRPr="00B50A22">
        <w:t xml:space="preserve">Детальное описание мероприятий по реконструкции внутригородской системы электроснабжения приведено в разделе 8.5. главы 8 </w:t>
      </w:r>
      <w:r w:rsidR="00154BD7" w:rsidRPr="00B50A22">
        <w:t>о</w:t>
      </w:r>
      <w:r w:rsidRPr="00B50A22">
        <w:t xml:space="preserve">босновывающих материалов. </w:t>
      </w:r>
    </w:p>
    <w:p w:rsidR="006F2F49" w:rsidRPr="00B50A22" w:rsidRDefault="00EB1BBC" w:rsidP="00B47A8A">
      <w:pPr>
        <w:pStyle w:val="af0"/>
      </w:pPr>
      <w:r w:rsidRPr="00B50A22">
        <w:t>В табл. 4.</w:t>
      </w:r>
      <w:r w:rsidR="004A2A93">
        <w:t>2</w:t>
      </w:r>
      <w:r w:rsidRPr="00B50A22">
        <w:t>.4 приведены с</w:t>
      </w:r>
      <w:r w:rsidR="00D31B8B" w:rsidRPr="00B50A22">
        <w:t xml:space="preserve">водные данные по затратам на устройство системы электроснабжения для децентрализованной системы </w:t>
      </w:r>
    </w:p>
    <w:p w:rsidR="00872E59" w:rsidRPr="00B50A22" w:rsidRDefault="00872E59" w:rsidP="00B47A8A">
      <w:pPr>
        <w:pStyle w:val="14"/>
        <w:ind w:firstLine="0"/>
        <w:rPr>
          <w:rFonts w:cs="Times New Roman"/>
        </w:rPr>
      </w:pPr>
    </w:p>
    <w:p w:rsidR="006F2F49" w:rsidRDefault="006F2F49" w:rsidP="00B47A8A">
      <w:pPr>
        <w:pStyle w:val="14"/>
        <w:ind w:firstLine="0"/>
        <w:rPr>
          <w:rFonts w:cs="Times New Roman"/>
        </w:rPr>
      </w:pPr>
      <w:r w:rsidRPr="00B50A22">
        <w:rPr>
          <w:rFonts w:cs="Times New Roman"/>
        </w:rPr>
        <w:t xml:space="preserve">Таблица </w:t>
      </w:r>
      <w:r w:rsidR="001E6BE0" w:rsidRPr="00B50A22">
        <w:rPr>
          <w:rFonts w:cs="Times New Roman"/>
        </w:rPr>
        <w:t>4</w:t>
      </w:r>
      <w:r w:rsidRPr="00B50A22">
        <w:rPr>
          <w:rFonts w:cs="Times New Roman"/>
        </w:rPr>
        <w:t>.</w:t>
      </w:r>
      <w:r w:rsidR="004A2A93">
        <w:rPr>
          <w:rFonts w:cs="Times New Roman"/>
        </w:rPr>
        <w:t>2</w:t>
      </w:r>
      <w:r w:rsidR="00EB1BBC" w:rsidRPr="00B50A22">
        <w:rPr>
          <w:rFonts w:cs="Times New Roman"/>
        </w:rPr>
        <w:t>.</w:t>
      </w:r>
      <w:r w:rsidR="00D31B8B" w:rsidRPr="00B50A22">
        <w:rPr>
          <w:rFonts w:cs="Times New Roman"/>
        </w:rPr>
        <w:t>4</w:t>
      </w:r>
      <w:r w:rsidRPr="00B50A22">
        <w:rPr>
          <w:rFonts w:cs="Times New Roman"/>
        </w:rPr>
        <w:t xml:space="preserve">. Сводные данные по затратам на устройство </w:t>
      </w:r>
      <w:r w:rsidR="000C4836" w:rsidRPr="00B50A22">
        <w:rPr>
          <w:rFonts w:cs="Times New Roman"/>
        </w:rPr>
        <w:t xml:space="preserve">внутригородской </w:t>
      </w:r>
      <w:r w:rsidRPr="00B50A22">
        <w:rPr>
          <w:rFonts w:cs="Times New Roman"/>
        </w:rPr>
        <w:t xml:space="preserve">системы электроснабжения для децентрализованной системы </w:t>
      </w:r>
    </w:p>
    <w:tbl>
      <w:tblPr>
        <w:tblW w:w="9356"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302"/>
        <w:gridCol w:w="2054"/>
      </w:tblGrid>
      <w:tr w:rsidR="007E3564" w:rsidRPr="00B50A22" w:rsidTr="00EB274B">
        <w:trPr>
          <w:trHeight w:val="285"/>
        </w:trPr>
        <w:tc>
          <w:tcPr>
            <w:tcW w:w="7302" w:type="dxa"/>
            <w:shd w:val="clear" w:color="auto" w:fill="auto"/>
            <w:vAlign w:val="bottom"/>
            <w:hideMark/>
          </w:tcPr>
          <w:p w:rsidR="006F2F49" w:rsidRPr="00B50A22" w:rsidRDefault="006F2F49" w:rsidP="00B640E0">
            <w:pPr>
              <w:pStyle w:val="af6"/>
              <w:rPr>
                <w:color w:val="auto"/>
              </w:rPr>
            </w:pPr>
            <w:r w:rsidRPr="00B50A22">
              <w:rPr>
                <w:color w:val="auto"/>
              </w:rPr>
              <w:t>Статья затрат</w:t>
            </w:r>
          </w:p>
        </w:tc>
        <w:tc>
          <w:tcPr>
            <w:tcW w:w="2054" w:type="dxa"/>
            <w:shd w:val="clear" w:color="auto" w:fill="auto"/>
            <w:noWrap/>
            <w:vAlign w:val="bottom"/>
            <w:hideMark/>
          </w:tcPr>
          <w:p w:rsidR="006F2F49" w:rsidRPr="00B50A22" w:rsidRDefault="00F40AD1" w:rsidP="00B640E0">
            <w:pPr>
              <w:pStyle w:val="af6"/>
              <w:rPr>
                <w:color w:val="auto"/>
              </w:rPr>
            </w:pPr>
            <w:r w:rsidRPr="00B50A22">
              <w:rPr>
                <w:color w:val="auto"/>
              </w:rPr>
              <w:t>С</w:t>
            </w:r>
            <w:r w:rsidR="006F2F49" w:rsidRPr="00B50A22">
              <w:rPr>
                <w:color w:val="auto"/>
              </w:rPr>
              <w:t xml:space="preserve">умма, </w:t>
            </w:r>
            <w:r w:rsidR="00DA5417" w:rsidRPr="00B50A22">
              <w:rPr>
                <w:color w:val="auto"/>
              </w:rPr>
              <w:t>млн</w:t>
            </w:r>
            <w:r w:rsidR="006F2F49" w:rsidRPr="00B50A22">
              <w:rPr>
                <w:color w:val="auto"/>
              </w:rPr>
              <w:t xml:space="preserve"> руб.</w:t>
            </w:r>
          </w:p>
        </w:tc>
      </w:tr>
      <w:tr w:rsidR="007E3564" w:rsidRPr="00B50A22" w:rsidTr="00EB274B">
        <w:trPr>
          <w:trHeight w:val="308"/>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магистральных линий</w:t>
            </w:r>
            <w:r w:rsidR="00FF4283" w:rsidRPr="00B50A22">
              <w:rPr>
                <w:color w:val="auto"/>
              </w:rPr>
              <w:t xml:space="preserve"> </w:t>
            </w:r>
            <w:r w:rsidRPr="00B50A22">
              <w:rPr>
                <w:color w:val="auto"/>
              </w:rPr>
              <w:t xml:space="preserve">6 кВ по м-ну Гагарина </w:t>
            </w:r>
          </w:p>
        </w:tc>
        <w:tc>
          <w:tcPr>
            <w:tcW w:w="20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354,32</w:t>
            </w:r>
          </w:p>
        </w:tc>
      </w:tr>
      <w:tr w:rsidR="007E3564" w:rsidRPr="00B50A22" w:rsidTr="00EB274B">
        <w:trPr>
          <w:trHeight w:val="411"/>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распределительных линий 0,4 кВ по м-ну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224,07</w:t>
            </w:r>
          </w:p>
        </w:tc>
      </w:tr>
      <w:tr w:rsidR="007E3564" w:rsidRPr="00B50A22" w:rsidTr="00EB274B">
        <w:trPr>
          <w:trHeight w:val="308"/>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ТП 6/0,4 в м-не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151,9</w:t>
            </w:r>
          </w:p>
        </w:tc>
      </w:tr>
      <w:tr w:rsidR="007E3564"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Итого по м-ну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b/>
                <w:bCs/>
                <w:sz w:val="20"/>
                <w:szCs w:val="20"/>
              </w:rPr>
            </w:pPr>
            <w:r w:rsidRPr="00B50A22">
              <w:rPr>
                <w:b/>
                <w:bCs/>
                <w:sz w:val="20"/>
                <w:szCs w:val="20"/>
              </w:rPr>
              <w:t>730,29</w:t>
            </w:r>
          </w:p>
        </w:tc>
      </w:tr>
      <w:tr w:rsidR="007E3564" w:rsidRPr="00B50A22" w:rsidTr="00EB274B">
        <w:trPr>
          <w:trHeight w:val="327"/>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магистральных линий</w:t>
            </w:r>
            <w:r w:rsidR="00FF4283" w:rsidRPr="00B50A22">
              <w:rPr>
                <w:color w:val="auto"/>
              </w:rPr>
              <w:t xml:space="preserve"> </w:t>
            </w:r>
            <w:r w:rsidRPr="00B50A22">
              <w:rPr>
                <w:color w:val="auto"/>
              </w:rPr>
              <w:t>6 кВ по м-ну Строитель</w:t>
            </w:r>
          </w:p>
        </w:tc>
        <w:tc>
          <w:tcPr>
            <w:tcW w:w="2054" w:type="dxa"/>
            <w:tcBorders>
              <w:top w:val="nil"/>
              <w:left w:val="single" w:sz="8" w:space="0" w:color="auto"/>
              <w:bottom w:val="single" w:sz="8" w:space="0" w:color="auto"/>
              <w:right w:val="single" w:sz="8" w:space="0" w:color="auto"/>
            </w:tcBorders>
            <w:shd w:val="clear" w:color="auto" w:fill="auto"/>
            <w:noWrap/>
            <w:vAlign w:val="bottom"/>
            <w:hideMark/>
          </w:tcPr>
          <w:p w:rsidR="000C4836" w:rsidRPr="00B50A22" w:rsidRDefault="000C4836" w:rsidP="00B640E0">
            <w:pPr>
              <w:jc w:val="center"/>
              <w:rPr>
                <w:b/>
                <w:bCs/>
                <w:sz w:val="20"/>
                <w:szCs w:val="20"/>
              </w:rPr>
            </w:pPr>
            <w:r w:rsidRPr="00B50A22">
              <w:rPr>
                <w:b/>
                <w:bCs/>
                <w:sz w:val="20"/>
                <w:szCs w:val="20"/>
              </w:rPr>
              <w:t>37,43</w:t>
            </w:r>
          </w:p>
        </w:tc>
      </w:tr>
      <w:tr w:rsidR="007E3564" w:rsidRPr="00B50A22" w:rsidTr="00EB274B">
        <w:trPr>
          <w:trHeight w:val="262"/>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распределительных линий 0,4 кВ по м-ну Строитель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179,1</w:t>
            </w:r>
          </w:p>
        </w:tc>
      </w:tr>
      <w:tr w:rsidR="007E3564" w:rsidRPr="00B50A22" w:rsidTr="00EB274B">
        <w:trPr>
          <w:trHeight w:val="353"/>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ТП 6/0,4 в м-не Строитель</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95,6</w:t>
            </w:r>
          </w:p>
        </w:tc>
      </w:tr>
      <w:tr w:rsidR="007E3564"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Итого по м-ну Строитель</w:t>
            </w:r>
            <w:r w:rsidR="00FF4283" w:rsidRPr="00B50A22">
              <w:rPr>
                <w:color w:val="auto"/>
              </w:rPr>
              <w:t xml:space="preserve">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EB274B" w:rsidRDefault="000C4836" w:rsidP="00B640E0">
            <w:pPr>
              <w:jc w:val="center"/>
              <w:rPr>
                <w:b/>
                <w:sz w:val="20"/>
                <w:szCs w:val="20"/>
              </w:rPr>
            </w:pPr>
            <w:r w:rsidRPr="00EB274B">
              <w:rPr>
                <w:b/>
                <w:sz w:val="20"/>
                <w:szCs w:val="20"/>
              </w:rPr>
              <w:t>312,13</w:t>
            </w:r>
          </w:p>
        </w:tc>
      </w:tr>
      <w:tr w:rsidR="007E3564" w:rsidRPr="00B50A22" w:rsidTr="00EB274B">
        <w:trPr>
          <w:trHeight w:val="303"/>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магистральных линий 10 кВ по м-ну Южный</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45,25</w:t>
            </w:r>
          </w:p>
        </w:tc>
      </w:tr>
      <w:tr w:rsidR="007E3564" w:rsidRPr="00B50A22" w:rsidTr="00EB274B">
        <w:trPr>
          <w:trHeight w:val="274"/>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распределительных линий 0,4 кВ по м-ну Южный </w:t>
            </w:r>
          </w:p>
        </w:tc>
        <w:tc>
          <w:tcPr>
            <w:tcW w:w="2054" w:type="dxa"/>
            <w:tcBorders>
              <w:top w:val="nil"/>
              <w:left w:val="nil"/>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134,442</w:t>
            </w:r>
          </w:p>
        </w:tc>
      </w:tr>
      <w:tr w:rsidR="007E3564" w:rsidRPr="00B50A22" w:rsidTr="00EB274B">
        <w:trPr>
          <w:trHeight w:val="308"/>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ТП 10/0,4 в м-не Южный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96,8</w:t>
            </w:r>
          </w:p>
        </w:tc>
      </w:tr>
      <w:tr w:rsidR="007E3564"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Итого по м-ну Южный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b/>
                <w:bCs/>
                <w:sz w:val="20"/>
                <w:szCs w:val="20"/>
              </w:rPr>
            </w:pPr>
            <w:r w:rsidRPr="00B50A22">
              <w:rPr>
                <w:b/>
                <w:bCs/>
                <w:sz w:val="20"/>
                <w:szCs w:val="20"/>
              </w:rPr>
              <w:t>276,492</w:t>
            </w:r>
          </w:p>
        </w:tc>
      </w:tr>
      <w:tr w:rsidR="007E3564" w:rsidRPr="00B50A22" w:rsidTr="00EB274B">
        <w:trPr>
          <w:trHeight w:val="285"/>
        </w:trPr>
        <w:tc>
          <w:tcPr>
            <w:tcW w:w="7302" w:type="dxa"/>
            <w:shd w:val="clear" w:color="auto" w:fill="auto"/>
            <w:vAlign w:val="bottom"/>
          </w:tcPr>
          <w:p w:rsidR="000C4836" w:rsidRPr="00B50A22" w:rsidRDefault="000C4836" w:rsidP="00EB274B">
            <w:pPr>
              <w:pStyle w:val="af6"/>
              <w:jc w:val="left"/>
              <w:rPr>
                <w:color w:val="auto"/>
              </w:rPr>
            </w:pPr>
            <w:r w:rsidRPr="00B50A22">
              <w:rPr>
                <w:color w:val="auto"/>
              </w:rPr>
              <w:t xml:space="preserve">Устройство ТП </w:t>
            </w:r>
            <w:r w:rsidR="00EB274B">
              <w:rPr>
                <w:color w:val="auto"/>
              </w:rPr>
              <w:t xml:space="preserve">и магистральной </w:t>
            </w:r>
            <w:r w:rsidRPr="00B50A22">
              <w:rPr>
                <w:color w:val="auto"/>
              </w:rPr>
              <w:t>лини</w:t>
            </w:r>
            <w:r w:rsidR="00EB274B">
              <w:rPr>
                <w:color w:val="auto"/>
              </w:rPr>
              <w:t>и</w:t>
            </w:r>
            <w:r w:rsidR="00FF4283" w:rsidRPr="00B50A22">
              <w:rPr>
                <w:color w:val="auto"/>
              </w:rPr>
              <w:t xml:space="preserve"> </w:t>
            </w:r>
            <w:r w:rsidR="00EB274B">
              <w:rPr>
                <w:color w:val="auto"/>
              </w:rPr>
              <w:t xml:space="preserve"> 10 кВ к электрокотельной </w:t>
            </w:r>
            <w:r w:rsidRPr="00B50A22">
              <w:rPr>
                <w:color w:val="auto"/>
              </w:rPr>
              <w:t xml:space="preserve"> ОЭЗ Предгорная </w:t>
            </w:r>
          </w:p>
        </w:tc>
        <w:tc>
          <w:tcPr>
            <w:tcW w:w="2054" w:type="dxa"/>
            <w:tcBorders>
              <w:top w:val="nil"/>
              <w:left w:val="single" w:sz="8" w:space="0" w:color="auto"/>
              <w:bottom w:val="single" w:sz="8" w:space="0" w:color="auto"/>
              <w:right w:val="single" w:sz="8" w:space="0" w:color="auto"/>
            </w:tcBorders>
            <w:shd w:val="clear" w:color="auto" w:fill="auto"/>
            <w:noWrap/>
            <w:vAlign w:val="center"/>
          </w:tcPr>
          <w:p w:rsidR="000C4836" w:rsidRPr="00D9192F" w:rsidRDefault="00EB274B" w:rsidP="00EB274B">
            <w:pPr>
              <w:jc w:val="center"/>
              <w:rPr>
                <w:b/>
                <w:sz w:val="20"/>
                <w:szCs w:val="20"/>
              </w:rPr>
            </w:pPr>
            <w:r w:rsidRPr="00D9192F">
              <w:rPr>
                <w:b/>
                <w:sz w:val="20"/>
                <w:szCs w:val="20"/>
              </w:rPr>
              <w:t>55</w:t>
            </w:r>
          </w:p>
        </w:tc>
      </w:tr>
      <w:tr w:rsidR="000C4836"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Всего по г. Байкальск</w:t>
            </w:r>
            <w:r w:rsidR="00154BD7" w:rsidRPr="00B50A22">
              <w:rPr>
                <w:color w:val="auto"/>
              </w:rPr>
              <w:t>у</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D9192F" w:rsidRDefault="00D9192F" w:rsidP="00D9192F">
            <w:pPr>
              <w:jc w:val="center"/>
              <w:rPr>
                <w:b/>
                <w:bCs/>
                <w:sz w:val="20"/>
                <w:szCs w:val="20"/>
              </w:rPr>
            </w:pPr>
            <w:r w:rsidRPr="00D9192F">
              <w:rPr>
                <w:rFonts w:ascii="Calibri" w:hAnsi="Calibri" w:cs="Calibri"/>
                <w:b/>
                <w:color w:val="000000"/>
                <w:sz w:val="22"/>
                <w:szCs w:val="22"/>
              </w:rPr>
              <w:t>1373,912</w:t>
            </w:r>
          </w:p>
        </w:tc>
      </w:tr>
    </w:tbl>
    <w:p w:rsidR="006F2F49" w:rsidRPr="00B50A22" w:rsidRDefault="006F2F49" w:rsidP="00B47A8A">
      <w:pPr>
        <w:pStyle w:val="af0"/>
      </w:pPr>
    </w:p>
    <w:p w:rsidR="006F2F49" w:rsidRPr="00B50A22" w:rsidRDefault="006F2F49" w:rsidP="00616C4D">
      <w:pPr>
        <w:ind w:firstLine="708"/>
        <w:jc w:val="both"/>
      </w:pPr>
      <w:r w:rsidRPr="00B50A22">
        <w:t xml:space="preserve">С учетом изношенности электрических сетей следует указать, что их реконструкция в полном объеме необходима в любом случае при любых вариантах схемы теплоснабжения. </w:t>
      </w:r>
    </w:p>
    <w:p w:rsidR="003222DE" w:rsidRPr="00B50A22" w:rsidRDefault="003222DE" w:rsidP="004A2A93">
      <w:pPr>
        <w:pStyle w:val="3"/>
        <w:spacing w:after="0"/>
        <w:ind w:firstLine="0"/>
        <w:rPr>
          <w:rFonts w:ascii="Times New Roman" w:hAnsi="Times New Roman" w:cs="Times New Roman"/>
          <w:color w:val="auto"/>
        </w:rPr>
      </w:pPr>
      <w:bookmarkStart w:id="86" w:name="_Toc228046498"/>
      <w:bookmarkStart w:id="87" w:name="_Toc221100822"/>
      <w:bookmarkStart w:id="88" w:name="_Toc223371278"/>
      <w:r w:rsidRPr="004A2A93">
        <w:rPr>
          <w:rStyle w:val="15"/>
        </w:rPr>
        <w:t>Сводные данные по затратам на реализацию варианта №</w:t>
      </w:r>
      <w:r w:rsidR="00DF2512" w:rsidRPr="004A2A93">
        <w:rPr>
          <w:rStyle w:val="15"/>
        </w:rPr>
        <w:t>2</w:t>
      </w:r>
      <w:r w:rsidRPr="004A2A93">
        <w:rPr>
          <w:rStyle w:val="15"/>
        </w:rPr>
        <w:t xml:space="preserve"> децентрализованной системы теплоснабжения</w:t>
      </w:r>
      <w:bookmarkEnd w:id="86"/>
    </w:p>
    <w:p w:rsidR="00D31B8B" w:rsidRDefault="00D31B8B" w:rsidP="00616C4D">
      <w:pPr>
        <w:ind w:firstLine="708"/>
        <w:jc w:val="both"/>
      </w:pPr>
      <w:r w:rsidRPr="00B50A22">
        <w:t>Сводные данные по затратам на реализацию варианта №</w:t>
      </w:r>
      <w:r w:rsidR="00DF2512" w:rsidRPr="00B50A22">
        <w:t>2</w:t>
      </w:r>
      <w:r w:rsidRPr="00B50A22">
        <w:t xml:space="preserve"> децентрализованной системы теплоснабжения даны в табл. 4.</w:t>
      </w:r>
      <w:r w:rsidR="004A2A93">
        <w:t>2</w:t>
      </w:r>
      <w:r w:rsidRPr="00B50A22">
        <w:t>.5.</w:t>
      </w:r>
    </w:p>
    <w:p w:rsidR="00C80370" w:rsidRDefault="00C80370">
      <w:pPr>
        <w:spacing w:after="200" w:line="276" w:lineRule="auto"/>
        <w:rPr>
          <w:rFonts w:eastAsiaTheme="minorEastAsia"/>
        </w:rPr>
      </w:pPr>
      <w:r>
        <w:br w:type="page"/>
      </w:r>
    </w:p>
    <w:p w:rsidR="00D902F6" w:rsidRDefault="00D902F6" w:rsidP="004A2A93">
      <w:pPr>
        <w:pStyle w:val="af0"/>
        <w:spacing w:before="240"/>
        <w:ind w:firstLine="0"/>
      </w:pPr>
      <w:r w:rsidRPr="00B50A22">
        <w:lastRenderedPageBreak/>
        <w:t>Таблица 4.</w:t>
      </w:r>
      <w:r w:rsidR="004A2A93">
        <w:t>2</w:t>
      </w:r>
      <w:r w:rsidRPr="00B50A22">
        <w:t>.</w:t>
      </w:r>
      <w:r w:rsidR="00D31B8B" w:rsidRPr="00B50A22">
        <w:t>5</w:t>
      </w:r>
      <w:r w:rsidRPr="00B50A22">
        <w:t>. Сводные данные по затратам на реализацию варианта №</w:t>
      </w:r>
      <w:r w:rsidR="00872E59" w:rsidRPr="00B50A22">
        <w:t xml:space="preserve"> </w:t>
      </w:r>
      <w:r w:rsidR="00DF2512" w:rsidRPr="00B50A22">
        <w:t>2 д</w:t>
      </w:r>
      <w:r w:rsidRPr="00B50A22">
        <w:t>ецентрализованной системы теплоснабжения</w:t>
      </w:r>
      <w:r w:rsidR="00EB274B">
        <w:t>, млн. руб.</w:t>
      </w:r>
    </w:p>
    <w:tbl>
      <w:tblPr>
        <w:tblW w:w="9230" w:type="dxa"/>
        <w:tblInd w:w="-10" w:type="dxa"/>
        <w:tblLook w:val="04A0" w:firstRow="1" w:lastRow="0" w:firstColumn="1" w:lastColumn="0" w:noHBand="0" w:noVBand="1"/>
      </w:tblPr>
      <w:tblGrid>
        <w:gridCol w:w="3852"/>
        <w:gridCol w:w="1417"/>
        <w:gridCol w:w="1020"/>
        <w:gridCol w:w="1366"/>
        <w:gridCol w:w="1575"/>
      </w:tblGrid>
      <w:tr w:rsidR="00D9192F" w:rsidRPr="00D9192F" w:rsidTr="00BF68CC">
        <w:trPr>
          <w:trHeight w:val="293"/>
        </w:trPr>
        <w:tc>
          <w:tcPr>
            <w:tcW w:w="385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jc w:val="center"/>
              <w:rPr>
                <w:sz w:val="20"/>
                <w:szCs w:val="20"/>
              </w:rPr>
            </w:pPr>
            <w:r w:rsidRPr="00D9192F">
              <w:rPr>
                <w:sz w:val="20"/>
                <w:szCs w:val="20"/>
              </w:rPr>
              <w:t xml:space="preserve">Статья затрат </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2028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2030</w:t>
            </w:r>
          </w:p>
        </w:tc>
        <w:tc>
          <w:tcPr>
            <w:tcW w:w="1366" w:type="dxa"/>
            <w:tcBorders>
              <w:top w:val="single" w:sz="8" w:space="0" w:color="auto"/>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2032</w:t>
            </w:r>
          </w:p>
        </w:tc>
        <w:tc>
          <w:tcPr>
            <w:tcW w:w="1575" w:type="dxa"/>
            <w:tcBorders>
              <w:top w:val="single" w:sz="8" w:space="0" w:color="auto"/>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2036</w:t>
            </w:r>
          </w:p>
        </w:tc>
      </w:tr>
      <w:tr w:rsidR="00D9192F" w:rsidRPr="00D9192F" w:rsidTr="00BF68CC">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Устройство точек подключения *</w:t>
            </w:r>
          </w:p>
        </w:tc>
        <w:tc>
          <w:tcPr>
            <w:tcW w:w="1417"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973,93</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3500</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5000</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5500</w:t>
            </w:r>
          </w:p>
        </w:tc>
      </w:tr>
      <w:tr w:rsidR="00D9192F" w:rsidRPr="00D9192F" w:rsidTr="007C071B">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 xml:space="preserve">Реконструкция внутренних сетей электроснабжения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192F" w:rsidRPr="00D9192F" w:rsidRDefault="00D9192F" w:rsidP="007C071B">
            <w:pPr>
              <w:jc w:val="center"/>
              <w:rPr>
                <w:rFonts w:ascii="Calibri" w:hAnsi="Calibri" w:cs="Calibri"/>
                <w:color w:val="000000"/>
                <w:sz w:val="22"/>
                <w:szCs w:val="22"/>
              </w:rPr>
            </w:pPr>
            <w:r w:rsidRPr="00D9192F">
              <w:rPr>
                <w:rFonts w:ascii="Calibri" w:hAnsi="Calibri" w:cs="Calibri"/>
                <w:color w:val="000000"/>
                <w:sz w:val="22"/>
                <w:szCs w:val="22"/>
              </w:rPr>
              <w:t>1373,91</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1373,91</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1373,91</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1373,91</w:t>
            </w:r>
          </w:p>
        </w:tc>
      </w:tr>
      <w:tr w:rsidR="00D9192F" w:rsidRPr="00D9192F" w:rsidTr="00BF68CC">
        <w:trPr>
          <w:trHeight w:val="600"/>
        </w:trPr>
        <w:tc>
          <w:tcPr>
            <w:tcW w:w="3852" w:type="dxa"/>
            <w:tcBorders>
              <w:top w:val="nil"/>
              <w:left w:val="single" w:sz="8" w:space="0" w:color="auto"/>
              <w:bottom w:val="nil"/>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Устройство автономных и/или групповых электрокотельных в микрорайонах г. Байкальска,</w:t>
            </w:r>
            <w:r w:rsidR="00C80370">
              <w:rPr>
                <w:sz w:val="20"/>
                <w:szCs w:val="20"/>
              </w:rPr>
              <w:t xml:space="preserve"> </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730,29</w:t>
            </w:r>
          </w:p>
        </w:tc>
        <w:tc>
          <w:tcPr>
            <w:tcW w:w="102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747,6</w:t>
            </w:r>
          </w:p>
        </w:tc>
        <w:tc>
          <w:tcPr>
            <w:tcW w:w="1366"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751,7</w:t>
            </w:r>
          </w:p>
        </w:tc>
        <w:tc>
          <w:tcPr>
            <w:tcW w:w="15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1084,4</w:t>
            </w:r>
          </w:p>
        </w:tc>
      </w:tr>
      <w:tr w:rsidR="00D9192F" w:rsidRPr="00D9192F" w:rsidTr="00BF68CC">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в том числе:</w:t>
            </w:r>
          </w:p>
        </w:tc>
        <w:tc>
          <w:tcPr>
            <w:tcW w:w="1417" w:type="dxa"/>
            <w:vMerge/>
            <w:tcBorders>
              <w:top w:val="single" w:sz="8" w:space="0" w:color="auto"/>
              <w:left w:val="single" w:sz="8" w:space="0" w:color="auto"/>
              <w:bottom w:val="single" w:sz="8" w:space="0" w:color="000000"/>
              <w:right w:val="single" w:sz="8" w:space="0" w:color="auto"/>
            </w:tcBorders>
            <w:vAlign w:val="center"/>
            <w:hideMark/>
          </w:tcPr>
          <w:p w:rsidR="00D9192F" w:rsidRPr="00D9192F" w:rsidRDefault="00D9192F" w:rsidP="00D9192F">
            <w:pPr>
              <w:rPr>
                <w:sz w:val="20"/>
                <w:szCs w:val="20"/>
              </w:rPr>
            </w:pPr>
          </w:p>
        </w:tc>
        <w:tc>
          <w:tcPr>
            <w:tcW w:w="1020" w:type="dxa"/>
            <w:vMerge/>
            <w:tcBorders>
              <w:top w:val="nil"/>
              <w:left w:val="single" w:sz="8" w:space="0" w:color="auto"/>
              <w:bottom w:val="single" w:sz="8" w:space="0" w:color="000000"/>
              <w:right w:val="single" w:sz="8" w:space="0" w:color="auto"/>
            </w:tcBorders>
            <w:vAlign w:val="center"/>
            <w:hideMark/>
          </w:tcPr>
          <w:p w:rsidR="00D9192F" w:rsidRPr="00D9192F" w:rsidRDefault="00D9192F" w:rsidP="00D9192F">
            <w:pPr>
              <w:rPr>
                <w:sz w:val="20"/>
                <w:szCs w:val="20"/>
              </w:rPr>
            </w:pPr>
          </w:p>
        </w:tc>
        <w:tc>
          <w:tcPr>
            <w:tcW w:w="1366" w:type="dxa"/>
            <w:vMerge/>
            <w:tcBorders>
              <w:top w:val="nil"/>
              <w:left w:val="single" w:sz="8" w:space="0" w:color="auto"/>
              <w:bottom w:val="single" w:sz="8" w:space="0" w:color="000000"/>
              <w:right w:val="single" w:sz="8" w:space="0" w:color="auto"/>
            </w:tcBorders>
            <w:vAlign w:val="center"/>
            <w:hideMark/>
          </w:tcPr>
          <w:p w:rsidR="00D9192F" w:rsidRPr="00D9192F" w:rsidRDefault="00D9192F" w:rsidP="00D9192F">
            <w:pPr>
              <w:rPr>
                <w:sz w:val="20"/>
                <w:szCs w:val="20"/>
              </w:rPr>
            </w:pPr>
          </w:p>
        </w:tc>
        <w:tc>
          <w:tcPr>
            <w:tcW w:w="1575" w:type="dxa"/>
            <w:vMerge/>
            <w:tcBorders>
              <w:top w:val="nil"/>
              <w:left w:val="single" w:sz="8" w:space="0" w:color="auto"/>
              <w:bottom w:val="single" w:sz="8" w:space="0" w:color="000000"/>
              <w:right w:val="single" w:sz="8" w:space="0" w:color="auto"/>
            </w:tcBorders>
            <w:vAlign w:val="center"/>
            <w:hideMark/>
          </w:tcPr>
          <w:p w:rsidR="00D9192F" w:rsidRPr="00D9192F" w:rsidRDefault="00D9192F" w:rsidP="00D9192F">
            <w:pPr>
              <w:rPr>
                <w:sz w:val="20"/>
                <w:szCs w:val="20"/>
              </w:rPr>
            </w:pPr>
          </w:p>
        </w:tc>
      </w:tr>
      <w:tr w:rsidR="00D9192F" w:rsidRPr="00D9192F" w:rsidTr="00BF68CC">
        <w:trPr>
          <w:trHeight w:val="365"/>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 xml:space="preserve">М-н Гагарина, Восточный и Строитель </w:t>
            </w:r>
          </w:p>
        </w:tc>
        <w:tc>
          <w:tcPr>
            <w:tcW w:w="1417"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147,8</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163,9</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163,9</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176,4</w:t>
            </w:r>
          </w:p>
        </w:tc>
      </w:tr>
      <w:tr w:rsidR="00D9192F" w:rsidRPr="00D9192F" w:rsidTr="00BF68CC">
        <w:trPr>
          <w:trHeight w:val="53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М-н Южный и Красный Ключ</w:t>
            </w:r>
          </w:p>
        </w:tc>
        <w:tc>
          <w:tcPr>
            <w:tcW w:w="1417"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81,6</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83,7</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87,8</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158</w:t>
            </w:r>
          </w:p>
        </w:tc>
      </w:tr>
      <w:tr w:rsidR="00D9192F" w:rsidRPr="00D9192F" w:rsidTr="00BF68CC">
        <w:trPr>
          <w:trHeight w:val="885"/>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 xml:space="preserve">Устройство электрокотельных в Промзоне, ОЭЗ Прибрежная и </w:t>
            </w:r>
            <w:r w:rsidR="00D477E9">
              <w:rPr>
                <w:sz w:val="20"/>
                <w:szCs w:val="20"/>
              </w:rPr>
              <w:t xml:space="preserve">в м-н Красный Ключ для ОЭЗ </w:t>
            </w:r>
            <w:r w:rsidRPr="00D9192F">
              <w:rPr>
                <w:sz w:val="20"/>
                <w:szCs w:val="20"/>
              </w:rPr>
              <w:t xml:space="preserve">Предгорная </w:t>
            </w:r>
          </w:p>
        </w:tc>
        <w:tc>
          <w:tcPr>
            <w:tcW w:w="1417"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500</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500</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500</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750</w:t>
            </w:r>
          </w:p>
        </w:tc>
      </w:tr>
      <w:tr w:rsidR="00D9192F" w:rsidRPr="00D9192F" w:rsidTr="00BF68CC">
        <w:trPr>
          <w:trHeight w:val="56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 xml:space="preserve">Устройство дворовых распределительных тепловых сетей </w:t>
            </w:r>
          </w:p>
        </w:tc>
        <w:tc>
          <w:tcPr>
            <w:tcW w:w="1417"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31,1</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31,1</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31,1</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31,1</w:t>
            </w:r>
          </w:p>
        </w:tc>
      </w:tr>
      <w:tr w:rsidR="00D9192F" w:rsidRPr="00D9192F" w:rsidTr="00BF68CC">
        <w:trPr>
          <w:trHeight w:val="53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D9192F" w:rsidRPr="00D9192F" w:rsidRDefault="00D9192F" w:rsidP="00D9192F">
            <w:pPr>
              <w:rPr>
                <w:sz w:val="20"/>
                <w:szCs w:val="20"/>
              </w:rPr>
            </w:pPr>
            <w:r w:rsidRPr="00D9192F">
              <w:rPr>
                <w:sz w:val="20"/>
                <w:szCs w:val="20"/>
              </w:rPr>
              <w:t>Устройство ТП и магистральной линий 10 кВ к ОЭЗ Предгорная</w:t>
            </w:r>
          </w:p>
        </w:tc>
        <w:tc>
          <w:tcPr>
            <w:tcW w:w="1417"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55</w:t>
            </w:r>
          </w:p>
        </w:tc>
        <w:tc>
          <w:tcPr>
            <w:tcW w:w="1020"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55</w:t>
            </w:r>
          </w:p>
        </w:tc>
        <w:tc>
          <w:tcPr>
            <w:tcW w:w="1366"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55</w:t>
            </w:r>
          </w:p>
        </w:tc>
        <w:tc>
          <w:tcPr>
            <w:tcW w:w="1575" w:type="dxa"/>
            <w:tcBorders>
              <w:top w:val="nil"/>
              <w:left w:val="nil"/>
              <w:bottom w:val="single" w:sz="8" w:space="0" w:color="auto"/>
              <w:right w:val="single" w:sz="8" w:space="0" w:color="auto"/>
            </w:tcBorders>
            <w:shd w:val="clear" w:color="auto" w:fill="auto"/>
            <w:noWrap/>
            <w:vAlign w:val="center"/>
            <w:hideMark/>
          </w:tcPr>
          <w:p w:rsidR="00D9192F" w:rsidRPr="00D9192F" w:rsidRDefault="00D9192F" w:rsidP="00D9192F">
            <w:pPr>
              <w:jc w:val="center"/>
              <w:rPr>
                <w:sz w:val="20"/>
                <w:szCs w:val="20"/>
              </w:rPr>
            </w:pPr>
            <w:r w:rsidRPr="00D9192F">
              <w:rPr>
                <w:sz w:val="20"/>
                <w:szCs w:val="20"/>
              </w:rPr>
              <w:t>55</w:t>
            </w:r>
          </w:p>
        </w:tc>
      </w:tr>
      <w:tr w:rsidR="00BF68CC" w:rsidRPr="00D9192F" w:rsidTr="00BF68CC">
        <w:trPr>
          <w:trHeight w:val="293"/>
        </w:trPr>
        <w:tc>
          <w:tcPr>
            <w:tcW w:w="3852" w:type="dxa"/>
            <w:tcBorders>
              <w:top w:val="nil"/>
              <w:left w:val="single" w:sz="8" w:space="0" w:color="auto"/>
              <w:bottom w:val="single" w:sz="8" w:space="0" w:color="auto"/>
              <w:right w:val="single" w:sz="8" w:space="0" w:color="auto"/>
            </w:tcBorders>
            <w:shd w:val="clear" w:color="auto" w:fill="auto"/>
            <w:vAlign w:val="center"/>
            <w:hideMark/>
          </w:tcPr>
          <w:p w:rsidR="00BF68CC" w:rsidRPr="00D9192F" w:rsidRDefault="00BF68CC" w:rsidP="00BF68CC">
            <w:pPr>
              <w:rPr>
                <w:sz w:val="20"/>
                <w:szCs w:val="20"/>
              </w:rPr>
            </w:pPr>
            <w:r w:rsidRPr="00D9192F">
              <w:rPr>
                <w:sz w:val="20"/>
                <w:szCs w:val="20"/>
              </w:rPr>
              <w:t>Всего по г. Байкальск</w:t>
            </w:r>
          </w:p>
        </w:tc>
        <w:tc>
          <w:tcPr>
            <w:tcW w:w="1417" w:type="dxa"/>
            <w:tcBorders>
              <w:top w:val="nil"/>
              <w:left w:val="nil"/>
              <w:bottom w:val="single" w:sz="8" w:space="0" w:color="auto"/>
              <w:right w:val="single" w:sz="8" w:space="0" w:color="auto"/>
            </w:tcBorders>
            <w:shd w:val="clear" w:color="auto" w:fill="auto"/>
            <w:noWrap/>
            <w:vAlign w:val="center"/>
            <w:hideMark/>
          </w:tcPr>
          <w:p w:rsidR="00BF68CC" w:rsidRPr="00D9192F" w:rsidRDefault="00BF68CC" w:rsidP="00BF68CC">
            <w:pPr>
              <w:jc w:val="center"/>
              <w:rPr>
                <w:sz w:val="20"/>
                <w:szCs w:val="20"/>
              </w:rPr>
            </w:pPr>
            <w:r w:rsidRPr="00D9192F">
              <w:rPr>
                <w:sz w:val="20"/>
                <w:szCs w:val="20"/>
              </w:rPr>
              <w:t>3664,23</w:t>
            </w:r>
          </w:p>
        </w:tc>
        <w:tc>
          <w:tcPr>
            <w:tcW w:w="1020" w:type="dxa"/>
            <w:tcBorders>
              <w:top w:val="nil"/>
              <w:left w:val="nil"/>
              <w:bottom w:val="single" w:sz="8" w:space="0" w:color="auto"/>
              <w:right w:val="single" w:sz="8" w:space="0" w:color="auto"/>
            </w:tcBorders>
            <w:shd w:val="clear" w:color="auto" w:fill="auto"/>
            <w:noWrap/>
            <w:vAlign w:val="center"/>
            <w:hideMark/>
          </w:tcPr>
          <w:p w:rsidR="00BF68CC" w:rsidRDefault="00BF68CC" w:rsidP="00BF68CC">
            <w:pPr>
              <w:jc w:val="center"/>
              <w:rPr>
                <w:sz w:val="20"/>
                <w:szCs w:val="20"/>
              </w:rPr>
            </w:pPr>
            <w:r>
              <w:rPr>
                <w:sz w:val="20"/>
                <w:szCs w:val="20"/>
              </w:rPr>
              <w:t>6207,61</w:t>
            </w:r>
          </w:p>
        </w:tc>
        <w:tc>
          <w:tcPr>
            <w:tcW w:w="1366" w:type="dxa"/>
            <w:tcBorders>
              <w:top w:val="nil"/>
              <w:left w:val="nil"/>
              <w:bottom w:val="single" w:sz="8" w:space="0" w:color="auto"/>
              <w:right w:val="single" w:sz="8" w:space="0" w:color="auto"/>
            </w:tcBorders>
            <w:shd w:val="clear" w:color="auto" w:fill="auto"/>
            <w:noWrap/>
            <w:vAlign w:val="center"/>
            <w:hideMark/>
          </w:tcPr>
          <w:p w:rsidR="00BF68CC" w:rsidRDefault="00BF68CC" w:rsidP="00BF68CC">
            <w:pPr>
              <w:jc w:val="center"/>
              <w:rPr>
                <w:sz w:val="20"/>
                <w:szCs w:val="20"/>
              </w:rPr>
            </w:pPr>
            <w:r>
              <w:rPr>
                <w:sz w:val="20"/>
                <w:szCs w:val="20"/>
              </w:rPr>
              <w:t>7733,71</w:t>
            </w:r>
          </w:p>
        </w:tc>
        <w:tc>
          <w:tcPr>
            <w:tcW w:w="1575" w:type="dxa"/>
            <w:tcBorders>
              <w:top w:val="nil"/>
              <w:left w:val="nil"/>
              <w:bottom w:val="single" w:sz="8" w:space="0" w:color="auto"/>
              <w:right w:val="single" w:sz="8" w:space="0" w:color="auto"/>
            </w:tcBorders>
            <w:shd w:val="clear" w:color="auto" w:fill="auto"/>
            <w:noWrap/>
            <w:vAlign w:val="center"/>
            <w:hideMark/>
          </w:tcPr>
          <w:p w:rsidR="00BF68CC" w:rsidRDefault="00BF68CC" w:rsidP="00BF68CC">
            <w:pPr>
              <w:jc w:val="center"/>
              <w:rPr>
                <w:sz w:val="20"/>
                <w:szCs w:val="20"/>
              </w:rPr>
            </w:pPr>
            <w:r>
              <w:rPr>
                <w:sz w:val="20"/>
                <w:szCs w:val="20"/>
              </w:rPr>
              <w:t>8816,41</w:t>
            </w:r>
          </w:p>
        </w:tc>
      </w:tr>
    </w:tbl>
    <w:p w:rsidR="00390D0C" w:rsidRPr="00B50A22" w:rsidRDefault="005B58B4" w:rsidP="004A2A93">
      <w:pPr>
        <w:pStyle w:val="2"/>
        <w:ind w:firstLine="0"/>
        <w:rPr>
          <w:rStyle w:val="211"/>
          <w:rFonts w:eastAsiaTheme="majorEastAsia"/>
          <w:b/>
          <w:bCs w:val="0"/>
          <w:sz w:val="26"/>
          <w:szCs w:val="24"/>
          <w:lang w:eastAsia="en-US"/>
        </w:rPr>
      </w:pPr>
      <w:bookmarkStart w:id="89" w:name="_Toc228046499"/>
      <w:r>
        <w:rPr>
          <w:rStyle w:val="211"/>
          <w:rFonts w:eastAsiaTheme="majorEastAsia"/>
          <w:b/>
          <w:bCs w:val="0"/>
          <w:sz w:val="26"/>
          <w:szCs w:val="24"/>
          <w:lang w:eastAsia="en-US"/>
        </w:rPr>
        <w:t xml:space="preserve">Часть </w:t>
      </w:r>
      <w:r w:rsidR="00390D0C" w:rsidRPr="00B50A22">
        <w:rPr>
          <w:rStyle w:val="211"/>
          <w:rFonts w:eastAsiaTheme="majorEastAsia"/>
          <w:b/>
          <w:bCs w:val="0"/>
          <w:sz w:val="26"/>
          <w:szCs w:val="24"/>
          <w:lang w:eastAsia="en-US"/>
        </w:rPr>
        <w:t>4.</w:t>
      </w:r>
      <w:r w:rsidR="004A2A93">
        <w:rPr>
          <w:rStyle w:val="211"/>
          <w:rFonts w:eastAsiaTheme="majorEastAsia"/>
          <w:b/>
          <w:bCs w:val="0"/>
          <w:sz w:val="26"/>
          <w:szCs w:val="24"/>
          <w:lang w:eastAsia="en-US"/>
        </w:rPr>
        <w:t>3</w:t>
      </w:r>
      <w:r w:rsidR="00390D0C" w:rsidRPr="00B50A22">
        <w:rPr>
          <w:rStyle w:val="211"/>
          <w:rFonts w:eastAsiaTheme="majorEastAsia"/>
          <w:b/>
          <w:bCs w:val="0"/>
          <w:sz w:val="26"/>
          <w:szCs w:val="24"/>
          <w:lang w:eastAsia="en-US"/>
        </w:rPr>
        <w:t xml:space="preserve">. </w:t>
      </w:r>
      <w:r w:rsidR="00390D0C" w:rsidRPr="00B50A22">
        <w:t>Технико-экономическое сравнение вариантов перспективного развития систем теплоснабжения Байкальского муниципального образования</w:t>
      </w:r>
      <w:bookmarkEnd w:id="89"/>
    </w:p>
    <w:p w:rsidR="003E67DD" w:rsidRPr="00B50A22" w:rsidRDefault="003E67DD" w:rsidP="00616C4D">
      <w:pPr>
        <w:spacing w:before="240"/>
        <w:ind w:firstLine="708"/>
        <w:jc w:val="both"/>
      </w:pPr>
      <w:r w:rsidRPr="00B50A22">
        <w:t xml:space="preserve">Согласно п. 100 Методических рекомендаций технико-экономическое сравнение вариантов перспективного развития систем теплоснабжения поселения, городского округа, города федерального значения осуществляется в соответствии с приложениями № 37 - 39 к настоящим Методическим указаниям. В свою очередь в приложении №39 указано: </w:t>
      </w:r>
    </w:p>
    <w:p w:rsidR="003E67DD" w:rsidRPr="00B50A22" w:rsidRDefault="003E67DD" w:rsidP="00616C4D">
      <w:pPr>
        <w:ind w:firstLine="708"/>
        <w:jc w:val="both"/>
      </w:pPr>
      <w:r w:rsidRPr="00B50A22">
        <w:t>П39.1 Технико-экономическое обоснование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в ценовых зонах теплоснабжения должно осуществляться на основании сравнения цены на тепловую энергию реконструированной котельной и определения в ценовых зонах теплоснабжения предельного уровня цены на тепловую энергию (мощность).</w:t>
      </w:r>
    </w:p>
    <w:p w:rsidR="003E67DD" w:rsidRPr="00B50A22" w:rsidRDefault="003E67DD" w:rsidP="00616C4D">
      <w:pPr>
        <w:ind w:firstLine="708"/>
        <w:jc w:val="both"/>
      </w:pPr>
      <w:r w:rsidRPr="00B50A22">
        <w:t>П39.2 Предложения должны быть обоснованы в случае если цена на тепловую энергию котельной, предлагаемой к выводу из эксплуатации, выше предельного уровня цены на тепловую энергию, утвержденную в ценовой зоне.</w:t>
      </w:r>
    </w:p>
    <w:p w:rsidR="003E67DD" w:rsidRPr="00B50A22" w:rsidRDefault="003E67DD" w:rsidP="00616C4D">
      <w:pPr>
        <w:ind w:firstLine="708"/>
        <w:jc w:val="both"/>
      </w:pPr>
      <w:r w:rsidRPr="00B50A22">
        <w:t>П39.3 Предложение должно считаться экономически обоснованным, если цена на тепловую энергию в объединенной системе теплоснабжения на базе реконструируемой котельной будет ниже или равна предельному уроню цены на тепловую энергию, утвержденную в ценовой зоне.</w:t>
      </w:r>
    </w:p>
    <w:p w:rsidR="003E67DD" w:rsidRPr="00B50A22" w:rsidRDefault="003E67DD" w:rsidP="00616C4D">
      <w:pPr>
        <w:pStyle w:val="14"/>
        <w:rPr>
          <w:rStyle w:val="211"/>
          <w:rFonts w:eastAsiaTheme="minorHAnsi"/>
          <w:b w:val="0"/>
          <w:bCs w:val="0"/>
          <w:sz w:val="24"/>
          <w:szCs w:val="22"/>
        </w:rPr>
      </w:pPr>
      <w:r w:rsidRPr="00B50A22">
        <w:rPr>
          <w:rStyle w:val="211"/>
          <w:rFonts w:eastAsiaTheme="minorHAnsi"/>
          <w:b w:val="0"/>
          <w:bCs w:val="0"/>
          <w:sz w:val="24"/>
          <w:szCs w:val="22"/>
        </w:rPr>
        <w:t xml:space="preserve">В таблице </w:t>
      </w:r>
      <w:r w:rsidR="00517195" w:rsidRPr="00B50A22">
        <w:rPr>
          <w:rStyle w:val="211"/>
          <w:rFonts w:eastAsiaTheme="minorHAnsi"/>
          <w:b w:val="0"/>
          <w:bCs w:val="0"/>
          <w:sz w:val="24"/>
          <w:szCs w:val="22"/>
        </w:rPr>
        <w:t>4</w:t>
      </w:r>
      <w:r w:rsidRPr="00B50A22">
        <w:rPr>
          <w:rStyle w:val="211"/>
          <w:rFonts w:eastAsiaTheme="minorHAnsi"/>
          <w:b w:val="0"/>
          <w:bCs w:val="0"/>
          <w:sz w:val="24"/>
          <w:szCs w:val="22"/>
        </w:rPr>
        <w:t>.</w:t>
      </w:r>
      <w:r w:rsidR="004A2A93">
        <w:rPr>
          <w:rStyle w:val="211"/>
          <w:rFonts w:eastAsiaTheme="minorHAnsi"/>
          <w:b w:val="0"/>
          <w:bCs w:val="0"/>
          <w:sz w:val="24"/>
          <w:szCs w:val="22"/>
        </w:rPr>
        <w:t>3</w:t>
      </w:r>
      <w:r w:rsidRPr="00B50A22">
        <w:rPr>
          <w:rStyle w:val="211"/>
          <w:rFonts w:eastAsiaTheme="minorHAnsi"/>
          <w:b w:val="0"/>
          <w:bCs w:val="0"/>
          <w:sz w:val="24"/>
          <w:szCs w:val="22"/>
        </w:rPr>
        <w:t>.1. проводится сопоставление рассматриваемых вариантов по основным технико-экономическим показателям: объем инвестиций, требуемых для реализации сценария, экономически обоснованные тарифы и тарифные последствия для областного бюджета.</w:t>
      </w:r>
    </w:p>
    <w:p w:rsidR="003E67DD" w:rsidRPr="00B50A22" w:rsidRDefault="003E67DD" w:rsidP="00616C4D">
      <w:pPr>
        <w:pStyle w:val="14"/>
        <w:rPr>
          <w:rStyle w:val="211"/>
          <w:rFonts w:eastAsiaTheme="minorHAnsi"/>
          <w:b w:val="0"/>
          <w:bCs w:val="0"/>
          <w:sz w:val="24"/>
          <w:szCs w:val="22"/>
        </w:rPr>
      </w:pPr>
    </w:p>
    <w:p w:rsidR="00C80370" w:rsidRDefault="00C80370">
      <w:pPr>
        <w:spacing w:after="200" w:line="276" w:lineRule="auto"/>
        <w:rPr>
          <w:rStyle w:val="211"/>
          <w:rFonts w:eastAsiaTheme="minorHAnsi"/>
          <w:b w:val="0"/>
          <w:bCs w:val="0"/>
          <w:sz w:val="24"/>
          <w:szCs w:val="22"/>
        </w:rPr>
      </w:pPr>
      <w:r>
        <w:rPr>
          <w:rStyle w:val="211"/>
          <w:rFonts w:eastAsiaTheme="minorHAnsi"/>
          <w:b w:val="0"/>
          <w:bCs w:val="0"/>
          <w:sz w:val="24"/>
          <w:szCs w:val="22"/>
        </w:rPr>
        <w:br w:type="page"/>
      </w:r>
    </w:p>
    <w:p w:rsidR="003E67DD" w:rsidRPr="00B50A22" w:rsidRDefault="003E67DD" w:rsidP="00FE7F99">
      <w:pPr>
        <w:pStyle w:val="14"/>
        <w:ind w:firstLine="0"/>
        <w:rPr>
          <w:rStyle w:val="211"/>
          <w:rFonts w:eastAsiaTheme="minorHAnsi"/>
          <w:b w:val="0"/>
          <w:bCs w:val="0"/>
          <w:sz w:val="24"/>
          <w:szCs w:val="22"/>
        </w:rPr>
      </w:pPr>
      <w:r w:rsidRPr="00B50A22">
        <w:rPr>
          <w:rStyle w:val="211"/>
          <w:rFonts w:eastAsiaTheme="minorHAnsi"/>
          <w:b w:val="0"/>
          <w:bCs w:val="0"/>
          <w:sz w:val="24"/>
          <w:szCs w:val="22"/>
        </w:rPr>
        <w:lastRenderedPageBreak/>
        <w:t>Таблица</w:t>
      </w:r>
      <w:r w:rsidR="00517195" w:rsidRPr="00B50A22">
        <w:rPr>
          <w:rStyle w:val="211"/>
          <w:rFonts w:eastAsiaTheme="minorHAnsi"/>
          <w:b w:val="0"/>
          <w:bCs w:val="0"/>
          <w:sz w:val="24"/>
          <w:szCs w:val="22"/>
        </w:rPr>
        <w:t xml:space="preserve"> 4</w:t>
      </w:r>
      <w:r w:rsidRPr="00B50A22">
        <w:rPr>
          <w:rStyle w:val="211"/>
          <w:rFonts w:eastAsiaTheme="minorHAnsi"/>
          <w:b w:val="0"/>
          <w:bCs w:val="0"/>
          <w:sz w:val="24"/>
          <w:szCs w:val="22"/>
        </w:rPr>
        <w:t>.</w:t>
      </w:r>
      <w:r w:rsidR="004A2A93">
        <w:rPr>
          <w:rStyle w:val="211"/>
          <w:rFonts w:eastAsiaTheme="minorHAnsi"/>
          <w:b w:val="0"/>
          <w:bCs w:val="0"/>
          <w:sz w:val="24"/>
          <w:szCs w:val="22"/>
        </w:rPr>
        <w:t>3.</w:t>
      </w:r>
      <w:r w:rsidRPr="00B50A22">
        <w:rPr>
          <w:rStyle w:val="211"/>
          <w:rFonts w:eastAsiaTheme="minorHAnsi"/>
          <w:b w:val="0"/>
          <w:bCs w:val="0"/>
          <w:sz w:val="24"/>
          <w:szCs w:val="22"/>
        </w:rPr>
        <w:t>1. Сопоставление рассматриваемых вариантов по основным технико-экономическим показателям</w:t>
      </w:r>
    </w:p>
    <w:p w:rsidR="00B640E0" w:rsidRPr="00B50A22" w:rsidRDefault="00B640E0" w:rsidP="00FE7F99">
      <w:pPr>
        <w:pStyle w:val="14"/>
        <w:ind w:firstLine="0"/>
        <w:rPr>
          <w:rFonts w:cs="Times New Roman"/>
          <w:sz w:val="12"/>
          <w:szCs w:val="12"/>
        </w:rPr>
      </w:pPr>
    </w:p>
    <w:tbl>
      <w:tblPr>
        <w:tblStyle w:val="af5"/>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96"/>
        <w:gridCol w:w="2176"/>
        <w:gridCol w:w="1529"/>
        <w:gridCol w:w="2755"/>
      </w:tblGrid>
      <w:tr w:rsidR="003E67DD" w:rsidRPr="00B50A22" w:rsidTr="00E03704">
        <w:tc>
          <w:tcPr>
            <w:tcW w:w="2830" w:type="dxa"/>
          </w:tcPr>
          <w:p w:rsidR="00E03704" w:rsidRPr="00B50A22" w:rsidRDefault="00E03704" w:rsidP="00E20926">
            <w:pPr>
              <w:pStyle w:val="af6"/>
              <w:rPr>
                <w:sz w:val="10"/>
                <w:szCs w:val="10"/>
              </w:rPr>
            </w:pPr>
          </w:p>
          <w:p w:rsidR="003E67DD" w:rsidRPr="00B50A22" w:rsidRDefault="003E67DD" w:rsidP="00E20926">
            <w:pPr>
              <w:pStyle w:val="af6"/>
            </w:pPr>
            <w:r w:rsidRPr="00B50A22">
              <w:t xml:space="preserve">Сценарий </w:t>
            </w:r>
          </w:p>
        </w:tc>
        <w:tc>
          <w:tcPr>
            <w:tcW w:w="2127" w:type="dxa"/>
          </w:tcPr>
          <w:p w:rsidR="00E03704" w:rsidRPr="00B50A22" w:rsidRDefault="00E03704" w:rsidP="00E20926">
            <w:pPr>
              <w:pStyle w:val="af6"/>
              <w:rPr>
                <w:sz w:val="10"/>
                <w:szCs w:val="10"/>
              </w:rPr>
            </w:pPr>
          </w:p>
          <w:p w:rsidR="003E67DD" w:rsidRPr="00B50A22" w:rsidRDefault="003E67DD" w:rsidP="00E20926">
            <w:pPr>
              <w:pStyle w:val="af6"/>
            </w:pPr>
            <w:r w:rsidRPr="00B50A22">
              <w:t xml:space="preserve">Размер инвестиций, млн. руб. </w:t>
            </w:r>
          </w:p>
        </w:tc>
        <w:tc>
          <w:tcPr>
            <w:tcW w:w="1494" w:type="dxa"/>
          </w:tcPr>
          <w:p w:rsidR="00E03704" w:rsidRPr="00B50A22" w:rsidRDefault="00E03704" w:rsidP="00E20926">
            <w:pPr>
              <w:pStyle w:val="af6"/>
              <w:rPr>
                <w:sz w:val="10"/>
                <w:szCs w:val="10"/>
              </w:rPr>
            </w:pPr>
          </w:p>
          <w:p w:rsidR="003E67DD" w:rsidRPr="00B50A22" w:rsidRDefault="003E67DD" w:rsidP="00E20926">
            <w:pPr>
              <w:pStyle w:val="af6"/>
            </w:pPr>
            <w:r w:rsidRPr="00B50A22">
              <w:t>Тариф, тыс. руб./Гкал</w:t>
            </w:r>
          </w:p>
        </w:tc>
        <w:tc>
          <w:tcPr>
            <w:tcW w:w="2693" w:type="dxa"/>
          </w:tcPr>
          <w:p w:rsidR="003E67DD" w:rsidRPr="00B50A22" w:rsidRDefault="003E67DD" w:rsidP="00E20926">
            <w:pPr>
              <w:pStyle w:val="af6"/>
            </w:pPr>
            <w:r w:rsidRPr="00B50A22">
              <w:t>Дотации, необходимые для компенсации выпадающих доходов, млн. руб./год</w:t>
            </w:r>
          </w:p>
        </w:tc>
      </w:tr>
      <w:tr w:rsidR="003E67DD" w:rsidRPr="00B50A22" w:rsidTr="00BF68CC">
        <w:tc>
          <w:tcPr>
            <w:tcW w:w="2830" w:type="dxa"/>
          </w:tcPr>
          <w:p w:rsidR="003E67DD" w:rsidRPr="00B50A22" w:rsidRDefault="003E67DD" w:rsidP="00E20926">
            <w:pPr>
              <w:pStyle w:val="af6"/>
            </w:pPr>
            <w:r w:rsidRPr="00B50A22">
              <w:t xml:space="preserve">Сценарий №1 развития централизованной системы теплоснабжения </w:t>
            </w:r>
          </w:p>
        </w:tc>
        <w:tc>
          <w:tcPr>
            <w:tcW w:w="2127" w:type="dxa"/>
            <w:vAlign w:val="center"/>
          </w:tcPr>
          <w:p w:rsidR="003E67DD" w:rsidRPr="00B50A22" w:rsidRDefault="007C071B" w:rsidP="007C071B">
            <w:pPr>
              <w:jc w:val="center"/>
              <w:rPr>
                <w:sz w:val="22"/>
                <w:szCs w:val="22"/>
              </w:rPr>
            </w:pPr>
            <w:r>
              <w:rPr>
                <w:rFonts w:ascii="Calibri" w:hAnsi="Calibri" w:cs="Calibri"/>
                <w:color w:val="000000"/>
                <w:sz w:val="22"/>
                <w:szCs w:val="22"/>
              </w:rPr>
              <w:t>13733,9</w:t>
            </w:r>
          </w:p>
        </w:tc>
        <w:tc>
          <w:tcPr>
            <w:tcW w:w="1494" w:type="dxa"/>
            <w:vAlign w:val="center"/>
          </w:tcPr>
          <w:p w:rsidR="003E67DD" w:rsidRPr="00B50A22" w:rsidRDefault="003E67DD" w:rsidP="00BF68CC">
            <w:pPr>
              <w:pStyle w:val="af6"/>
              <w:rPr>
                <w:sz w:val="22"/>
                <w:szCs w:val="22"/>
              </w:rPr>
            </w:pPr>
            <w:r w:rsidRPr="00B50A22">
              <w:rPr>
                <w:sz w:val="22"/>
                <w:szCs w:val="22"/>
              </w:rPr>
              <w:t>9,239</w:t>
            </w:r>
          </w:p>
        </w:tc>
        <w:tc>
          <w:tcPr>
            <w:tcW w:w="2693" w:type="dxa"/>
          </w:tcPr>
          <w:p w:rsidR="003E67DD" w:rsidRPr="00B50A22" w:rsidRDefault="003E67DD" w:rsidP="00DF2512">
            <w:pPr>
              <w:pStyle w:val="af6"/>
              <w:rPr>
                <w:sz w:val="22"/>
                <w:szCs w:val="22"/>
              </w:rPr>
            </w:pPr>
            <w:r w:rsidRPr="00B50A22">
              <w:rPr>
                <w:sz w:val="22"/>
                <w:szCs w:val="22"/>
              </w:rPr>
              <w:t>1</w:t>
            </w:r>
            <w:r w:rsidR="00A14BB3">
              <w:rPr>
                <w:sz w:val="22"/>
                <w:szCs w:val="22"/>
              </w:rPr>
              <w:t>41</w:t>
            </w:r>
            <w:r w:rsidRPr="00B50A22">
              <w:rPr>
                <w:sz w:val="22"/>
                <w:szCs w:val="22"/>
              </w:rPr>
              <w:t>7 в 2030 г.</w:t>
            </w:r>
          </w:p>
          <w:p w:rsidR="003E67DD" w:rsidRPr="00B50A22" w:rsidRDefault="003E67DD" w:rsidP="00DF2512">
            <w:pPr>
              <w:pStyle w:val="af6"/>
              <w:rPr>
                <w:sz w:val="22"/>
                <w:szCs w:val="22"/>
              </w:rPr>
            </w:pPr>
            <w:r w:rsidRPr="00B50A22">
              <w:rPr>
                <w:sz w:val="22"/>
                <w:szCs w:val="22"/>
              </w:rPr>
              <w:t>1</w:t>
            </w:r>
            <w:r w:rsidR="00EB75D8">
              <w:rPr>
                <w:sz w:val="22"/>
                <w:szCs w:val="22"/>
              </w:rPr>
              <w:t>561</w:t>
            </w:r>
            <w:r w:rsidRPr="00B50A22">
              <w:rPr>
                <w:sz w:val="22"/>
                <w:szCs w:val="22"/>
              </w:rPr>
              <w:t xml:space="preserve"> в 2032 г.</w:t>
            </w:r>
          </w:p>
          <w:p w:rsidR="003E67DD" w:rsidRPr="00B50A22" w:rsidRDefault="003E67DD" w:rsidP="00EB75D8">
            <w:pPr>
              <w:pStyle w:val="af6"/>
              <w:rPr>
                <w:sz w:val="22"/>
                <w:szCs w:val="22"/>
              </w:rPr>
            </w:pPr>
            <w:r w:rsidRPr="00B50A22">
              <w:rPr>
                <w:sz w:val="22"/>
                <w:szCs w:val="22"/>
              </w:rPr>
              <w:t>1</w:t>
            </w:r>
            <w:r w:rsidR="00EB75D8">
              <w:rPr>
                <w:sz w:val="22"/>
                <w:szCs w:val="22"/>
              </w:rPr>
              <w:t>052</w:t>
            </w:r>
            <w:r w:rsidRPr="00B50A22">
              <w:rPr>
                <w:sz w:val="22"/>
                <w:szCs w:val="22"/>
              </w:rPr>
              <w:t xml:space="preserve"> в 2036 г.</w:t>
            </w:r>
          </w:p>
        </w:tc>
      </w:tr>
      <w:tr w:rsidR="003E67DD" w:rsidRPr="00B50A22" w:rsidTr="00BF68CC">
        <w:tc>
          <w:tcPr>
            <w:tcW w:w="2830" w:type="dxa"/>
          </w:tcPr>
          <w:p w:rsidR="003E67DD" w:rsidRPr="00B50A22" w:rsidRDefault="003E67DD" w:rsidP="00E20926">
            <w:pPr>
              <w:pStyle w:val="af6"/>
            </w:pPr>
            <w:r w:rsidRPr="00B50A22">
              <w:t>Сценарий №2 развития децентрализованной системы теплоснабжения</w:t>
            </w:r>
          </w:p>
        </w:tc>
        <w:tc>
          <w:tcPr>
            <w:tcW w:w="2127" w:type="dxa"/>
            <w:vAlign w:val="center"/>
          </w:tcPr>
          <w:p w:rsidR="003E67DD" w:rsidRPr="00B50A22" w:rsidRDefault="00BF68CC" w:rsidP="00BF68CC">
            <w:pPr>
              <w:pStyle w:val="af6"/>
              <w:rPr>
                <w:sz w:val="22"/>
                <w:szCs w:val="22"/>
              </w:rPr>
            </w:pPr>
            <w:r w:rsidRPr="00B22ECE">
              <w:rPr>
                <w:sz w:val="22"/>
                <w:szCs w:val="22"/>
              </w:rPr>
              <w:t>8816,4</w:t>
            </w:r>
          </w:p>
        </w:tc>
        <w:tc>
          <w:tcPr>
            <w:tcW w:w="1494" w:type="dxa"/>
            <w:vAlign w:val="center"/>
          </w:tcPr>
          <w:p w:rsidR="003E67DD" w:rsidRPr="00B50A22" w:rsidRDefault="003E67DD" w:rsidP="00DF2512">
            <w:pPr>
              <w:pStyle w:val="af6"/>
              <w:rPr>
                <w:sz w:val="22"/>
                <w:szCs w:val="22"/>
              </w:rPr>
            </w:pPr>
            <w:r w:rsidRPr="00B50A22">
              <w:rPr>
                <w:sz w:val="22"/>
                <w:szCs w:val="22"/>
              </w:rPr>
              <w:t>7,406</w:t>
            </w:r>
          </w:p>
        </w:tc>
        <w:tc>
          <w:tcPr>
            <w:tcW w:w="2693" w:type="dxa"/>
          </w:tcPr>
          <w:p w:rsidR="003E67DD" w:rsidRPr="00B50A22" w:rsidRDefault="00EB75D8" w:rsidP="00DF2512">
            <w:pPr>
              <w:pStyle w:val="af6"/>
              <w:rPr>
                <w:sz w:val="22"/>
                <w:szCs w:val="22"/>
              </w:rPr>
            </w:pPr>
            <w:r>
              <w:rPr>
                <w:sz w:val="22"/>
                <w:szCs w:val="22"/>
              </w:rPr>
              <w:t>776,</w:t>
            </w:r>
            <w:r w:rsidR="003E67DD" w:rsidRPr="00B50A22">
              <w:rPr>
                <w:sz w:val="22"/>
                <w:szCs w:val="22"/>
              </w:rPr>
              <w:t>5 в 2030 г.</w:t>
            </w:r>
          </w:p>
          <w:p w:rsidR="003E67DD" w:rsidRPr="00B50A22" w:rsidRDefault="003E67DD" w:rsidP="00DF2512">
            <w:pPr>
              <w:pStyle w:val="af6"/>
              <w:rPr>
                <w:sz w:val="22"/>
                <w:szCs w:val="22"/>
              </w:rPr>
            </w:pPr>
            <w:r w:rsidRPr="00B50A22">
              <w:rPr>
                <w:sz w:val="22"/>
                <w:szCs w:val="22"/>
              </w:rPr>
              <w:t>1000,5 в 2032 г.</w:t>
            </w:r>
          </w:p>
          <w:p w:rsidR="003E67DD" w:rsidRPr="00B50A22" w:rsidRDefault="003E67DD" w:rsidP="00DF2512">
            <w:pPr>
              <w:pStyle w:val="af6"/>
              <w:rPr>
                <w:sz w:val="22"/>
                <w:szCs w:val="22"/>
              </w:rPr>
            </w:pPr>
            <w:r w:rsidRPr="00B50A22">
              <w:rPr>
                <w:sz w:val="22"/>
                <w:szCs w:val="22"/>
              </w:rPr>
              <w:t>709,3 в 2036 г.</w:t>
            </w:r>
          </w:p>
        </w:tc>
      </w:tr>
    </w:tbl>
    <w:p w:rsidR="00A104F0" w:rsidRPr="004A2A93" w:rsidRDefault="00A104F0" w:rsidP="004A2A93">
      <w:pPr>
        <w:pStyle w:val="2"/>
        <w:spacing w:before="360"/>
      </w:pPr>
      <w:bookmarkStart w:id="90" w:name="_Toc228046500"/>
      <w:r w:rsidRPr="004A2A93">
        <w:t>Часть 4.</w:t>
      </w:r>
      <w:r w:rsidR="004A2A93" w:rsidRPr="004A2A93">
        <w:t>3</w:t>
      </w:r>
      <w:r w:rsidRPr="004A2A93">
        <w:t>. Обоснование выбора приоритетного сценария развития теплоснабжения поселения, городского округа, города федерального значения</w:t>
      </w:r>
      <w:bookmarkEnd w:id="87"/>
      <w:bookmarkEnd w:id="88"/>
      <w:bookmarkEnd w:id="90"/>
    </w:p>
    <w:p w:rsidR="00CD45B7" w:rsidRPr="00B50A22" w:rsidRDefault="00CD45B7" w:rsidP="00616C4D">
      <w:pPr>
        <w:ind w:firstLine="708"/>
        <w:jc w:val="both"/>
      </w:pPr>
      <w:r w:rsidRPr="00B50A22">
        <w:t>Решение о выборе приоритетного сценария развития теплоснабжения Байкальского городского поселения принято по результатам обсуждения на совещании 06 апреля 2026 г</w:t>
      </w:r>
      <w:r w:rsidR="00F40AD1" w:rsidRPr="00B50A22">
        <w:t>.</w:t>
      </w:r>
      <w:r w:rsidRPr="00B50A22">
        <w:t xml:space="preserve"> под руководством губернатора Иркутской области </w:t>
      </w:r>
      <w:r w:rsidR="00F40AD1" w:rsidRPr="00B50A22">
        <w:t xml:space="preserve">И.И. </w:t>
      </w:r>
      <w:r w:rsidRPr="00B50A22">
        <w:t>Кобзева</w:t>
      </w:r>
      <w:r w:rsidR="00FE7F99" w:rsidRPr="00B50A22">
        <w:t>.</w:t>
      </w:r>
      <w:r w:rsidRPr="00B50A22">
        <w:t xml:space="preserve"> В качестве приоритетного сценария определен сценарий №</w:t>
      </w:r>
      <w:r w:rsidR="00F40AD1" w:rsidRPr="00B50A22">
        <w:t xml:space="preserve"> </w:t>
      </w:r>
      <w:r w:rsidRPr="00B50A22">
        <w:t>1 – централизованной схемы с 5</w:t>
      </w:r>
      <w:r w:rsidR="00154BD7" w:rsidRPr="00B50A22">
        <w:t>-ю</w:t>
      </w:r>
      <w:r w:rsidRPr="00B50A22">
        <w:t xml:space="preserve"> электрокотельными. </w:t>
      </w:r>
    </w:p>
    <w:p w:rsidR="00A104F0" w:rsidRPr="00B50A22" w:rsidRDefault="00A104F0" w:rsidP="00616C4D">
      <w:pPr>
        <w:pStyle w:val="af0"/>
        <w:numPr>
          <w:ilvl w:val="0"/>
          <w:numId w:val="43"/>
        </w:numPr>
        <w:ind w:left="0" w:firstLine="709"/>
      </w:pPr>
      <w:r w:rsidRPr="00B50A22">
        <w:t xml:space="preserve">При существующем положении, когда оборудование ТЭЦ крайне изношено, но при этом невозможна реконструкция и/или капитальный ремонт в силу требований прекратить угольную генерацию, с учетом сжатых сроков наиболее реальным вариантом является вариант перевода системы теплоснабжения на электроотопление. </w:t>
      </w:r>
    </w:p>
    <w:p w:rsidR="00CD45B7" w:rsidRPr="00B50A22" w:rsidRDefault="00CD45B7" w:rsidP="00616C4D">
      <w:pPr>
        <w:pStyle w:val="af0"/>
      </w:pPr>
      <w:r w:rsidRPr="00B50A22">
        <w:t>Вариант №</w:t>
      </w:r>
      <w:r w:rsidR="00F40AD1" w:rsidRPr="00B50A22">
        <w:t xml:space="preserve"> </w:t>
      </w:r>
      <w:r w:rsidRPr="00B50A22">
        <w:t xml:space="preserve">1 наиболее прост </w:t>
      </w:r>
      <w:r w:rsidR="005A1F56" w:rsidRPr="00B50A22">
        <w:t xml:space="preserve">для технической реализации, </w:t>
      </w:r>
      <w:r w:rsidR="00504FD8" w:rsidRPr="00B50A22">
        <w:t xml:space="preserve">так как в основном сохраняет сложившуюся структуру системы теплоснабжения, в том числе позволяет продолжать </w:t>
      </w:r>
      <w:r w:rsidR="006D4CC8" w:rsidRPr="00B50A22">
        <w:t xml:space="preserve">эксплуатацию </w:t>
      </w:r>
      <w:r w:rsidR="00504FD8" w:rsidRPr="00B50A22">
        <w:t xml:space="preserve">существующие сети </w:t>
      </w:r>
      <w:r w:rsidR="005A1F56" w:rsidRPr="00B50A22">
        <w:t xml:space="preserve">за исключением </w:t>
      </w:r>
      <w:r w:rsidR="00504FD8" w:rsidRPr="00B50A22">
        <w:t>тепловых сетей м</w:t>
      </w:r>
      <w:r w:rsidR="00F40AD1" w:rsidRPr="00B50A22">
        <w:t>-</w:t>
      </w:r>
      <w:r w:rsidR="00504FD8" w:rsidRPr="00B50A22">
        <w:t xml:space="preserve">на Южный. </w:t>
      </w:r>
    </w:p>
    <w:p w:rsidR="003E67DD" w:rsidRPr="00B50A22" w:rsidRDefault="003E67DD" w:rsidP="00E03704">
      <w:pPr>
        <w:pStyle w:val="2"/>
        <w:rPr>
          <w:rFonts w:ascii="Times New Roman" w:hAnsi="Times New Roman" w:cs="Times New Roman"/>
        </w:rPr>
      </w:pPr>
      <w:bookmarkStart w:id="91" w:name="_Toc221100825"/>
      <w:bookmarkStart w:id="92" w:name="_Toc223371281"/>
      <w:bookmarkStart w:id="93" w:name="_Toc224237573"/>
      <w:bookmarkStart w:id="94" w:name="_Toc228046501"/>
      <w:r w:rsidRPr="00B50A22">
        <w:rPr>
          <w:rFonts w:ascii="Times New Roman" w:hAnsi="Times New Roman" w:cs="Times New Roman"/>
        </w:rPr>
        <w:t>Часть 4.</w:t>
      </w:r>
      <w:r w:rsidR="004A2A93">
        <w:rPr>
          <w:rFonts w:ascii="Times New Roman" w:hAnsi="Times New Roman" w:cs="Times New Roman"/>
        </w:rPr>
        <w:t>4</w:t>
      </w:r>
      <w:r w:rsidRPr="00B50A22">
        <w:rPr>
          <w:rFonts w:ascii="Times New Roman" w:hAnsi="Times New Roman" w:cs="Times New Roman"/>
        </w:rPr>
        <w:t>. Описание изменений в мастер-плане развития систем теплоснабжения Байкальского муниципального образования за период, предшествующий актуализации схемы теплоснабжения</w:t>
      </w:r>
      <w:bookmarkEnd w:id="91"/>
      <w:bookmarkEnd w:id="92"/>
      <w:bookmarkEnd w:id="93"/>
      <w:bookmarkEnd w:id="94"/>
    </w:p>
    <w:p w:rsidR="003E67DD" w:rsidRPr="00B50A22" w:rsidRDefault="003E67DD" w:rsidP="00616C4D">
      <w:pPr>
        <w:spacing w:before="120"/>
        <w:ind w:firstLine="708"/>
        <w:jc w:val="both"/>
      </w:pPr>
      <w:r w:rsidRPr="00B50A22">
        <w:t>Существующая ТЭЦ г. Байкальска была введена в эксплуатацию 16 октября 1965 года, за год до ввода ЦБК</w:t>
      </w:r>
      <w:hyperlink r:id="rId13" w:anchor="cite_note-ub50-1" w:history="1"/>
      <w:r w:rsidRPr="00B50A22">
        <w:t>.</w:t>
      </w:r>
    </w:p>
    <w:p w:rsidR="003E67DD" w:rsidRPr="00B50A22" w:rsidRDefault="003E67DD" w:rsidP="00616C4D">
      <w:pPr>
        <w:jc w:val="both"/>
      </w:pPr>
      <w:r w:rsidRPr="00B50A22">
        <w:t>Функционирование Байкальского ЦБК негативно сказывалось на экологической обстановке региона и озера Байкал, в 2013 году было принято окончательное решение комбинат закрыть.</w:t>
      </w:r>
    </w:p>
    <w:p w:rsidR="003E67DD" w:rsidRPr="00B50A22" w:rsidRDefault="003E67DD" w:rsidP="00616C4D">
      <w:pPr>
        <w:ind w:firstLine="708"/>
        <w:jc w:val="both"/>
      </w:pPr>
      <w:r w:rsidRPr="00B50A22">
        <w:t>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p>
    <w:p w:rsidR="003E67DD" w:rsidRPr="00B50A22" w:rsidRDefault="003E67DD" w:rsidP="00616C4D">
      <w:pPr>
        <w:ind w:firstLine="708"/>
        <w:jc w:val="both"/>
      </w:pPr>
      <w:r w:rsidRPr="00B50A22">
        <w:t>В июне 2014 года конкурсный управляющий Байкальского ЦБК после неудачных попыток продать ТЭЦ с торгов</w:t>
      </w:r>
      <w:r w:rsidRPr="00B50A22">
        <w:rPr>
          <w:vertAlign w:val="superscript"/>
        </w:rPr>
        <w:t xml:space="preserve"> </w:t>
      </w:r>
      <w:r w:rsidRPr="00B50A22">
        <w:t>передал станцию на безвозмездной основе муниципалитету, на который легли функции по поддержанию ТЭЦ в готовности снабжать город горячей водой и теплом.</w:t>
      </w:r>
    </w:p>
    <w:p w:rsidR="003E67DD" w:rsidRPr="00B50A22" w:rsidRDefault="003E67DD" w:rsidP="00616C4D">
      <w:pPr>
        <w:ind w:firstLine="708"/>
        <w:jc w:val="both"/>
        <w:rPr>
          <w:shd w:val="clear" w:color="auto" w:fill="FFFFFF"/>
        </w:rPr>
      </w:pPr>
      <w:r w:rsidRPr="00B50A22">
        <w:rPr>
          <w:shd w:val="clear" w:color="auto" w:fill="FFFFFF"/>
        </w:rPr>
        <w:t>Однако вскоре после закрытия БЦБК последовал правительственный запрет на строительство угольных теплоисточников на берегу Байкала.</w:t>
      </w:r>
    </w:p>
    <w:p w:rsidR="003E67DD" w:rsidRPr="00B50A22" w:rsidRDefault="003E67DD" w:rsidP="00616C4D">
      <w:pPr>
        <w:ind w:firstLine="708"/>
        <w:jc w:val="both"/>
      </w:pPr>
      <w:r w:rsidRPr="00B50A22">
        <w:rPr>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rsidR="003E67DD" w:rsidRPr="00B50A22" w:rsidRDefault="003E67DD" w:rsidP="00616C4D">
      <w:pPr>
        <w:jc w:val="both"/>
      </w:pPr>
      <w:r w:rsidRPr="00B50A22">
        <w:t>При актуализации Схемы теплоснабжения на период 2018 г. с учетом информации Министерства природных ресурсов и экологии о наличии около 10 млн. м</w:t>
      </w:r>
      <w:r w:rsidRPr="00B50A22">
        <w:rPr>
          <w:vertAlign w:val="superscript"/>
        </w:rPr>
        <w:t>3</w:t>
      </w:r>
      <w:r w:rsidRPr="00B50A22">
        <w:t xml:space="preserve"> запасов больной древесины, подлежащей вырубке при стоимости около 1180 руб/ м</w:t>
      </w:r>
      <w:r w:rsidRPr="00B50A22">
        <w:rPr>
          <w:vertAlign w:val="superscript"/>
        </w:rPr>
        <w:t xml:space="preserve">3   </w:t>
      </w:r>
      <w:r w:rsidRPr="00B50A22">
        <w:t xml:space="preserve">с учетом доставки в район д. Быстрое, было предложено построить завод по производству топливной щепы и пеллет построить 2 пеллетные котельные общей мощностью около 67 Гкал/ч в г. </w:t>
      </w:r>
      <w:r w:rsidRPr="00B50A22">
        <w:lastRenderedPageBreak/>
        <w:t xml:space="preserve">Байкальске. При собственном производстве пеллет их стоимость с учетом доставки в г. Байкальск может составить около 5 тыс. руб/тонна. Это может обеспечить себестоимость производства тепловой энергии на уровне до 3,4 тыс. руб/Гкал. </w:t>
      </w:r>
    </w:p>
    <w:p w:rsidR="003E67DD" w:rsidRPr="00B50A22" w:rsidRDefault="003E67DD" w:rsidP="00616C4D">
      <w:pPr>
        <w:ind w:firstLine="708"/>
        <w:jc w:val="both"/>
      </w:pPr>
      <w:r w:rsidRPr="00B50A22">
        <w:t xml:space="preserve">В случае невозможности собственного производства пеллет и топливной щепы из-за невозможности обеспечения сырьем, оптовая цена пеллет с учетом доставки в г. Байкальск составляет в настоящее время около 10 тыс. руб/тонна. По оценкам комиссии при Минэнерго РФ экономически обоснованный тариф на тепловую энергию при использовании пеллет составит около 5 тыс. руб/Гкал. Данная оценка справедлива для централизованной системы мощностью 185 МВт. При использовании автономных или групповых относительно небольших котельных себестоимость тепловой энергии при использовании пеллет и топливной при цене пеллет 10 тыс. руб./тонна щепы составит около 4,6 тыс. руб/Гкал. </w:t>
      </w:r>
    </w:p>
    <w:p w:rsidR="003E67DD" w:rsidRPr="00B50A22" w:rsidRDefault="003E67DD" w:rsidP="00616C4D">
      <w:pPr>
        <w:ind w:firstLine="708"/>
        <w:jc w:val="both"/>
      </w:pPr>
      <w:r w:rsidRPr="00B50A22">
        <w:t xml:space="preserve">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биотопливе (пеллеты и опилки). </w:t>
      </w:r>
    </w:p>
    <w:p w:rsidR="003E67DD" w:rsidRPr="00B50A22" w:rsidRDefault="003E67DD" w:rsidP="00616C4D">
      <w:pPr>
        <w:jc w:val="both"/>
      </w:pPr>
      <w:r w:rsidRPr="00B50A22">
        <w:t>При этом Минэнерго России совместно с Государственной корпорацией развития «ВЭБ. РФ» было поручено дополнительно проработать предложения по использованию электроотопления в Байкальском муниципальном образовании в качестве альтернативного проекта теплоснабжения города. 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«Байкал.ЦЕНТР»; ООО «ЕН+Девелопмент» (далее «</w:t>
      </w:r>
      <w:r w:rsidRPr="00B50A22">
        <w:rPr>
          <w:i/>
        </w:rPr>
        <w:t>рабочая группа Минэнерго</w:t>
      </w:r>
      <w:r w:rsidRPr="00B50A22">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B50A22">
        <w:rPr>
          <w:i/>
        </w:rPr>
        <w:t>проект Минэнерго</w:t>
      </w:r>
      <w:r w:rsidRPr="00B50A22">
        <w:t xml:space="preserve">»,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Данный проект предусматривает также строительство новых тепловых сетей общей протяженностью до 80 км с использованием труб из сшитого полиэтилена в армированном предизолированном исполнении. Общие капитальные затраты на реализацию проекта оценивались рабочей группой с учетом цен 2021 года в размере 6044 млн. руб., (3950 млн. руб. – строительство 10 электрокотельных и 2094 млн. руб. – строительство новых тепловых сетей). Общая стоимость проекта с учетом затрат на реконструкцию системы электроснабжения г. Байкальска составляет 14237 млн. руб. По оценкам рабочей группы экономически обоснованный тариф на выполненном рабочей группой тепловую энергию составит 3,778 тыс. руб/Гкал. Эта оценка основана на выполненном рабочей группой прогнозном расчете стоимости электроэнергии в размере 2,6 руб/кВт*ч. В настоящее время (2026 год) стоимость электроэнергии для юридических лиц в Иркутской области составляет 4,6 руб/кВт*ч. При прогнозном росте тарифов на электроэнергию 3% в год стоимость электрической энергии к 2036 году составит не менее 6,1 руб/кВт*ч, а экономически обоснованный тариф на тепловую энергию при варианте централизованной системы с 10 котельными составит около 9,7 тыс. руб/Гкал. </w:t>
      </w:r>
    </w:p>
    <w:p w:rsidR="003E67DD" w:rsidRPr="00B50A22" w:rsidRDefault="003E67DD" w:rsidP="00616C4D">
      <w:pPr>
        <w:ind w:firstLine="708"/>
        <w:jc w:val="both"/>
      </w:pPr>
      <w:r w:rsidRPr="00B50A22">
        <w:t xml:space="preserve">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2023-2-33 годы».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rsidR="003E67DD" w:rsidRPr="00B50A22" w:rsidRDefault="003E67DD" w:rsidP="00616C4D">
      <w:pPr>
        <w:ind w:firstLine="708"/>
        <w:jc w:val="both"/>
      </w:pPr>
      <w:r w:rsidRPr="00B50A22">
        <w:t xml:space="preserve">В 2024 году силами ФГБОУ ВО «ИРНИТУ»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предлагались варианты полной </w:t>
      </w:r>
      <w:r w:rsidRPr="00B50A22">
        <w:lastRenderedPageBreak/>
        <w:t xml:space="preserve">децентрализации системы теплоснабжения г. Байкальска. Схема была утверждена постановлением администрации Байкальского городского поселения, но в конечном счете не принята из-за позиции Минэнерго РФ и ведущих электроснабжающих организаций. </w:t>
      </w:r>
    </w:p>
    <w:p w:rsidR="003E67DD" w:rsidRPr="00B50A22" w:rsidRDefault="003E67DD" w:rsidP="00616C4D">
      <w:pPr>
        <w:pStyle w:val="14"/>
        <w:rPr>
          <w:rFonts w:cs="Times New Roman"/>
        </w:rPr>
      </w:pPr>
      <w:r w:rsidRPr="00B50A22">
        <w:rPr>
          <w:rFonts w:cs="Times New Roman"/>
        </w:rPr>
        <w:t xml:space="preserve">В 2025 году силами ООО «Прогресс»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учтены возможности систем электро – и водоснабжения, отсутствовали предложения по водоподготовке, по реконструкции тепловых сетей. </w:t>
      </w:r>
    </w:p>
    <w:p w:rsidR="00F13814" w:rsidRPr="00B50A22" w:rsidRDefault="003E67DD" w:rsidP="00616C4D">
      <w:pPr>
        <w:pStyle w:val="14"/>
        <w:rPr>
          <w:rFonts w:eastAsiaTheme="majorEastAsia" w:cs="Times New Roman"/>
          <w:b/>
          <w:sz w:val="26"/>
          <w:szCs w:val="32"/>
        </w:rPr>
      </w:pPr>
      <w:r w:rsidRPr="00B50A22">
        <w:rPr>
          <w:rFonts w:cs="Times New Roman"/>
        </w:rPr>
        <w:t xml:space="preserve">В период, предшествующий проводимой в данной работе актуализации схемы теплоснабжения, построена, но еще не введена в эксплуатацию новая электрокотельная 16 МВт. </w:t>
      </w:r>
      <w:bookmarkStart w:id="95" w:name="_Toc169602206"/>
      <w:r w:rsidR="00F13814" w:rsidRPr="00B50A22">
        <w:rPr>
          <w:rFonts w:cs="Times New Roman"/>
        </w:rPr>
        <w:br w:type="page"/>
      </w:r>
    </w:p>
    <w:p w:rsidR="00012D74" w:rsidRPr="00B50A22" w:rsidRDefault="00012D74" w:rsidP="00AA6E4F">
      <w:pPr>
        <w:pStyle w:val="1"/>
        <w:spacing w:line="235" w:lineRule="auto"/>
        <w:rPr>
          <w:rFonts w:ascii="Times New Roman" w:hAnsi="Times New Roman" w:cs="Times New Roman"/>
        </w:rPr>
      </w:pPr>
      <w:bookmarkStart w:id="96" w:name="_Toc228046502"/>
      <w:r w:rsidRPr="00B50A22">
        <w:rPr>
          <w:rFonts w:ascii="Times New Roman" w:hAnsi="Times New Roman" w:cs="Times New Roman"/>
        </w:rPr>
        <w:lastRenderedPageBreak/>
        <w:t>Р</w:t>
      </w:r>
      <w:r w:rsidR="00567259" w:rsidRPr="00B50A22">
        <w:rPr>
          <w:rFonts w:ascii="Times New Roman" w:hAnsi="Times New Roman" w:cs="Times New Roman"/>
        </w:rPr>
        <w:t>аздел</w:t>
      </w:r>
      <w:r w:rsidRPr="00B50A22">
        <w:rPr>
          <w:rFonts w:ascii="Times New Roman" w:hAnsi="Times New Roman" w:cs="Times New Roman"/>
        </w:rPr>
        <w:t xml:space="preserve"> 5. П</w:t>
      </w:r>
      <w:r w:rsidR="00567259" w:rsidRPr="00B50A22">
        <w:rPr>
          <w:rFonts w:ascii="Times New Roman" w:hAnsi="Times New Roman" w:cs="Times New Roman"/>
        </w:rPr>
        <w:t xml:space="preserve">редложения по строительству, реконструкции, техническому </w:t>
      </w:r>
      <w:hyperlink w:anchor="bookmark35" w:history="1">
        <w:r w:rsidR="00567259" w:rsidRPr="00B50A22">
          <w:rPr>
            <w:rFonts w:ascii="Times New Roman" w:hAnsi="Times New Roman" w:cs="Times New Roman"/>
          </w:rPr>
          <w:t>перевооружению и (или) модернизации источников тепловой энергии</w:t>
        </w:r>
        <w:bookmarkEnd w:id="95"/>
        <w:bookmarkEnd w:id="96"/>
      </w:hyperlink>
    </w:p>
    <w:p w:rsidR="00BA160C" w:rsidRPr="00B50A22" w:rsidRDefault="00012D74" w:rsidP="00AA6E4F">
      <w:pPr>
        <w:pStyle w:val="2"/>
        <w:spacing w:line="235" w:lineRule="auto"/>
        <w:rPr>
          <w:rStyle w:val="20"/>
          <w:rFonts w:ascii="Times New Roman" w:hAnsi="Times New Roman" w:cs="Times New Roman"/>
          <w:b/>
          <w:i/>
        </w:rPr>
      </w:pPr>
      <w:bookmarkStart w:id="97" w:name="_Toc169602207"/>
      <w:bookmarkStart w:id="98" w:name="_Toc30146976"/>
      <w:bookmarkStart w:id="99" w:name="_Toc35951440"/>
      <w:bookmarkStart w:id="100" w:name="_Toc158815192"/>
      <w:bookmarkStart w:id="101" w:name="_Toc228046503"/>
      <w:r w:rsidRPr="00B50A22">
        <w:rPr>
          <w:rStyle w:val="20"/>
          <w:rFonts w:ascii="Times New Roman" w:hAnsi="Times New Roman" w:cs="Times New Roman"/>
          <w:b/>
          <w:i/>
        </w:rPr>
        <w:t xml:space="preserve">Часть </w:t>
      </w:r>
      <w:r w:rsidR="006B6BA2" w:rsidRPr="00B50A22">
        <w:rPr>
          <w:rStyle w:val="20"/>
          <w:rFonts w:ascii="Times New Roman" w:hAnsi="Times New Roman" w:cs="Times New Roman"/>
          <w:b/>
          <w:i/>
        </w:rPr>
        <w:t>5.</w:t>
      </w:r>
      <w:r w:rsidRPr="00B50A22">
        <w:rPr>
          <w:rStyle w:val="20"/>
          <w:rFonts w:ascii="Times New Roman" w:hAnsi="Times New Roman" w:cs="Times New Roman"/>
          <w:b/>
          <w:i/>
        </w:rPr>
        <w:t xml:space="preserve">1. </w:t>
      </w:r>
      <w:bookmarkStart w:id="102" w:name="_Toc169602209"/>
      <w:bookmarkEnd w:id="97"/>
      <w:bookmarkEnd w:id="98"/>
      <w:bookmarkEnd w:id="99"/>
      <w:bookmarkEnd w:id="100"/>
      <w:r w:rsidR="00BA160C" w:rsidRPr="00B50A22">
        <w:rPr>
          <w:rStyle w:val="20"/>
          <w:rFonts w:ascii="Times New Roman" w:hAnsi="Times New Roman" w:cs="Times New Roman"/>
          <w:b/>
          <w:i/>
        </w:rPr>
        <w:t>Предложения по строительству источников тепловой энергии, обеспечивающих перспективную тепловую нагрузку на 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101"/>
    </w:p>
    <w:bookmarkEnd w:id="102"/>
    <w:p w:rsidR="00C56601" w:rsidRPr="00B50A22" w:rsidRDefault="00C56601" w:rsidP="00616C4D">
      <w:pPr>
        <w:pStyle w:val="14"/>
        <w:spacing w:line="235" w:lineRule="auto"/>
        <w:rPr>
          <w:rFonts w:cs="Times New Roman"/>
        </w:rPr>
      </w:pPr>
      <w:r w:rsidRPr="00B50A22">
        <w:rPr>
          <w:rFonts w:cs="Times New Roman"/>
        </w:rPr>
        <w:t xml:space="preserve">В соответствии с Постановлением Правительства </w:t>
      </w:r>
      <w:r w:rsidR="000F5817" w:rsidRPr="00B50A22">
        <w:rPr>
          <w:rFonts w:cs="Times New Roman"/>
        </w:rPr>
        <w:t xml:space="preserve">и Указами Президента РФ существующий теплоисточник должен быть выведен из эксплуатации в 2028 г. </w:t>
      </w:r>
      <w:r w:rsidR="0042312E" w:rsidRPr="00B50A22">
        <w:rPr>
          <w:rFonts w:cs="Times New Roman"/>
        </w:rPr>
        <w:t xml:space="preserve">Таким образом все объекты г. Байкальска необходимо обеспечить тепловой энергии от новых теплоисточников. </w:t>
      </w:r>
    </w:p>
    <w:p w:rsidR="00097D90" w:rsidRPr="00B50A22" w:rsidRDefault="00097D90" w:rsidP="00616C4D">
      <w:pPr>
        <w:pStyle w:val="14"/>
        <w:spacing w:line="235" w:lineRule="auto"/>
        <w:rPr>
          <w:rFonts w:cs="Times New Roman"/>
        </w:rPr>
      </w:pPr>
      <w:r w:rsidRPr="00B50A22">
        <w:rPr>
          <w:rFonts w:cs="Times New Roman"/>
        </w:rPr>
        <w:t xml:space="preserve">В качестве приоритетного </w:t>
      </w:r>
      <w:r w:rsidR="008E483B" w:rsidRPr="00B50A22">
        <w:rPr>
          <w:rFonts w:cs="Times New Roman"/>
        </w:rPr>
        <w:t xml:space="preserve">утвержден </w:t>
      </w:r>
      <w:r w:rsidRPr="00B50A22">
        <w:rPr>
          <w:rFonts w:cs="Times New Roman"/>
        </w:rPr>
        <w:t>вариант</w:t>
      </w:r>
      <w:r w:rsidR="008E483B" w:rsidRPr="00B50A22">
        <w:rPr>
          <w:rFonts w:cs="Times New Roman"/>
        </w:rPr>
        <w:t xml:space="preserve"> 1</w:t>
      </w:r>
      <w:r w:rsidRPr="00B50A22">
        <w:rPr>
          <w:rFonts w:cs="Times New Roman"/>
        </w:rPr>
        <w:t xml:space="preserve">, при котором реализуются мероприятия: </w:t>
      </w:r>
    </w:p>
    <w:p w:rsidR="008E483B" w:rsidRPr="00B50A22" w:rsidRDefault="00567259" w:rsidP="00616C4D">
      <w:pPr>
        <w:pStyle w:val="a3"/>
        <w:numPr>
          <w:ilvl w:val="0"/>
          <w:numId w:val="44"/>
        </w:numPr>
        <w:spacing w:line="235" w:lineRule="auto"/>
        <w:ind w:left="0" w:firstLine="709"/>
        <w:jc w:val="both"/>
        <w:rPr>
          <w:rFonts w:cs="Times New Roman"/>
        </w:rPr>
      </w:pPr>
      <w:r w:rsidRPr="00B50A22">
        <w:rPr>
          <w:rFonts w:cs="Times New Roman"/>
        </w:rPr>
        <w:t>д</w:t>
      </w:r>
      <w:r w:rsidR="008E483B" w:rsidRPr="00B50A22">
        <w:rPr>
          <w:rFonts w:cs="Times New Roman"/>
        </w:rPr>
        <w:t xml:space="preserve">ооснащение электрокотельной №1 на территории Промзоны, установленной в 2025 году: организация двухконтурной схемы, </w:t>
      </w:r>
      <w:r w:rsidR="00A87885" w:rsidRPr="00B50A22">
        <w:rPr>
          <w:rFonts w:cs="Times New Roman"/>
        </w:rPr>
        <w:t xml:space="preserve">установка ВПУ и вакуумного деаэратора. </w:t>
      </w:r>
    </w:p>
    <w:p w:rsidR="008E483B" w:rsidRPr="00B50A22" w:rsidRDefault="00567259" w:rsidP="00616C4D">
      <w:pPr>
        <w:pStyle w:val="a3"/>
        <w:numPr>
          <w:ilvl w:val="0"/>
          <w:numId w:val="44"/>
        </w:numPr>
        <w:spacing w:line="235" w:lineRule="auto"/>
        <w:ind w:left="0" w:firstLine="709"/>
        <w:jc w:val="both"/>
        <w:rPr>
          <w:rFonts w:cs="Times New Roman"/>
        </w:rPr>
      </w:pPr>
      <w:r w:rsidRPr="00B50A22">
        <w:rPr>
          <w:rFonts w:cs="Times New Roman"/>
        </w:rPr>
        <w:t>у</w:t>
      </w:r>
      <w:r w:rsidR="008E483B" w:rsidRPr="00B50A22">
        <w:rPr>
          <w:rFonts w:cs="Times New Roman"/>
        </w:rPr>
        <w:t>становка электро</w:t>
      </w:r>
      <w:r w:rsidR="007B3FFB" w:rsidRPr="00B50A22">
        <w:rPr>
          <w:rFonts w:cs="Times New Roman"/>
        </w:rPr>
        <w:t>котельных №№2-1 и 2-2 на границе м-на Гагарина и Промзоны мощностью по 25 МВт каждая</w:t>
      </w:r>
      <w:r w:rsidR="007C071B">
        <w:rPr>
          <w:rFonts w:cs="Times New Roman"/>
        </w:rPr>
        <w:t xml:space="preserve"> с последующим приростом К2-3 мощностью 5 МВт</w:t>
      </w:r>
      <w:r w:rsidR="007B3FFB" w:rsidRPr="00B50A22">
        <w:rPr>
          <w:rFonts w:cs="Times New Roman"/>
        </w:rPr>
        <w:t>.</w:t>
      </w:r>
    </w:p>
    <w:p w:rsidR="008E483B" w:rsidRPr="00B50A22" w:rsidRDefault="00567259" w:rsidP="00616C4D">
      <w:pPr>
        <w:pStyle w:val="a3"/>
        <w:numPr>
          <w:ilvl w:val="0"/>
          <w:numId w:val="44"/>
        </w:numPr>
        <w:spacing w:line="235" w:lineRule="auto"/>
        <w:ind w:left="0" w:firstLine="709"/>
        <w:jc w:val="both"/>
        <w:rPr>
          <w:rFonts w:cs="Times New Roman"/>
        </w:rPr>
      </w:pPr>
      <w:r w:rsidRPr="00B50A22">
        <w:rPr>
          <w:rFonts w:cs="Times New Roman"/>
        </w:rPr>
        <w:t>у</w:t>
      </w:r>
      <w:r w:rsidR="007B3FFB" w:rsidRPr="00B50A22">
        <w:rPr>
          <w:rFonts w:cs="Times New Roman"/>
        </w:rPr>
        <w:t>становка электрокотельных №№3-1 и 3-2 в верхней зоне м-на Южный мощностью по 25 МВт каждая</w:t>
      </w:r>
      <w:r w:rsidR="007C071B">
        <w:rPr>
          <w:rFonts w:cs="Times New Roman"/>
        </w:rPr>
        <w:t>, с последующим приростом К3-3 мощностью 5 МВт.</w:t>
      </w:r>
    </w:p>
    <w:tbl>
      <w:tblPr>
        <w:tblW w:w="9346" w:type="dxa"/>
        <w:tblLook w:val="04A0" w:firstRow="1" w:lastRow="0" w:firstColumn="1" w:lastColumn="0" w:noHBand="0" w:noVBand="1"/>
      </w:tblPr>
      <w:tblGrid>
        <w:gridCol w:w="4049"/>
        <w:gridCol w:w="2443"/>
        <w:gridCol w:w="2854"/>
      </w:tblGrid>
      <w:tr w:rsidR="007E3564" w:rsidRPr="00B50A22" w:rsidTr="00B640E0">
        <w:trPr>
          <w:trHeight w:val="438"/>
        </w:trPr>
        <w:tc>
          <w:tcPr>
            <w:tcW w:w="9346" w:type="dxa"/>
            <w:gridSpan w:val="3"/>
            <w:tcBorders>
              <w:top w:val="nil"/>
              <w:left w:val="nil"/>
              <w:bottom w:val="single" w:sz="8" w:space="0" w:color="auto"/>
              <w:right w:val="nil"/>
            </w:tcBorders>
            <w:shd w:val="clear" w:color="auto" w:fill="auto"/>
            <w:noWrap/>
            <w:vAlign w:val="center"/>
            <w:hideMark/>
          </w:tcPr>
          <w:p w:rsidR="00BB27BF" w:rsidRPr="00B50A22" w:rsidRDefault="00BB27BF" w:rsidP="00616C4D">
            <w:pPr>
              <w:pStyle w:val="af0"/>
              <w:spacing w:line="235" w:lineRule="auto"/>
            </w:pPr>
            <w:r w:rsidRPr="00B50A22">
              <w:t>Предполагается установка на каждой котельной индукционных или электродных котлов</w:t>
            </w:r>
            <w:r w:rsidR="00F00E2D" w:rsidRPr="00B50A22">
              <w:t xml:space="preserve"> с единичной мощностью 1-2 МВт</w:t>
            </w:r>
            <w:r w:rsidRPr="00B50A22">
              <w:t>. Котельные должны быть выполнены по двухконтурной схеме. Система водоподготовки (ВПУ) электрокотельных м-на Гагарина должна быть рассчитана на производительность 300 т/ч. Предлагается устройство вакуумных деаэраторов. В целях экономии денежных средств за счет максимального использования ночного тарифа возможно устройство баков – аккумуляторов для накопления тепловой энергии в ночное время. Детальное описание предложений по устройству электрокотельных содержится в главе 7 обосновывающих материалов</w:t>
            </w:r>
            <w:r w:rsidR="003D50CF" w:rsidRPr="00B50A22">
              <w:t>. В табл</w:t>
            </w:r>
            <w:r w:rsidR="00AA6E4F" w:rsidRPr="00B50A22">
              <w:t>.</w:t>
            </w:r>
            <w:r w:rsidR="003D50CF" w:rsidRPr="00B50A22">
              <w:t xml:space="preserve"> 5.1.1 представлен расчет стоимости электрокотельнлй 25 МВт индукционными котлами.</w:t>
            </w:r>
          </w:p>
          <w:p w:rsidR="00FE7F99" w:rsidRPr="00B50A22" w:rsidRDefault="00FE7F99" w:rsidP="00616C4D">
            <w:pPr>
              <w:pStyle w:val="af0"/>
              <w:spacing w:line="235" w:lineRule="auto"/>
            </w:pPr>
            <w:r w:rsidRPr="00B50A22">
              <w:t>В табл</w:t>
            </w:r>
            <w:r w:rsidR="00AA6E4F" w:rsidRPr="00B50A22">
              <w:t>.</w:t>
            </w:r>
            <w:r w:rsidRPr="00B50A22">
              <w:t xml:space="preserve"> 5.1.2 представлен расчет инве</w:t>
            </w:r>
            <w:r w:rsidR="009F1003" w:rsidRPr="00B50A22">
              <w:t xml:space="preserve">стиций на строительство 5 </w:t>
            </w:r>
            <w:r w:rsidRPr="00B50A22">
              <w:t>электрокотельн</w:t>
            </w:r>
            <w:r w:rsidR="009F1003" w:rsidRPr="00B50A22">
              <w:t>ых общей мощностью 11</w:t>
            </w:r>
            <w:r w:rsidR="00653312">
              <w:t>6</w:t>
            </w:r>
            <w:r w:rsidR="009F1003" w:rsidRPr="00B50A22">
              <w:t xml:space="preserve"> МВт</w:t>
            </w:r>
            <w:r w:rsidRPr="00B50A22">
              <w:t>.</w:t>
            </w:r>
          </w:p>
          <w:p w:rsidR="00FE7F99" w:rsidRPr="00B50A22" w:rsidRDefault="00FE7F99" w:rsidP="00616C4D">
            <w:pPr>
              <w:pStyle w:val="af0"/>
              <w:spacing w:line="235" w:lineRule="auto"/>
            </w:pPr>
          </w:p>
          <w:p w:rsidR="00FE7F99" w:rsidRPr="00B50A22" w:rsidRDefault="00FE7F99" w:rsidP="00616C4D">
            <w:pPr>
              <w:pStyle w:val="af0"/>
              <w:spacing w:line="235" w:lineRule="auto"/>
              <w:ind w:firstLine="0"/>
              <w:rPr>
                <w:rFonts w:eastAsia="Times New Roman"/>
                <w:noProof/>
              </w:rPr>
            </w:pPr>
            <w:r w:rsidRPr="00B50A22">
              <w:rPr>
                <w:rFonts w:eastAsia="Times New Roman"/>
                <w:noProof/>
              </w:rPr>
              <w:t>Таблица 5.1.1. Расчет стоимости устройства электрокотельной 25 МВт</w:t>
            </w:r>
          </w:p>
          <w:p w:rsidR="00E03704" w:rsidRPr="00B50A22" w:rsidRDefault="00E03704" w:rsidP="00616C4D">
            <w:pPr>
              <w:pStyle w:val="af0"/>
              <w:spacing w:line="235" w:lineRule="auto"/>
              <w:ind w:firstLine="0"/>
              <w:rPr>
                <w:sz w:val="12"/>
                <w:szCs w:val="12"/>
              </w:rPr>
            </w:pPr>
          </w:p>
          <w:tbl>
            <w:tblPr>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0"/>
              <w:gridCol w:w="1559"/>
              <w:gridCol w:w="1843"/>
              <w:gridCol w:w="1276"/>
              <w:gridCol w:w="2126"/>
            </w:tblGrid>
            <w:tr w:rsidR="00AA6E4F" w:rsidRPr="00B50A22" w:rsidTr="00AA6E4F">
              <w:trPr>
                <w:trHeight w:val="53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Статья затрат</w:t>
                  </w:r>
                </w:p>
              </w:tc>
              <w:tc>
                <w:tcPr>
                  <w:tcW w:w="1559" w:type="dxa"/>
                  <w:shd w:val="clear" w:color="auto" w:fill="auto"/>
                  <w:vAlign w:val="center"/>
                  <w:hideMark/>
                </w:tcPr>
                <w:p w:rsidR="00FE7F99" w:rsidRPr="00B50A22" w:rsidRDefault="00AA6E4F" w:rsidP="00616C4D">
                  <w:pPr>
                    <w:spacing w:line="235" w:lineRule="auto"/>
                    <w:jc w:val="both"/>
                    <w:rPr>
                      <w:color w:val="000000"/>
                      <w:sz w:val="20"/>
                      <w:szCs w:val="20"/>
                    </w:rPr>
                  </w:pPr>
                  <w:r w:rsidRPr="00B50A22">
                    <w:rPr>
                      <w:color w:val="000000"/>
                      <w:sz w:val="20"/>
                      <w:szCs w:val="20"/>
                    </w:rPr>
                    <w:t>Ед. изм.</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Цена , млн. руб. /ед.</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Количество</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Стоимость, млн руб.</w:t>
                  </w:r>
                </w:p>
              </w:tc>
            </w:tr>
            <w:tr w:rsidR="00AA6E4F" w:rsidRPr="00B50A22" w:rsidTr="00AA6E4F">
              <w:trPr>
                <w:trHeight w:val="53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Предпроектные изыскания и проектирование</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проект</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25</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2</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50</w:t>
                  </w:r>
                </w:p>
              </w:tc>
            </w:tr>
            <w:tr w:rsidR="00AA6E4F" w:rsidRPr="00B50A22" w:rsidTr="00AA6E4F">
              <w:trPr>
                <w:trHeight w:val="795"/>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Модульные электрокотельные с индукционными электрокотлами   «ЭКНК-2500/6/10» мощностью 5 МВт</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Котельная</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100</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5</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500</w:t>
                  </w:r>
                </w:p>
              </w:tc>
            </w:tr>
            <w:tr w:rsidR="00AA6E4F" w:rsidRPr="00B50A22" w:rsidTr="00AA6E4F">
              <w:trPr>
                <w:trHeight w:val="29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Бак - аккумулятор, 1000 м3</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шт</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35</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35</w:t>
                  </w:r>
                </w:p>
              </w:tc>
            </w:tr>
            <w:tr w:rsidR="00AA6E4F" w:rsidRPr="00B50A22" w:rsidTr="00AA6E4F">
              <w:trPr>
                <w:trHeight w:val="29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Вакуммный деаэратор 300 т/ч</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шт</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w:t>
                  </w:r>
                </w:p>
              </w:tc>
            </w:tr>
            <w:tr w:rsidR="00AA6E4F" w:rsidRPr="00B50A22" w:rsidTr="00AA6E4F">
              <w:trPr>
                <w:trHeight w:val="53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xml:space="preserve">Комплектующие материалы и оборудование </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комплект</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1</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9</w:t>
                  </w:r>
                </w:p>
              </w:tc>
            </w:tr>
            <w:tr w:rsidR="00AA6E4F" w:rsidRPr="00B50A22" w:rsidTr="00AA6E4F">
              <w:trPr>
                <w:trHeight w:val="29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Монтажные и пуско-наладочные работы</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25</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25</w:t>
                  </w:r>
                </w:p>
              </w:tc>
            </w:tr>
            <w:tr w:rsidR="00AA6E4F" w:rsidRPr="00B50A22" w:rsidTr="00AA6E4F">
              <w:trPr>
                <w:trHeight w:val="293"/>
              </w:trPr>
              <w:tc>
                <w:tcPr>
                  <w:tcW w:w="2300"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Всего</w:t>
                  </w:r>
                </w:p>
              </w:tc>
              <w:tc>
                <w:tcPr>
                  <w:tcW w:w="1559"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w:t>
                  </w:r>
                </w:p>
              </w:tc>
              <w:tc>
                <w:tcPr>
                  <w:tcW w:w="1843"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w:t>
                  </w:r>
                </w:p>
              </w:tc>
              <w:tc>
                <w:tcPr>
                  <w:tcW w:w="127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 </w:t>
                  </w:r>
                </w:p>
              </w:tc>
              <w:tc>
                <w:tcPr>
                  <w:tcW w:w="2126" w:type="dxa"/>
                  <w:shd w:val="clear" w:color="auto" w:fill="auto"/>
                  <w:vAlign w:val="center"/>
                  <w:hideMark/>
                </w:tcPr>
                <w:p w:rsidR="00FE7F99" w:rsidRPr="00B50A22" w:rsidRDefault="00FE7F99" w:rsidP="00616C4D">
                  <w:pPr>
                    <w:spacing w:line="235" w:lineRule="auto"/>
                    <w:jc w:val="both"/>
                    <w:rPr>
                      <w:color w:val="000000"/>
                      <w:sz w:val="20"/>
                      <w:szCs w:val="20"/>
                    </w:rPr>
                  </w:pPr>
                  <w:r w:rsidRPr="00B50A22">
                    <w:rPr>
                      <w:color w:val="000000"/>
                      <w:sz w:val="20"/>
                      <w:szCs w:val="20"/>
                    </w:rPr>
                    <w:t>620</w:t>
                  </w:r>
                </w:p>
              </w:tc>
            </w:tr>
          </w:tbl>
          <w:p w:rsidR="00BB27BF" w:rsidRPr="00B50A22" w:rsidRDefault="00BB27BF" w:rsidP="00616C4D">
            <w:pPr>
              <w:pStyle w:val="af0"/>
              <w:spacing w:line="235" w:lineRule="auto"/>
              <w:ind w:firstLine="0"/>
              <w:rPr>
                <w:rFonts w:eastAsia="Times New Roman"/>
              </w:rPr>
            </w:pPr>
            <w:r w:rsidRPr="00B50A22">
              <w:rPr>
                <w:rFonts w:eastAsia="Times New Roman"/>
                <w:noProof/>
              </w:rPr>
              <w:lastRenderedPageBreak/>
              <w:t>Таблица 5.</w:t>
            </w:r>
            <w:r w:rsidR="003D50CF" w:rsidRPr="00B50A22">
              <w:rPr>
                <w:rFonts w:eastAsia="Times New Roman"/>
                <w:noProof/>
              </w:rPr>
              <w:t>1</w:t>
            </w:r>
            <w:r w:rsidRPr="00B50A22">
              <w:rPr>
                <w:rFonts w:eastAsia="Times New Roman"/>
                <w:noProof/>
              </w:rPr>
              <w:t>.</w:t>
            </w:r>
            <w:r w:rsidR="009F1003" w:rsidRPr="00B50A22">
              <w:rPr>
                <w:rFonts w:eastAsia="Times New Roman"/>
                <w:noProof/>
              </w:rPr>
              <w:t>2</w:t>
            </w:r>
            <w:r w:rsidRPr="00B50A22">
              <w:rPr>
                <w:rFonts w:eastAsia="Times New Roman"/>
                <w:noProof/>
              </w:rPr>
              <w:t xml:space="preserve">. Расчет инвестиций для устройства </w:t>
            </w:r>
            <w:r w:rsidR="00F13946">
              <w:rPr>
                <w:rFonts w:eastAsia="Times New Roman"/>
                <w:noProof/>
              </w:rPr>
              <w:t>3</w:t>
            </w:r>
            <w:r w:rsidRPr="00B50A22">
              <w:rPr>
                <w:rFonts w:eastAsia="Times New Roman"/>
                <w:noProof/>
              </w:rPr>
              <w:t xml:space="preserve">-х </w:t>
            </w:r>
            <w:r w:rsidR="00F13946">
              <w:rPr>
                <w:rFonts w:eastAsia="Times New Roman"/>
                <w:noProof/>
              </w:rPr>
              <w:t>групп электро</w:t>
            </w:r>
            <w:r w:rsidRPr="00B50A22">
              <w:rPr>
                <w:rFonts w:eastAsia="Times New Roman"/>
                <w:noProof/>
              </w:rPr>
              <w:t>котельных</w:t>
            </w:r>
          </w:p>
        </w:tc>
      </w:tr>
      <w:tr w:rsidR="007E3564" w:rsidRPr="00B50A22" w:rsidTr="00356A4A">
        <w:trPr>
          <w:trHeight w:val="384"/>
        </w:trPr>
        <w:tc>
          <w:tcPr>
            <w:tcW w:w="4049" w:type="dxa"/>
            <w:vMerge w:val="restart"/>
            <w:tcBorders>
              <w:top w:val="nil"/>
              <w:left w:val="single" w:sz="8" w:space="0" w:color="auto"/>
              <w:bottom w:val="single" w:sz="8" w:space="0" w:color="auto"/>
              <w:right w:val="single" w:sz="8" w:space="0" w:color="auto"/>
            </w:tcBorders>
            <w:shd w:val="clear" w:color="auto" w:fill="auto"/>
            <w:noWrap/>
            <w:vAlign w:val="center"/>
            <w:hideMark/>
          </w:tcPr>
          <w:p w:rsidR="00BB27BF" w:rsidRPr="00B50A22" w:rsidRDefault="00BB27BF" w:rsidP="00B47A8A">
            <w:pPr>
              <w:jc w:val="center"/>
              <w:rPr>
                <w:sz w:val="20"/>
                <w:szCs w:val="20"/>
              </w:rPr>
            </w:pPr>
            <w:r w:rsidRPr="00B50A22">
              <w:rPr>
                <w:sz w:val="20"/>
                <w:szCs w:val="20"/>
              </w:rPr>
              <w:lastRenderedPageBreak/>
              <w:t>Электрокотельная</w:t>
            </w:r>
          </w:p>
        </w:tc>
        <w:tc>
          <w:tcPr>
            <w:tcW w:w="5297" w:type="dxa"/>
            <w:gridSpan w:val="2"/>
            <w:tcBorders>
              <w:top w:val="single" w:sz="8" w:space="0" w:color="auto"/>
              <w:left w:val="nil"/>
              <w:bottom w:val="single" w:sz="8" w:space="0" w:color="auto"/>
              <w:right w:val="single" w:sz="8" w:space="0" w:color="auto"/>
            </w:tcBorders>
            <w:shd w:val="clear" w:color="auto" w:fill="auto"/>
            <w:noWrap/>
            <w:vAlign w:val="center"/>
            <w:hideMark/>
          </w:tcPr>
          <w:p w:rsidR="00BB27BF" w:rsidRPr="00B50A22" w:rsidRDefault="00BB27BF" w:rsidP="00B47A8A">
            <w:pPr>
              <w:jc w:val="center"/>
              <w:rPr>
                <w:sz w:val="20"/>
                <w:szCs w:val="20"/>
              </w:rPr>
            </w:pPr>
            <w:r w:rsidRPr="00B50A22">
              <w:rPr>
                <w:sz w:val="20"/>
                <w:szCs w:val="20"/>
              </w:rPr>
              <w:t>2029</w:t>
            </w:r>
          </w:p>
        </w:tc>
      </w:tr>
      <w:tr w:rsidR="007E3564" w:rsidRPr="00B50A22" w:rsidTr="00356A4A">
        <w:trPr>
          <w:trHeight w:val="562"/>
        </w:trPr>
        <w:tc>
          <w:tcPr>
            <w:tcW w:w="4049" w:type="dxa"/>
            <w:vMerge/>
            <w:tcBorders>
              <w:top w:val="nil"/>
              <w:left w:val="single" w:sz="8" w:space="0" w:color="auto"/>
              <w:bottom w:val="single" w:sz="8" w:space="0" w:color="auto"/>
              <w:right w:val="single" w:sz="8" w:space="0" w:color="auto"/>
            </w:tcBorders>
            <w:vAlign w:val="center"/>
            <w:hideMark/>
          </w:tcPr>
          <w:p w:rsidR="00BB27BF" w:rsidRPr="00B50A22" w:rsidRDefault="00BB27BF" w:rsidP="00B47A8A">
            <w:pPr>
              <w:rPr>
                <w:sz w:val="20"/>
                <w:szCs w:val="20"/>
              </w:rPr>
            </w:pPr>
          </w:p>
        </w:tc>
        <w:tc>
          <w:tcPr>
            <w:tcW w:w="2443" w:type="dxa"/>
            <w:tcBorders>
              <w:top w:val="nil"/>
              <w:left w:val="nil"/>
              <w:bottom w:val="single" w:sz="8" w:space="0" w:color="auto"/>
              <w:right w:val="single" w:sz="8" w:space="0" w:color="auto"/>
            </w:tcBorders>
            <w:shd w:val="clear" w:color="auto" w:fill="auto"/>
            <w:vAlign w:val="center"/>
            <w:hideMark/>
          </w:tcPr>
          <w:p w:rsidR="00BB27BF" w:rsidRPr="00B50A22" w:rsidRDefault="00BB27BF" w:rsidP="00B47A8A">
            <w:pPr>
              <w:ind w:right="353"/>
              <w:jc w:val="center"/>
              <w:rPr>
                <w:sz w:val="20"/>
                <w:szCs w:val="20"/>
              </w:rPr>
            </w:pPr>
            <w:r w:rsidRPr="00B50A22">
              <w:rPr>
                <w:sz w:val="20"/>
                <w:szCs w:val="20"/>
              </w:rPr>
              <w:t>Мощность, МВт</w:t>
            </w:r>
          </w:p>
        </w:tc>
        <w:tc>
          <w:tcPr>
            <w:tcW w:w="2854" w:type="dxa"/>
            <w:tcBorders>
              <w:top w:val="nil"/>
              <w:left w:val="nil"/>
              <w:bottom w:val="single" w:sz="8" w:space="0" w:color="auto"/>
              <w:right w:val="single" w:sz="8" w:space="0" w:color="auto"/>
            </w:tcBorders>
            <w:shd w:val="clear" w:color="auto" w:fill="auto"/>
            <w:vAlign w:val="center"/>
            <w:hideMark/>
          </w:tcPr>
          <w:p w:rsidR="00BB27BF" w:rsidRPr="00B50A22" w:rsidRDefault="00BB27BF" w:rsidP="00B47A8A">
            <w:pPr>
              <w:jc w:val="center"/>
              <w:rPr>
                <w:sz w:val="20"/>
                <w:szCs w:val="20"/>
              </w:rPr>
            </w:pPr>
            <w:r w:rsidRPr="00B50A22">
              <w:rPr>
                <w:sz w:val="20"/>
                <w:szCs w:val="20"/>
              </w:rPr>
              <w:t>Инвестиции</w:t>
            </w:r>
            <w:r w:rsidRPr="00B50A22">
              <w:rPr>
                <w:b/>
                <w:bCs/>
                <w:sz w:val="20"/>
                <w:szCs w:val="20"/>
              </w:rPr>
              <w:t xml:space="preserve">, </w:t>
            </w:r>
            <w:r w:rsidR="00DA5417" w:rsidRPr="00B50A22">
              <w:rPr>
                <w:sz w:val="20"/>
                <w:szCs w:val="20"/>
              </w:rPr>
              <w:t>млн</w:t>
            </w:r>
            <w:r w:rsidRPr="00B50A22">
              <w:rPr>
                <w:sz w:val="20"/>
                <w:szCs w:val="20"/>
              </w:rPr>
              <w:t xml:space="preserve"> руб. с учетом НДС</w:t>
            </w:r>
          </w:p>
        </w:tc>
      </w:tr>
      <w:tr w:rsidR="007E3564" w:rsidRPr="00B50A22" w:rsidTr="00356A4A">
        <w:trPr>
          <w:trHeight w:val="426"/>
        </w:trPr>
        <w:tc>
          <w:tcPr>
            <w:tcW w:w="4049" w:type="dxa"/>
            <w:tcBorders>
              <w:top w:val="nil"/>
              <w:left w:val="single" w:sz="8" w:space="0" w:color="auto"/>
              <w:bottom w:val="single" w:sz="8" w:space="0" w:color="auto"/>
              <w:right w:val="single" w:sz="8" w:space="0" w:color="auto"/>
            </w:tcBorders>
            <w:shd w:val="clear" w:color="auto" w:fill="auto"/>
            <w:vAlign w:val="center"/>
            <w:hideMark/>
          </w:tcPr>
          <w:p w:rsidR="00B640E0" w:rsidRPr="00B50A22" w:rsidRDefault="00BB27BF" w:rsidP="00154BD7">
            <w:pPr>
              <w:rPr>
                <w:sz w:val="20"/>
                <w:szCs w:val="20"/>
              </w:rPr>
            </w:pPr>
            <w:r w:rsidRPr="00B50A22">
              <w:rPr>
                <w:sz w:val="20"/>
                <w:szCs w:val="20"/>
              </w:rPr>
              <w:t>Эл. кот. зона 1</w:t>
            </w:r>
          </w:p>
          <w:p w:rsidR="00BB27BF" w:rsidRPr="00B50A22" w:rsidRDefault="00BB27BF" w:rsidP="00154BD7">
            <w:pPr>
              <w:rPr>
                <w:sz w:val="20"/>
                <w:szCs w:val="20"/>
              </w:rPr>
            </w:pPr>
            <w:r w:rsidRPr="00B50A22">
              <w:rPr>
                <w:sz w:val="20"/>
                <w:szCs w:val="20"/>
              </w:rPr>
              <w:t>(Промзона и ОЭЗ Прибрежная</w:t>
            </w:r>
            <w:r w:rsidR="00356A4A" w:rsidRPr="00B50A22">
              <w:rPr>
                <w:sz w:val="20"/>
                <w:szCs w:val="20"/>
              </w:rPr>
              <w:t>)</w:t>
            </w:r>
          </w:p>
        </w:tc>
        <w:tc>
          <w:tcPr>
            <w:tcW w:w="2443" w:type="dxa"/>
            <w:tcBorders>
              <w:top w:val="nil"/>
              <w:left w:val="nil"/>
              <w:bottom w:val="single" w:sz="8" w:space="0" w:color="auto"/>
              <w:right w:val="single" w:sz="8" w:space="0" w:color="auto"/>
            </w:tcBorders>
            <w:shd w:val="clear" w:color="auto" w:fill="auto"/>
            <w:noWrap/>
            <w:vAlign w:val="center"/>
            <w:hideMark/>
          </w:tcPr>
          <w:p w:rsidR="00BB27BF" w:rsidRPr="00B50A22" w:rsidRDefault="00BB27BF" w:rsidP="00B47A8A">
            <w:pPr>
              <w:jc w:val="center"/>
              <w:rPr>
                <w:sz w:val="20"/>
                <w:szCs w:val="20"/>
              </w:rPr>
            </w:pPr>
            <w:r w:rsidRPr="00B50A22">
              <w:rPr>
                <w:sz w:val="20"/>
                <w:szCs w:val="20"/>
              </w:rPr>
              <w:t>16</w:t>
            </w:r>
          </w:p>
        </w:tc>
        <w:tc>
          <w:tcPr>
            <w:tcW w:w="2854" w:type="dxa"/>
            <w:tcBorders>
              <w:top w:val="nil"/>
              <w:left w:val="nil"/>
              <w:bottom w:val="single" w:sz="8" w:space="0" w:color="auto"/>
              <w:right w:val="single" w:sz="8" w:space="0" w:color="auto"/>
            </w:tcBorders>
            <w:shd w:val="clear" w:color="auto" w:fill="auto"/>
            <w:noWrap/>
            <w:vAlign w:val="center"/>
            <w:hideMark/>
          </w:tcPr>
          <w:p w:rsidR="00BB27BF" w:rsidRPr="00B50A22" w:rsidRDefault="00BB27BF" w:rsidP="00B47A8A">
            <w:pPr>
              <w:jc w:val="center"/>
              <w:rPr>
                <w:sz w:val="20"/>
                <w:szCs w:val="20"/>
              </w:rPr>
            </w:pPr>
            <w:r w:rsidRPr="00B50A22">
              <w:rPr>
                <w:sz w:val="20"/>
                <w:szCs w:val="20"/>
              </w:rPr>
              <w:t>250</w:t>
            </w:r>
          </w:p>
        </w:tc>
      </w:tr>
      <w:tr w:rsidR="007E3564" w:rsidRPr="00B50A22" w:rsidTr="00356A4A">
        <w:trPr>
          <w:trHeight w:val="549"/>
        </w:trPr>
        <w:tc>
          <w:tcPr>
            <w:tcW w:w="4049" w:type="dxa"/>
            <w:tcBorders>
              <w:top w:val="nil"/>
              <w:left w:val="single" w:sz="8" w:space="0" w:color="auto"/>
              <w:bottom w:val="single" w:sz="8" w:space="0" w:color="auto"/>
              <w:right w:val="single" w:sz="8" w:space="0" w:color="auto"/>
            </w:tcBorders>
            <w:shd w:val="clear" w:color="auto" w:fill="auto"/>
            <w:vAlign w:val="center"/>
            <w:hideMark/>
          </w:tcPr>
          <w:p w:rsidR="00B640E0" w:rsidRPr="00B50A22" w:rsidRDefault="00BB27BF" w:rsidP="00154BD7">
            <w:pPr>
              <w:rPr>
                <w:sz w:val="20"/>
                <w:szCs w:val="20"/>
              </w:rPr>
            </w:pPr>
            <w:r w:rsidRPr="00B50A22">
              <w:rPr>
                <w:sz w:val="20"/>
                <w:szCs w:val="20"/>
              </w:rPr>
              <w:t>Эл. кот. зона 2</w:t>
            </w:r>
          </w:p>
          <w:p w:rsidR="00BB27BF" w:rsidRPr="00B50A22" w:rsidRDefault="00BB27BF" w:rsidP="00154BD7">
            <w:pPr>
              <w:rPr>
                <w:sz w:val="20"/>
                <w:szCs w:val="20"/>
              </w:rPr>
            </w:pPr>
            <w:r w:rsidRPr="00B50A22">
              <w:rPr>
                <w:sz w:val="20"/>
                <w:szCs w:val="20"/>
              </w:rPr>
              <w:t>(м-н Гагарина 1, Восточный, Строитель )</w:t>
            </w:r>
          </w:p>
        </w:tc>
        <w:tc>
          <w:tcPr>
            <w:tcW w:w="2443" w:type="dxa"/>
            <w:tcBorders>
              <w:top w:val="nil"/>
              <w:left w:val="nil"/>
              <w:bottom w:val="single" w:sz="8" w:space="0" w:color="auto"/>
              <w:right w:val="single" w:sz="8" w:space="0" w:color="auto"/>
            </w:tcBorders>
            <w:shd w:val="clear" w:color="auto" w:fill="auto"/>
            <w:noWrap/>
            <w:vAlign w:val="center"/>
            <w:hideMark/>
          </w:tcPr>
          <w:p w:rsidR="00BB27BF" w:rsidRPr="00B50A22" w:rsidRDefault="00BB27BF" w:rsidP="00B47A8A">
            <w:pPr>
              <w:jc w:val="center"/>
              <w:rPr>
                <w:sz w:val="20"/>
                <w:szCs w:val="20"/>
              </w:rPr>
            </w:pPr>
            <w:r w:rsidRPr="00B50A22">
              <w:rPr>
                <w:sz w:val="20"/>
                <w:szCs w:val="20"/>
              </w:rPr>
              <w:t>2х25</w:t>
            </w:r>
            <w:r w:rsidR="00F13946">
              <w:rPr>
                <w:sz w:val="20"/>
                <w:szCs w:val="20"/>
              </w:rPr>
              <w:t xml:space="preserve"> +5 МВт</w:t>
            </w:r>
          </w:p>
        </w:tc>
        <w:tc>
          <w:tcPr>
            <w:tcW w:w="2854" w:type="dxa"/>
            <w:tcBorders>
              <w:top w:val="nil"/>
              <w:left w:val="nil"/>
              <w:bottom w:val="single" w:sz="8" w:space="0" w:color="auto"/>
              <w:right w:val="single" w:sz="8" w:space="0" w:color="auto"/>
            </w:tcBorders>
            <w:shd w:val="clear" w:color="auto" w:fill="auto"/>
            <w:noWrap/>
            <w:vAlign w:val="center"/>
            <w:hideMark/>
          </w:tcPr>
          <w:p w:rsidR="00BB27BF" w:rsidRPr="00B50A22" w:rsidRDefault="00BB27BF" w:rsidP="00F13946">
            <w:pPr>
              <w:jc w:val="center"/>
              <w:rPr>
                <w:sz w:val="20"/>
                <w:szCs w:val="20"/>
              </w:rPr>
            </w:pPr>
            <w:r w:rsidRPr="00B50A22">
              <w:rPr>
                <w:sz w:val="20"/>
                <w:szCs w:val="20"/>
              </w:rPr>
              <w:t>1</w:t>
            </w:r>
            <w:r w:rsidR="00F13946">
              <w:rPr>
                <w:sz w:val="20"/>
                <w:szCs w:val="20"/>
              </w:rPr>
              <w:t>36</w:t>
            </w:r>
            <w:r w:rsidRPr="00B50A22">
              <w:rPr>
                <w:sz w:val="20"/>
                <w:szCs w:val="20"/>
              </w:rPr>
              <w:t>0</w:t>
            </w:r>
          </w:p>
        </w:tc>
      </w:tr>
      <w:tr w:rsidR="007E3564" w:rsidRPr="00B50A22" w:rsidTr="003D50CF">
        <w:trPr>
          <w:trHeight w:val="600"/>
        </w:trPr>
        <w:tc>
          <w:tcPr>
            <w:tcW w:w="4049" w:type="dxa"/>
            <w:tcBorders>
              <w:top w:val="nil"/>
              <w:left w:val="single" w:sz="8" w:space="0" w:color="auto"/>
              <w:bottom w:val="single" w:sz="8" w:space="0" w:color="auto"/>
              <w:right w:val="single" w:sz="8" w:space="0" w:color="auto"/>
            </w:tcBorders>
            <w:shd w:val="clear" w:color="auto" w:fill="auto"/>
            <w:vAlign w:val="center"/>
            <w:hideMark/>
          </w:tcPr>
          <w:p w:rsidR="00B640E0" w:rsidRPr="00B50A22" w:rsidRDefault="00BB27BF" w:rsidP="00154BD7">
            <w:pPr>
              <w:rPr>
                <w:sz w:val="20"/>
                <w:szCs w:val="20"/>
              </w:rPr>
            </w:pPr>
            <w:r w:rsidRPr="00B50A22">
              <w:rPr>
                <w:sz w:val="20"/>
                <w:szCs w:val="20"/>
              </w:rPr>
              <w:t>Эл. кот. зона 3</w:t>
            </w:r>
          </w:p>
          <w:p w:rsidR="00BB27BF" w:rsidRPr="00B50A22" w:rsidRDefault="00BB27BF" w:rsidP="00154BD7">
            <w:pPr>
              <w:rPr>
                <w:sz w:val="20"/>
                <w:szCs w:val="20"/>
              </w:rPr>
            </w:pPr>
            <w:r w:rsidRPr="00B50A22">
              <w:rPr>
                <w:sz w:val="20"/>
                <w:szCs w:val="20"/>
              </w:rPr>
              <w:t>(Красный Ключ,</w:t>
            </w:r>
            <w:r w:rsidR="00FF4283" w:rsidRPr="00B50A22">
              <w:rPr>
                <w:sz w:val="20"/>
                <w:szCs w:val="20"/>
              </w:rPr>
              <w:t xml:space="preserve"> </w:t>
            </w:r>
            <w:r w:rsidRPr="00B50A22">
              <w:rPr>
                <w:sz w:val="20"/>
                <w:szCs w:val="20"/>
              </w:rPr>
              <w:t>ОЭЗ Предгорная)</w:t>
            </w:r>
          </w:p>
        </w:tc>
        <w:tc>
          <w:tcPr>
            <w:tcW w:w="2443" w:type="dxa"/>
            <w:tcBorders>
              <w:top w:val="nil"/>
              <w:left w:val="nil"/>
              <w:bottom w:val="single" w:sz="8" w:space="0" w:color="auto"/>
              <w:right w:val="single" w:sz="8" w:space="0" w:color="auto"/>
            </w:tcBorders>
            <w:shd w:val="clear" w:color="auto" w:fill="auto"/>
            <w:noWrap/>
            <w:vAlign w:val="center"/>
            <w:hideMark/>
          </w:tcPr>
          <w:p w:rsidR="00BB27BF" w:rsidRPr="00B50A22" w:rsidRDefault="00BB27BF" w:rsidP="00B47A8A">
            <w:pPr>
              <w:jc w:val="center"/>
              <w:rPr>
                <w:sz w:val="20"/>
                <w:szCs w:val="20"/>
              </w:rPr>
            </w:pPr>
            <w:r w:rsidRPr="00B50A22">
              <w:rPr>
                <w:sz w:val="20"/>
                <w:szCs w:val="20"/>
              </w:rPr>
              <w:t>2х25</w:t>
            </w:r>
            <w:r w:rsidR="00F13946">
              <w:rPr>
                <w:sz w:val="20"/>
                <w:szCs w:val="20"/>
              </w:rPr>
              <w:t xml:space="preserve"> +5 МВт</w:t>
            </w:r>
          </w:p>
        </w:tc>
        <w:tc>
          <w:tcPr>
            <w:tcW w:w="2854" w:type="dxa"/>
            <w:tcBorders>
              <w:top w:val="nil"/>
              <w:left w:val="nil"/>
              <w:bottom w:val="single" w:sz="8" w:space="0" w:color="auto"/>
              <w:right w:val="single" w:sz="8" w:space="0" w:color="auto"/>
            </w:tcBorders>
            <w:shd w:val="clear" w:color="auto" w:fill="auto"/>
            <w:noWrap/>
            <w:vAlign w:val="center"/>
            <w:hideMark/>
          </w:tcPr>
          <w:p w:rsidR="00BB27BF" w:rsidRPr="00B50A22" w:rsidRDefault="00BB27BF" w:rsidP="00F13946">
            <w:pPr>
              <w:jc w:val="center"/>
              <w:rPr>
                <w:sz w:val="20"/>
                <w:szCs w:val="20"/>
              </w:rPr>
            </w:pPr>
            <w:r w:rsidRPr="00B50A22">
              <w:rPr>
                <w:sz w:val="20"/>
                <w:szCs w:val="20"/>
              </w:rPr>
              <w:t>1</w:t>
            </w:r>
            <w:r w:rsidR="00F13946">
              <w:rPr>
                <w:sz w:val="20"/>
                <w:szCs w:val="20"/>
              </w:rPr>
              <w:t>36</w:t>
            </w:r>
            <w:r w:rsidRPr="00B50A22">
              <w:rPr>
                <w:sz w:val="20"/>
                <w:szCs w:val="20"/>
              </w:rPr>
              <w:t>0</w:t>
            </w:r>
          </w:p>
        </w:tc>
      </w:tr>
      <w:tr w:rsidR="007E3564" w:rsidRPr="00B50A22" w:rsidTr="003D50CF">
        <w:trPr>
          <w:trHeight w:val="293"/>
        </w:trPr>
        <w:tc>
          <w:tcPr>
            <w:tcW w:w="4049" w:type="dxa"/>
            <w:tcBorders>
              <w:top w:val="nil"/>
              <w:left w:val="single" w:sz="8" w:space="0" w:color="auto"/>
              <w:bottom w:val="single" w:sz="8" w:space="0" w:color="auto"/>
              <w:right w:val="single" w:sz="8" w:space="0" w:color="auto"/>
            </w:tcBorders>
            <w:shd w:val="clear" w:color="auto" w:fill="auto"/>
            <w:vAlign w:val="center"/>
            <w:hideMark/>
          </w:tcPr>
          <w:p w:rsidR="00BB27BF" w:rsidRPr="00B50A22" w:rsidRDefault="00BB27BF" w:rsidP="00154BD7">
            <w:pPr>
              <w:rPr>
                <w:sz w:val="20"/>
                <w:szCs w:val="20"/>
              </w:rPr>
            </w:pPr>
            <w:r w:rsidRPr="00B50A22">
              <w:rPr>
                <w:sz w:val="20"/>
                <w:szCs w:val="20"/>
              </w:rPr>
              <w:t>Всего</w:t>
            </w:r>
          </w:p>
        </w:tc>
        <w:tc>
          <w:tcPr>
            <w:tcW w:w="2443" w:type="dxa"/>
            <w:tcBorders>
              <w:top w:val="nil"/>
              <w:left w:val="nil"/>
              <w:bottom w:val="single" w:sz="8" w:space="0" w:color="auto"/>
              <w:right w:val="single" w:sz="8" w:space="0" w:color="auto"/>
            </w:tcBorders>
            <w:shd w:val="clear" w:color="auto" w:fill="auto"/>
            <w:vAlign w:val="center"/>
            <w:hideMark/>
          </w:tcPr>
          <w:p w:rsidR="00BB27BF" w:rsidRPr="00B50A22" w:rsidRDefault="00BB27BF" w:rsidP="00F13946">
            <w:pPr>
              <w:jc w:val="center"/>
              <w:rPr>
                <w:b/>
                <w:bCs/>
                <w:sz w:val="20"/>
                <w:szCs w:val="20"/>
              </w:rPr>
            </w:pPr>
            <w:r w:rsidRPr="00B50A22">
              <w:rPr>
                <w:b/>
                <w:bCs/>
                <w:sz w:val="20"/>
                <w:szCs w:val="20"/>
              </w:rPr>
              <w:t>1</w:t>
            </w:r>
            <w:r w:rsidR="00F13946">
              <w:rPr>
                <w:b/>
                <w:bCs/>
                <w:sz w:val="20"/>
                <w:szCs w:val="20"/>
              </w:rPr>
              <w:t>2</w:t>
            </w:r>
            <w:r w:rsidRPr="00B50A22">
              <w:rPr>
                <w:b/>
                <w:bCs/>
                <w:sz w:val="20"/>
                <w:szCs w:val="20"/>
              </w:rPr>
              <w:t>6</w:t>
            </w:r>
          </w:p>
        </w:tc>
        <w:tc>
          <w:tcPr>
            <w:tcW w:w="2854" w:type="dxa"/>
            <w:tcBorders>
              <w:top w:val="nil"/>
              <w:left w:val="nil"/>
              <w:bottom w:val="single" w:sz="8" w:space="0" w:color="auto"/>
              <w:right w:val="single" w:sz="8" w:space="0" w:color="auto"/>
            </w:tcBorders>
            <w:shd w:val="clear" w:color="auto" w:fill="auto"/>
            <w:vAlign w:val="center"/>
            <w:hideMark/>
          </w:tcPr>
          <w:p w:rsidR="00BB27BF" w:rsidRPr="00B50A22" w:rsidRDefault="00BB27BF" w:rsidP="00F13946">
            <w:pPr>
              <w:jc w:val="center"/>
              <w:rPr>
                <w:b/>
                <w:bCs/>
                <w:sz w:val="20"/>
                <w:szCs w:val="20"/>
              </w:rPr>
            </w:pPr>
            <w:r w:rsidRPr="00B50A22">
              <w:rPr>
                <w:b/>
                <w:bCs/>
                <w:sz w:val="20"/>
                <w:szCs w:val="20"/>
              </w:rPr>
              <w:t xml:space="preserve">2 </w:t>
            </w:r>
            <w:r w:rsidR="00F13946">
              <w:rPr>
                <w:b/>
                <w:bCs/>
                <w:sz w:val="20"/>
                <w:szCs w:val="20"/>
              </w:rPr>
              <w:t>970</w:t>
            </w:r>
          </w:p>
        </w:tc>
      </w:tr>
    </w:tbl>
    <w:p w:rsidR="00E750D4" w:rsidRPr="00B50A22" w:rsidRDefault="00012D74" w:rsidP="00E82C5D">
      <w:pPr>
        <w:pStyle w:val="2"/>
        <w:spacing w:before="360"/>
        <w:rPr>
          <w:rFonts w:ascii="Times New Roman" w:hAnsi="Times New Roman" w:cs="Times New Roman"/>
        </w:rPr>
      </w:pPr>
      <w:bookmarkStart w:id="103" w:name="_Toc30146977"/>
      <w:bookmarkStart w:id="104" w:name="_Toc35951441"/>
      <w:bookmarkStart w:id="105" w:name="_Toc158815193"/>
      <w:bookmarkStart w:id="106" w:name="_Toc169602212"/>
      <w:bookmarkStart w:id="107" w:name="_Toc228046504"/>
      <w:r w:rsidRPr="00B50A22">
        <w:rPr>
          <w:rFonts w:ascii="Times New Roman" w:hAnsi="Times New Roman" w:cs="Times New Roman"/>
        </w:rPr>
        <w:t xml:space="preserve">Часть </w:t>
      </w:r>
      <w:r w:rsidR="00745027" w:rsidRPr="00B50A22">
        <w:rPr>
          <w:rFonts w:ascii="Times New Roman" w:hAnsi="Times New Roman" w:cs="Times New Roman"/>
        </w:rPr>
        <w:t>5.</w:t>
      </w:r>
      <w:r w:rsidRPr="00B50A22">
        <w:rPr>
          <w:rFonts w:ascii="Times New Roman" w:hAnsi="Times New Roman" w:cs="Times New Roman"/>
        </w:rPr>
        <w:t xml:space="preserve">2. </w:t>
      </w:r>
      <w:bookmarkEnd w:id="103"/>
      <w:bookmarkEnd w:id="104"/>
      <w:bookmarkEnd w:id="105"/>
      <w:bookmarkEnd w:id="106"/>
      <w:r w:rsidR="00E750D4" w:rsidRPr="00B50A22">
        <w:rPr>
          <w:rFonts w:ascii="Times New Roman" w:hAnsi="Times New Roman" w:cs="Times New Roman"/>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07"/>
      <w:r w:rsidR="00E750D4" w:rsidRPr="00B50A22">
        <w:rPr>
          <w:rFonts w:ascii="Times New Roman" w:hAnsi="Times New Roman" w:cs="Times New Roman"/>
        </w:rPr>
        <w:t xml:space="preserve"> </w:t>
      </w:r>
    </w:p>
    <w:p w:rsidR="00A9148E" w:rsidRPr="00B50A22" w:rsidRDefault="00A9148E" w:rsidP="00616C4D">
      <w:pPr>
        <w:ind w:firstLine="708"/>
        <w:jc w:val="both"/>
        <w:rPr>
          <w:szCs w:val="23"/>
        </w:rPr>
      </w:pPr>
      <w:r w:rsidRPr="00B50A22">
        <w:rPr>
          <w:szCs w:val="23"/>
        </w:rPr>
        <w:t>Существует необходимость проведения целого ряда мероприятий для обеспечения надежности работы системы теплоснабжения г. Байкальска в переходный период до 2028 года. Полный перечень мероприятий, предлагаемый ЕТО ООО «Теплоснабжение» на период 2026</w:t>
      </w:r>
      <w:r w:rsidR="00154BD7" w:rsidRPr="00B50A22">
        <w:rPr>
          <w:szCs w:val="23"/>
        </w:rPr>
        <w:t>–</w:t>
      </w:r>
      <w:r w:rsidRPr="00B50A22">
        <w:rPr>
          <w:szCs w:val="23"/>
        </w:rPr>
        <w:t>202</w:t>
      </w:r>
      <w:r w:rsidR="004B3037" w:rsidRPr="00B50A22">
        <w:rPr>
          <w:szCs w:val="23"/>
        </w:rPr>
        <w:t>9</w:t>
      </w:r>
      <w:r w:rsidRPr="00B50A22">
        <w:rPr>
          <w:szCs w:val="23"/>
        </w:rPr>
        <w:t xml:space="preserve"> гг</w:t>
      </w:r>
      <w:r w:rsidR="00154BD7" w:rsidRPr="00B50A22">
        <w:rPr>
          <w:szCs w:val="23"/>
        </w:rPr>
        <w:t>.</w:t>
      </w:r>
      <w:r w:rsidRPr="00B50A22">
        <w:rPr>
          <w:szCs w:val="23"/>
        </w:rPr>
        <w:t xml:space="preserve"> требует около </w:t>
      </w:r>
      <w:r w:rsidR="004B3037" w:rsidRPr="00B50A22">
        <w:rPr>
          <w:szCs w:val="23"/>
        </w:rPr>
        <w:t>1038</w:t>
      </w:r>
      <w:r w:rsidRPr="00B50A22">
        <w:rPr>
          <w:szCs w:val="23"/>
        </w:rPr>
        <w:t xml:space="preserve"> </w:t>
      </w:r>
      <w:r w:rsidR="00DA5417" w:rsidRPr="00B50A22">
        <w:rPr>
          <w:szCs w:val="23"/>
        </w:rPr>
        <w:t>млн</w:t>
      </w:r>
      <w:r w:rsidRPr="00B50A22">
        <w:rPr>
          <w:szCs w:val="23"/>
        </w:rPr>
        <w:t xml:space="preserve"> руб. Этот перечень включает мероприятия, необходимые для обеспечения относительно надежной работы оборудования ТЭЦ на перспективу до 202</w:t>
      </w:r>
      <w:r w:rsidR="004B3037" w:rsidRPr="00B50A22">
        <w:rPr>
          <w:szCs w:val="23"/>
        </w:rPr>
        <w:t>9</w:t>
      </w:r>
      <w:r w:rsidRPr="00B50A22">
        <w:rPr>
          <w:szCs w:val="23"/>
        </w:rPr>
        <w:t xml:space="preserve"> г. В Приложениях П7.1. и П7.2. к главе 7 обосновывающих материалов предлагается перечень мероприятий по обеспечению работоспособности ТЭЦ с учетом планов вывода из эксплуатации ТЭЦ в 202</w:t>
      </w:r>
      <w:r w:rsidR="004B3037" w:rsidRPr="00B50A22">
        <w:rPr>
          <w:szCs w:val="23"/>
        </w:rPr>
        <w:t>9</w:t>
      </w:r>
      <w:r w:rsidRPr="00B50A22">
        <w:rPr>
          <w:szCs w:val="23"/>
        </w:rPr>
        <w:t xml:space="preserve"> г. </w:t>
      </w:r>
    </w:p>
    <w:p w:rsidR="00A9148E" w:rsidRPr="00B50A22" w:rsidRDefault="00A9148E" w:rsidP="00616C4D">
      <w:pPr>
        <w:pStyle w:val="14"/>
        <w:spacing w:before="0"/>
        <w:rPr>
          <w:rFonts w:cs="Times New Roman"/>
        </w:rPr>
      </w:pPr>
      <w:r w:rsidRPr="00B50A22">
        <w:rPr>
          <w:rFonts w:cs="Times New Roman"/>
        </w:rPr>
        <w:t>Для обеспечения соответствия нормативным требования по надежности и экологичности построенной в 2025 г</w:t>
      </w:r>
      <w:r w:rsidR="00154BD7" w:rsidRPr="00B50A22">
        <w:rPr>
          <w:rFonts w:cs="Times New Roman"/>
        </w:rPr>
        <w:t>.</w:t>
      </w:r>
      <w:r w:rsidRPr="00B50A22">
        <w:rPr>
          <w:rFonts w:cs="Times New Roman"/>
        </w:rPr>
        <w:t xml:space="preserve"> электрокотельной на площадке Промзоны 16 МВт, необходимо провести ее реконструкцию: организовать двухконтурную схему</w:t>
      </w:r>
      <w:r w:rsidR="007D0039" w:rsidRPr="00B50A22">
        <w:rPr>
          <w:rFonts w:cs="Times New Roman"/>
        </w:rPr>
        <w:t xml:space="preserve"> и </w:t>
      </w:r>
      <w:r w:rsidRPr="00B50A22">
        <w:rPr>
          <w:rFonts w:cs="Times New Roman"/>
        </w:rPr>
        <w:t>в</w:t>
      </w:r>
      <w:r w:rsidR="007D0039" w:rsidRPr="00B50A22">
        <w:rPr>
          <w:rFonts w:cs="Times New Roman"/>
        </w:rPr>
        <w:t>а</w:t>
      </w:r>
      <w:r w:rsidRPr="00B50A22">
        <w:rPr>
          <w:rFonts w:cs="Times New Roman"/>
        </w:rPr>
        <w:t>куумн</w:t>
      </w:r>
      <w:r w:rsidR="007D0039" w:rsidRPr="00B50A22">
        <w:rPr>
          <w:rFonts w:cs="Times New Roman"/>
        </w:rPr>
        <w:t>ую</w:t>
      </w:r>
      <w:r w:rsidRPr="00B50A22">
        <w:rPr>
          <w:rFonts w:cs="Times New Roman"/>
        </w:rPr>
        <w:t xml:space="preserve"> деаэрацию теплоносителя. Стоимость </w:t>
      </w:r>
      <w:r w:rsidR="003D50CF" w:rsidRPr="00B50A22">
        <w:rPr>
          <w:rFonts w:cs="Times New Roman"/>
        </w:rPr>
        <w:t xml:space="preserve">дополнительных </w:t>
      </w:r>
      <w:r w:rsidRPr="00B50A22">
        <w:rPr>
          <w:rFonts w:cs="Times New Roman"/>
        </w:rPr>
        <w:t xml:space="preserve">работ составит около </w:t>
      </w:r>
      <w:r w:rsidR="004B3037" w:rsidRPr="00B50A22">
        <w:rPr>
          <w:rFonts w:cs="Times New Roman"/>
        </w:rPr>
        <w:t>2</w:t>
      </w:r>
      <w:r w:rsidRPr="00B50A22">
        <w:rPr>
          <w:rFonts w:cs="Times New Roman"/>
        </w:rPr>
        <w:t xml:space="preserve">9 </w:t>
      </w:r>
      <w:r w:rsidR="00DA5417" w:rsidRPr="00B50A22">
        <w:rPr>
          <w:rFonts w:cs="Times New Roman"/>
        </w:rPr>
        <w:t>млн</w:t>
      </w:r>
      <w:r w:rsidRPr="00B50A22">
        <w:rPr>
          <w:rFonts w:cs="Times New Roman"/>
        </w:rPr>
        <w:t xml:space="preserve"> руб. </w:t>
      </w:r>
      <w:r w:rsidR="00F66FBB">
        <w:rPr>
          <w:rFonts w:cs="Times New Roman"/>
        </w:rPr>
        <w:t>Для обеспечения работы деаэратора потребуется до 0,</w:t>
      </w:r>
      <w:r w:rsidR="007D6724">
        <w:rPr>
          <w:rFonts w:cs="Times New Roman"/>
        </w:rPr>
        <w:t xml:space="preserve">5 </w:t>
      </w:r>
      <w:r w:rsidR="00F66FBB">
        <w:rPr>
          <w:rFonts w:cs="Times New Roman"/>
        </w:rPr>
        <w:t xml:space="preserve">МВт мощности. </w:t>
      </w:r>
    </w:p>
    <w:p w:rsidR="00FA0ED6" w:rsidRPr="00381E00" w:rsidRDefault="00381E00" w:rsidP="00616C4D">
      <w:pPr>
        <w:pStyle w:val="2"/>
      </w:pPr>
      <w:bookmarkStart w:id="108" w:name="_Toc228046505"/>
      <w:r>
        <w:t xml:space="preserve">5.3. </w:t>
      </w:r>
      <w:r w:rsidR="00404EE2" w:rsidRPr="00381E00">
        <w:t>Т</w:t>
      </w:r>
      <w:r w:rsidR="00FA0ED6" w:rsidRPr="00381E00">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08"/>
    </w:p>
    <w:p w:rsidR="00012D74" w:rsidRPr="00B50A22" w:rsidRDefault="00012D74" w:rsidP="00616C4D">
      <w:pPr>
        <w:pStyle w:val="af0"/>
      </w:pPr>
      <w:r w:rsidRPr="00B50A22">
        <w:t xml:space="preserve">На момент актуализации Схемы теплоснабжения, на территории г. Байкальска расположен только один источник тепловой энергии – ТЭЦ. </w:t>
      </w:r>
      <w:r w:rsidR="00404EE2" w:rsidRPr="00B50A22">
        <w:t>С учетом состояния оборудования температурный график отпуска тепловой энергии поддерживается на уровне 110/70 °С.</w:t>
      </w:r>
    </w:p>
    <w:p w:rsidR="00404EE2" w:rsidRPr="00B50A22" w:rsidRDefault="00DC501B" w:rsidP="00616C4D">
      <w:pPr>
        <w:pStyle w:val="af0"/>
      </w:pPr>
      <w:r w:rsidRPr="00B50A22">
        <w:t>На выход</w:t>
      </w:r>
      <w:r w:rsidR="00BB27BF" w:rsidRPr="00B50A22">
        <w:t>ах</w:t>
      </w:r>
      <w:r w:rsidRPr="00B50A22">
        <w:t xml:space="preserve"> </w:t>
      </w:r>
      <w:r w:rsidR="00BB27BF" w:rsidRPr="00B50A22">
        <w:t xml:space="preserve">предлагаемых к строительству </w:t>
      </w:r>
      <w:r w:rsidRPr="00B50A22">
        <w:t>электрокотельн</w:t>
      </w:r>
      <w:r w:rsidR="00BB27BF" w:rsidRPr="00B50A22">
        <w:t xml:space="preserve">ых </w:t>
      </w:r>
      <w:r w:rsidRPr="00B50A22">
        <w:t>предполагается температурный график отпуска тепловой энергии 95/</w:t>
      </w:r>
      <w:r w:rsidR="007C071B">
        <w:t>7</w:t>
      </w:r>
      <w:r w:rsidRPr="00B50A22">
        <w:t>0</w:t>
      </w:r>
      <w:r w:rsidR="00154BD7" w:rsidRPr="00B50A22">
        <w:t xml:space="preserve"> </w:t>
      </w:r>
      <w:r w:rsidRPr="00B50A22">
        <w:t>°С</w:t>
      </w:r>
    </w:p>
    <w:p w:rsidR="00012D74" w:rsidRPr="00381E00" w:rsidRDefault="00012D74" w:rsidP="00381E00">
      <w:pPr>
        <w:pStyle w:val="2"/>
      </w:pPr>
      <w:bookmarkStart w:id="109" w:name="_Toc30146980"/>
      <w:bookmarkStart w:id="110" w:name="_Toc35951444"/>
      <w:bookmarkStart w:id="111" w:name="_Toc158815196"/>
      <w:bookmarkStart w:id="112" w:name="_Toc169602216"/>
      <w:bookmarkStart w:id="113" w:name="_Toc228046506"/>
      <w:r w:rsidRPr="00381E00">
        <w:t xml:space="preserve">Часть </w:t>
      </w:r>
      <w:r w:rsidR="003E525C" w:rsidRPr="00381E00">
        <w:t>5.</w:t>
      </w:r>
      <w:r w:rsidR="00381E00">
        <w:t>4</w:t>
      </w:r>
      <w:r w:rsidRPr="00381E00">
        <w:t xml:space="preserve">. </w:t>
      </w:r>
      <w:bookmarkEnd w:id="109"/>
      <w:bookmarkEnd w:id="110"/>
      <w:bookmarkEnd w:id="111"/>
      <w:bookmarkEnd w:id="112"/>
      <w:r w:rsidR="008F3245" w:rsidRPr="00381E00">
        <w:t>П</w:t>
      </w:r>
      <w:r w:rsidR="00FA0ED6" w:rsidRPr="00381E00">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13"/>
    </w:p>
    <w:p w:rsidR="00BB27BF" w:rsidRPr="00B50A22" w:rsidRDefault="00F66FBB" w:rsidP="00872E59">
      <w:pPr>
        <w:pStyle w:val="af0"/>
      </w:pPr>
      <w:bookmarkStart w:id="114" w:name="_Toc30146981"/>
      <w:bookmarkStart w:id="115" w:name="_Toc35951445"/>
      <w:bookmarkStart w:id="116" w:name="_Toc158815197"/>
      <w:bookmarkStart w:id="117" w:name="_Toc169602217"/>
      <w:r>
        <w:t>Предпроектные изыскания и п</w:t>
      </w:r>
      <w:r w:rsidR="00A85472" w:rsidRPr="00B50A22">
        <w:t>роектирование электрокотельных должн</w:t>
      </w:r>
      <w:r>
        <w:t>ы</w:t>
      </w:r>
      <w:r w:rsidR="00A85472" w:rsidRPr="00B50A22">
        <w:t xml:space="preserve"> начаться в 4 квартале 2026 г. </w:t>
      </w:r>
    </w:p>
    <w:p w:rsidR="00A85472" w:rsidRPr="00B50A22" w:rsidRDefault="00A85472" w:rsidP="00872E59">
      <w:pPr>
        <w:pStyle w:val="af0"/>
      </w:pPr>
      <w:r w:rsidRPr="00B50A22">
        <w:t xml:space="preserve">Комплектация и строительство необходимо завершить в конце </w:t>
      </w:r>
      <w:r w:rsidR="00363F89">
        <w:t>4</w:t>
      </w:r>
      <w:r w:rsidRPr="00B50A22">
        <w:t xml:space="preserve"> квартала 202</w:t>
      </w:r>
      <w:r w:rsidR="00363F89">
        <w:t>8</w:t>
      </w:r>
      <w:r w:rsidRPr="00B50A22">
        <w:t xml:space="preserve"> г.</w:t>
      </w:r>
    </w:p>
    <w:p w:rsidR="00A85472" w:rsidRPr="00B50A22" w:rsidRDefault="00A85472" w:rsidP="00872E59">
      <w:pPr>
        <w:pStyle w:val="af0"/>
      </w:pPr>
      <w:r w:rsidRPr="00B50A22">
        <w:t xml:space="preserve">Подключение электрокотельных к сетям электроснабжения и пуско-наладочные работы и необходимо завершить в 1 квартале 2029 г. </w:t>
      </w:r>
    </w:p>
    <w:p w:rsidR="00EB0DF2" w:rsidRPr="00B50A22" w:rsidRDefault="00EB0DF2" w:rsidP="00B47A8A">
      <w:pPr>
        <w:pStyle w:val="af0"/>
      </w:pPr>
      <w:r w:rsidRPr="00B50A22">
        <w:t>В течение 3 квартала 2029 г</w:t>
      </w:r>
      <w:r w:rsidR="00872E59" w:rsidRPr="00B50A22">
        <w:t>.</w:t>
      </w:r>
      <w:r w:rsidRPr="00B50A22">
        <w:t xml:space="preserve"> необходимо осущес</w:t>
      </w:r>
      <w:r w:rsidR="009F1003" w:rsidRPr="00B50A22">
        <w:t>т</w:t>
      </w:r>
      <w:r w:rsidRPr="00B50A22">
        <w:t>вить подключение электрокотельных к тепловым сетя</w:t>
      </w:r>
      <w:r w:rsidR="00EE1764" w:rsidRPr="00B50A22">
        <w:t xml:space="preserve">м. </w:t>
      </w:r>
    </w:p>
    <w:p w:rsidR="00872E59" w:rsidRPr="00B50A22" w:rsidRDefault="00EB0DF2" w:rsidP="00B47A8A">
      <w:pPr>
        <w:pStyle w:val="af0"/>
      </w:pPr>
      <w:r w:rsidRPr="00B50A22">
        <w:t>Приемо-сдаточные испытания и п</w:t>
      </w:r>
      <w:r w:rsidR="00EE1764" w:rsidRPr="00B50A22">
        <w:t xml:space="preserve">уск в эксплуатацию необходимо завершить до </w:t>
      </w:r>
      <w:r w:rsidR="00EE1764" w:rsidRPr="00B50A22">
        <w:lastRenderedPageBreak/>
        <w:t>сентября 2029 г.</w:t>
      </w:r>
    </w:p>
    <w:p w:rsidR="00012D74" w:rsidRPr="00B50A22" w:rsidRDefault="00EE1764" w:rsidP="009F1003">
      <w:pPr>
        <w:pStyle w:val="2"/>
        <w:rPr>
          <w:rFonts w:ascii="Times New Roman" w:hAnsi="Times New Roman" w:cs="Times New Roman"/>
        </w:rPr>
      </w:pPr>
      <w:r w:rsidRPr="00B50A22">
        <w:rPr>
          <w:rFonts w:ascii="Times New Roman" w:hAnsi="Times New Roman" w:cs="Times New Roman"/>
        </w:rPr>
        <w:t xml:space="preserve"> </w:t>
      </w:r>
      <w:bookmarkStart w:id="118" w:name="_Toc228046507"/>
      <w:r w:rsidR="00BC04CC" w:rsidRPr="00B50A22">
        <w:rPr>
          <w:rFonts w:ascii="Times New Roman" w:hAnsi="Times New Roman" w:cs="Times New Roman"/>
        </w:rPr>
        <w:t>Ч</w:t>
      </w:r>
      <w:r w:rsidR="00012D74" w:rsidRPr="00B50A22">
        <w:rPr>
          <w:rFonts w:ascii="Times New Roman" w:hAnsi="Times New Roman" w:cs="Times New Roman"/>
        </w:rPr>
        <w:t>асть 5.</w:t>
      </w:r>
      <w:r w:rsidR="003E525C" w:rsidRPr="00B50A22">
        <w:rPr>
          <w:rFonts w:ascii="Times New Roman" w:hAnsi="Times New Roman" w:cs="Times New Roman"/>
        </w:rPr>
        <w:t>5.</w:t>
      </w:r>
      <w:r w:rsidR="00012D74" w:rsidRPr="00B50A22">
        <w:rPr>
          <w:rFonts w:ascii="Times New Roman" w:hAnsi="Times New Roman" w:cs="Times New Roman"/>
        </w:rPr>
        <w:t xml:space="preserve">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14"/>
      <w:bookmarkEnd w:id="115"/>
      <w:bookmarkEnd w:id="116"/>
      <w:bookmarkEnd w:id="117"/>
      <w:bookmarkEnd w:id="118"/>
    </w:p>
    <w:p w:rsidR="00012D74" w:rsidRPr="00B50A22" w:rsidRDefault="00012D74" w:rsidP="00616C4D">
      <w:pPr>
        <w:ind w:firstLine="708"/>
        <w:jc w:val="both"/>
      </w:pPr>
      <w:r w:rsidRPr="00B50A22">
        <w:t>Переоборудование котельных в источники тепловой энергии, функционирующие в режиме комбинированной выработки электрической и тепловой энергии, не предполагается. Котельные</w:t>
      </w:r>
      <w:r w:rsidR="00E82C5D" w:rsidRPr="00B50A22">
        <w:t xml:space="preserve">, работающие на органическом топливе </w:t>
      </w:r>
      <w:r w:rsidRPr="00B50A22">
        <w:t xml:space="preserve">на территории г. Байкальска отсутствуют. </w:t>
      </w:r>
    </w:p>
    <w:p w:rsidR="00012D74" w:rsidRPr="00B50A22" w:rsidRDefault="00012D74" w:rsidP="00E82C5D">
      <w:pPr>
        <w:pStyle w:val="2"/>
        <w:rPr>
          <w:rFonts w:ascii="Times New Roman" w:hAnsi="Times New Roman" w:cs="Times New Roman"/>
        </w:rPr>
      </w:pPr>
      <w:bookmarkStart w:id="119" w:name="_Toc30146982"/>
      <w:bookmarkStart w:id="120" w:name="_Toc35951446"/>
      <w:bookmarkStart w:id="121" w:name="_Toc158815198"/>
      <w:bookmarkStart w:id="122" w:name="_Toc169602218"/>
      <w:bookmarkStart w:id="123" w:name="_Toc228046508"/>
      <w:bookmarkStart w:id="124" w:name="OLE_LINK160"/>
      <w:r w:rsidRPr="00B50A22">
        <w:rPr>
          <w:rFonts w:ascii="Times New Roman" w:hAnsi="Times New Roman" w:cs="Times New Roman"/>
        </w:rPr>
        <w:t xml:space="preserve">Часть </w:t>
      </w:r>
      <w:r w:rsidR="003E525C" w:rsidRPr="00B50A22">
        <w:rPr>
          <w:rFonts w:ascii="Times New Roman" w:hAnsi="Times New Roman" w:cs="Times New Roman"/>
        </w:rPr>
        <w:t>5.</w:t>
      </w:r>
      <w:r w:rsidRPr="00B50A22">
        <w:rPr>
          <w:rFonts w:ascii="Times New Roman" w:hAnsi="Times New Roman" w:cs="Times New Roman"/>
        </w:rPr>
        <w:t xml:space="preserve">6.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w:t>
      </w:r>
      <w:hyperlink w:anchor="bookmark42" w:history="1">
        <w:r w:rsidRPr="00B50A22">
          <w:rPr>
            <w:rFonts w:ascii="Times New Roman" w:hAnsi="Times New Roman" w:cs="Times New Roman"/>
          </w:rPr>
          <w:t>из эксплуатации</w:t>
        </w:r>
        <w:bookmarkEnd w:id="119"/>
        <w:bookmarkEnd w:id="120"/>
        <w:bookmarkEnd w:id="121"/>
        <w:bookmarkEnd w:id="122"/>
        <w:bookmarkEnd w:id="123"/>
      </w:hyperlink>
    </w:p>
    <w:p w:rsidR="00012D74" w:rsidRPr="00B50A22" w:rsidRDefault="00012D74" w:rsidP="00616C4D">
      <w:pPr>
        <w:ind w:firstLine="708"/>
      </w:pPr>
      <w:bookmarkStart w:id="125" w:name="OLE_LINK166"/>
      <w:bookmarkEnd w:id="124"/>
      <w:r w:rsidRPr="00B50A22">
        <w:t xml:space="preserve">В г. Байкальске нет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w:t>
      </w:r>
    </w:p>
    <w:p w:rsidR="00012D74" w:rsidRPr="00B50A22" w:rsidRDefault="00192BC2" w:rsidP="00E82C5D">
      <w:pPr>
        <w:pStyle w:val="2"/>
        <w:rPr>
          <w:rFonts w:ascii="Times New Roman" w:hAnsi="Times New Roman" w:cs="Times New Roman"/>
        </w:rPr>
      </w:pPr>
      <w:bookmarkStart w:id="126" w:name="_Toc30146985"/>
      <w:bookmarkStart w:id="127" w:name="_Toc35951452"/>
      <w:bookmarkStart w:id="128" w:name="_Toc158815201"/>
      <w:bookmarkStart w:id="129" w:name="_Toc169602221"/>
      <w:bookmarkStart w:id="130" w:name="_Toc228046509"/>
      <w:bookmarkEnd w:id="125"/>
      <w:r w:rsidRPr="00B50A22">
        <w:rPr>
          <w:rFonts w:ascii="Times New Roman" w:hAnsi="Times New Roman" w:cs="Times New Roman"/>
        </w:rPr>
        <w:t>Часть 5.</w:t>
      </w:r>
      <w:r w:rsidR="004E48EA" w:rsidRPr="00B50A22">
        <w:rPr>
          <w:rFonts w:ascii="Times New Roman" w:hAnsi="Times New Roman" w:cs="Times New Roman"/>
        </w:rPr>
        <w:t>7</w:t>
      </w:r>
      <w:r w:rsidRPr="00B50A22">
        <w:rPr>
          <w:rFonts w:ascii="Times New Roman" w:hAnsi="Times New Roman" w:cs="Times New Roman"/>
        </w:rPr>
        <w:t xml:space="preserve">. </w:t>
      </w:r>
      <w:r w:rsidR="00012D74" w:rsidRPr="00B50A22">
        <w:rPr>
          <w:rFonts w:ascii="Times New Roman" w:hAnsi="Times New Roman" w:cs="Times New Roman"/>
        </w:rPr>
        <w:t xml:space="preserve">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w:t>
      </w:r>
      <w:hyperlink w:anchor="bookmark45" w:history="1">
        <w:r w:rsidR="00012D74" w:rsidRPr="00B50A22">
          <w:rPr>
            <w:rFonts w:ascii="Times New Roman" w:hAnsi="Times New Roman" w:cs="Times New Roman"/>
          </w:rPr>
          <w:t>топлива</w:t>
        </w:r>
        <w:bookmarkEnd w:id="126"/>
        <w:bookmarkEnd w:id="127"/>
        <w:bookmarkEnd w:id="128"/>
        <w:bookmarkEnd w:id="129"/>
        <w:bookmarkEnd w:id="130"/>
      </w:hyperlink>
    </w:p>
    <w:p w:rsidR="00012D74" w:rsidRPr="00B50A22" w:rsidRDefault="00012D74" w:rsidP="00616C4D">
      <w:pPr>
        <w:ind w:firstLine="708"/>
        <w:jc w:val="both"/>
      </w:pPr>
      <w:r w:rsidRPr="00B50A22">
        <w:t xml:space="preserve">В настоящее время на территории г. Байкальска отсутствуют источники тепловой энергии с использованием возобновляемых источников энергии и/или местных видов топлива. </w:t>
      </w:r>
    </w:p>
    <w:p w:rsidR="00012D74" w:rsidRPr="00B50A22" w:rsidRDefault="00012D74" w:rsidP="00616C4D">
      <w:pPr>
        <w:jc w:val="both"/>
      </w:pPr>
      <w:r w:rsidRPr="00B50A22">
        <w:t>Высокая стоимость тепловой энергии при использовании в качестве первичного энергоресурса электрической энергии мотивирует бизнес структуры</w:t>
      </w:r>
      <w:r w:rsidR="004F4C7C" w:rsidRPr="00B50A22">
        <w:t>, попадающие в зоны теплоснабжения от электрических теплоисточников,</w:t>
      </w:r>
      <w:r w:rsidRPr="00B50A22">
        <w:t xml:space="preserve"> искать альтернативные варианты теплоснабжения. Реконструкция и модернизация системы электроснабжения, после которой практически каждый объект будет обеспечен присоединенной мощностью электроснабжения, достаточной для автономной работы теплоисточников, обеспечит необходимые условия для самостоятельного внедрения альтернативных теплоисточников, которые могут снизить потребление дорогой электроэнергии. Таким образом, предлагаемый вариант развития систем</w:t>
      </w:r>
      <w:r w:rsidR="00E81335">
        <w:t xml:space="preserve">ы теплоснабжения создает мотивацию для </w:t>
      </w:r>
      <w:r w:rsidRPr="00B50A22">
        <w:t>внедрения альтернативных теплоисточников.</w:t>
      </w:r>
    </w:p>
    <w:p w:rsidR="00012D74" w:rsidRPr="00B50A22" w:rsidRDefault="00012D74" w:rsidP="00616C4D">
      <w:pPr>
        <w:ind w:firstLine="708"/>
        <w:jc w:val="both"/>
      </w:pPr>
      <w:r w:rsidRPr="00B50A22">
        <w:t>В условиях юго-восточного побережья озера Байкал более низкую стоимость тепловой энергии могут обеспечить:</w:t>
      </w:r>
    </w:p>
    <w:p w:rsidR="00012D74" w:rsidRPr="00B50A22" w:rsidRDefault="00872E59" w:rsidP="00616C4D">
      <w:pPr>
        <w:jc w:val="both"/>
      </w:pPr>
      <w:r w:rsidRPr="00B50A22">
        <w:t>–</w:t>
      </w:r>
      <w:r w:rsidR="00012D74" w:rsidRPr="00B50A22">
        <w:t xml:space="preserve"> воздушные теплонасосные установки (ТНУ). </w:t>
      </w:r>
      <w:r w:rsidR="00E81335">
        <w:t xml:space="preserve">Расчеты </w:t>
      </w:r>
      <w:r w:rsidR="00012D74" w:rsidRPr="00B50A22">
        <w:t>показ</w:t>
      </w:r>
      <w:r w:rsidR="00E81335">
        <w:t>ывают</w:t>
      </w:r>
      <w:r w:rsidR="007D0039" w:rsidRPr="00B50A22">
        <w:t>,</w:t>
      </w:r>
      <w:r w:rsidR="00012D74" w:rsidRPr="00B50A22">
        <w:t xml:space="preserve"> что средний за отопительный сезон коэффициент преобразования </w:t>
      </w:r>
      <w:r w:rsidR="006C23EB" w:rsidRPr="00B50A22">
        <w:t xml:space="preserve">воздушной ТНУ при относительно </w:t>
      </w:r>
      <w:r w:rsidR="00012D74" w:rsidRPr="00B50A22">
        <w:t>теплых зим</w:t>
      </w:r>
      <w:r w:rsidR="006C23EB" w:rsidRPr="00B50A22">
        <w:t>ах</w:t>
      </w:r>
      <w:r w:rsidR="00012D74" w:rsidRPr="00B50A22">
        <w:t>, характерных для юго-восточного Прибайкалья, составит 2,5. При наличии достаточной присоединенной мощности электроснабжения этот факт делает использование воздушных ТНУ перспективным.</w:t>
      </w:r>
    </w:p>
    <w:p w:rsidR="00012D74" w:rsidRPr="00B50A22" w:rsidRDefault="00872E59" w:rsidP="00616C4D">
      <w:pPr>
        <w:jc w:val="both"/>
      </w:pPr>
      <w:r w:rsidRPr="00B50A22">
        <w:t>–</w:t>
      </w:r>
      <w:r w:rsidR="00012D74" w:rsidRPr="00B50A22">
        <w:t xml:space="preserve"> солнечные станции горячего водоснабжения и отопления на базе солнечных коллекторов с вакуумированными трубками, даже с учетом значительно возросших цен на солнечные коллекторы, также обеспечивают более низкую стоимость тепловой энергии</w:t>
      </w:r>
      <w:r w:rsidR="006C23EB" w:rsidRPr="00B50A22">
        <w:t>, чем при использовании электробойлеров</w:t>
      </w:r>
      <w:r w:rsidR="00012D74" w:rsidRPr="00B50A22">
        <w:t>.</w:t>
      </w:r>
      <w:r w:rsidR="00A1013B">
        <w:t xml:space="preserve"> Особенно выгодно использование солнечной энергии для рекреационных объектов, у которых максимум нагрузки совпадает с максимумом поступления солнечной энергии.</w:t>
      </w:r>
    </w:p>
    <w:p w:rsidR="00012D74" w:rsidRPr="00B50A22" w:rsidRDefault="00012D74" w:rsidP="00616C4D">
      <w:pPr>
        <w:ind w:firstLine="708"/>
        <w:jc w:val="both"/>
      </w:pPr>
      <w:r w:rsidRPr="00B50A22">
        <w:t>Эти системы не могут являться альтернативой выбранному приоритетному сценарию. Они эффективны при относительно небольших масштабах использования в качестве дополнения к основн</w:t>
      </w:r>
      <w:r w:rsidR="00C970C0" w:rsidRPr="00B50A22">
        <w:t xml:space="preserve">ым </w:t>
      </w:r>
      <w:r w:rsidR="0088334A">
        <w:t>системам</w:t>
      </w:r>
      <w:r w:rsidRPr="00B50A22">
        <w:t xml:space="preserve">. </w:t>
      </w:r>
    </w:p>
    <w:p w:rsidR="004A0787" w:rsidRPr="00B50A22" w:rsidRDefault="00012D74" w:rsidP="00616C4D">
      <w:pPr>
        <w:ind w:firstLine="708"/>
        <w:jc w:val="both"/>
        <w:rPr>
          <w:sz w:val="28"/>
          <w:szCs w:val="28"/>
        </w:rPr>
      </w:pPr>
      <w:r w:rsidRPr="00B50A22">
        <w:t xml:space="preserve">В условиях г. Байкальска в качестве доступных вторичных энергоресурсов могут быть использованы </w:t>
      </w:r>
      <w:r w:rsidR="00C970C0" w:rsidRPr="00B50A22">
        <w:t>варианты использования в</w:t>
      </w:r>
      <w:r w:rsidRPr="00B50A22">
        <w:t>торично</w:t>
      </w:r>
      <w:r w:rsidR="00C970C0" w:rsidRPr="00B50A22">
        <w:t>й</w:t>
      </w:r>
      <w:r w:rsidRPr="00B50A22">
        <w:t xml:space="preserve"> тепло</w:t>
      </w:r>
      <w:r w:rsidR="00C970C0" w:rsidRPr="00B50A22">
        <w:t>вой энергии</w:t>
      </w:r>
      <w:r w:rsidRPr="00B50A22">
        <w:t xml:space="preserve"> вытяжной вентиляции объектов с высокими расходами на вентиляцию. </w:t>
      </w:r>
      <w:bookmarkStart w:id="131" w:name="_Toc169602891"/>
    </w:p>
    <w:p w:rsidR="002B08A2" w:rsidRPr="00B50A22" w:rsidRDefault="002B08A2" w:rsidP="009F1003">
      <w:pPr>
        <w:pStyle w:val="1"/>
        <w:spacing w:before="480"/>
        <w:rPr>
          <w:rFonts w:ascii="Times New Roman" w:hAnsi="Times New Roman" w:cs="Times New Roman"/>
        </w:rPr>
      </w:pPr>
      <w:bookmarkStart w:id="132" w:name="_Toc228046510"/>
      <w:r w:rsidRPr="00B50A22">
        <w:rPr>
          <w:rFonts w:ascii="Times New Roman" w:hAnsi="Times New Roman" w:cs="Times New Roman"/>
        </w:rPr>
        <w:lastRenderedPageBreak/>
        <w:t>Р</w:t>
      </w:r>
      <w:r w:rsidR="00872E59" w:rsidRPr="00B50A22">
        <w:rPr>
          <w:rFonts w:ascii="Times New Roman" w:hAnsi="Times New Roman" w:cs="Times New Roman"/>
        </w:rPr>
        <w:t>аздел</w:t>
      </w:r>
      <w:r w:rsidRPr="00B50A22">
        <w:rPr>
          <w:rFonts w:ascii="Times New Roman" w:hAnsi="Times New Roman" w:cs="Times New Roman"/>
        </w:rPr>
        <w:t xml:space="preserve"> 6. П</w:t>
      </w:r>
      <w:r w:rsidR="00872E59" w:rsidRPr="00B50A22">
        <w:rPr>
          <w:rFonts w:ascii="Times New Roman" w:hAnsi="Times New Roman" w:cs="Times New Roman"/>
        </w:rPr>
        <w:t>редложения по строительству, реконструкции</w:t>
      </w:r>
      <w:r w:rsidR="00F13814" w:rsidRPr="00B50A22">
        <w:rPr>
          <w:rFonts w:ascii="Times New Roman" w:hAnsi="Times New Roman" w:cs="Times New Roman"/>
        </w:rPr>
        <w:t xml:space="preserve"> </w:t>
      </w:r>
      <w:r w:rsidR="00872E59" w:rsidRPr="00B50A22">
        <w:rPr>
          <w:rFonts w:ascii="Times New Roman" w:hAnsi="Times New Roman" w:cs="Times New Roman"/>
        </w:rPr>
        <w:t xml:space="preserve">и (или) модернизации тепловых </w:t>
      </w:r>
      <w:hyperlink w:anchor="bookmark46" w:history="1">
        <w:r w:rsidR="00872E59" w:rsidRPr="00B50A22">
          <w:rPr>
            <w:rFonts w:ascii="Times New Roman" w:hAnsi="Times New Roman" w:cs="Times New Roman"/>
          </w:rPr>
          <w:t>сетей</w:t>
        </w:r>
        <w:bookmarkEnd w:id="131"/>
        <w:bookmarkEnd w:id="132"/>
      </w:hyperlink>
    </w:p>
    <w:p w:rsidR="002B08A2" w:rsidRPr="00B50A22" w:rsidRDefault="002B08A2" w:rsidP="003D7DB7">
      <w:pPr>
        <w:pStyle w:val="2"/>
        <w:spacing w:before="60"/>
        <w:rPr>
          <w:rFonts w:ascii="Times New Roman" w:hAnsi="Times New Roman" w:cs="Times New Roman"/>
        </w:rPr>
      </w:pPr>
      <w:bookmarkStart w:id="133" w:name="_Toc169602892"/>
      <w:bookmarkStart w:id="134" w:name="_Toc228046511"/>
      <w:r w:rsidRPr="00B50A22">
        <w:rPr>
          <w:rFonts w:ascii="Times New Roman" w:hAnsi="Times New Roman" w:cs="Times New Roman"/>
        </w:rPr>
        <w:t xml:space="preserve">Часть </w:t>
      </w:r>
      <w:r w:rsidR="00E52179" w:rsidRPr="00B50A22">
        <w:rPr>
          <w:rFonts w:ascii="Times New Roman" w:hAnsi="Times New Roman" w:cs="Times New Roman"/>
        </w:rPr>
        <w:t>6.</w:t>
      </w:r>
      <w:r w:rsidRPr="00B50A22">
        <w:rPr>
          <w:rFonts w:ascii="Times New Roman" w:hAnsi="Times New Roman" w:cs="Times New Roman"/>
        </w:rPr>
        <w:t xml:space="preserve">1. </w:t>
      </w:r>
      <w:bookmarkEnd w:id="133"/>
      <w:r w:rsidR="00AA6FDC" w:rsidRPr="00B50A22">
        <w:rPr>
          <w:rFonts w:ascii="Times New Roman" w:hAnsi="Times New Roman" w:cs="Times New Roman"/>
        </w:rPr>
        <w:t>П</w:t>
      </w:r>
      <w:r w:rsidR="004A0787" w:rsidRPr="00B50A22">
        <w:rPr>
          <w:rFonts w:ascii="Times New Roman" w:hAnsi="Times New Roman" w:cs="Times New Roman"/>
        </w:rPr>
        <w:t>редложения по</w:t>
      </w:r>
      <w:r w:rsidR="0028110E" w:rsidRPr="00B50A22">
        <w:rPr>
          <w:rFonts w:ascii="Times New Roman" w:hAnsi="Times New Roman" w:cs="Times New Roman"/>
        </w:rPr>
        <w:t xml:space="preserve"> </w:t>
      </w:r>
      <w:r w:rsidR="004A0787" w:rsidRPr="00B50A22">
        <w:rPr>
          <w:rFonts w:ascii="Times New Roman" w:hAnsi="Times New Roman" w:cs="Times New Roman"/>
        </w:rPr>
        <w:t>строительству, рек</w:t>
      </w:r>
      <w:r w:rsidR="005F167D">
        <w:rPr>
          <w:rFonts w:ascii="Times New Roman" w:hAnsi="Times New Roman" w:cs="Times New Roman"/>
        </w:rPr>
        <w:t xml:space="preserve">онструкции и (или) модернизации </w:t>
      </w:r>
      <w:r w:rsidR="004A0787" w:rsidRPr="00B50A22">
        <w:rPr>
          <w:rFonts w:ascii="Times New Roman" w:hAnsi="Times New Roman" w:cs="Times New Roman"/>
        </w:rPr>
        <w:t>тепловых сетей для обеспечения перспективных приростов тепловой нагрузки в осваиваемых районах поселения, муниципального округа, городского округа, города федерального значения под жилищную, комплексную или производственную застройку</w:t>
      </w:r>
      <w:bookmarkEnd w:id="134"/>
    </w:p>
    <w:p w:rsidR="00AA6FDC" w:rsidRPr="00B50A22" w:rsidRDefault="00AA535A" w:rsidP="00616C4D">
      <w:pPr>
        <w:pStyle w:val="af0"/>
      </w:pPr>
      <w:r w:rsidRPr="00B50A22">
        <w:t>Для обеспечения поставки тепловой энергии ОЭЗ Прибрежная от электрокотельной 16 МВт в сторону ОЭЗ Прибрежная в 2023</w:t>
      </w:r>
      <w:r w:rsidR="00C23B53" w:rsidRPr="00B50A22">
        <w:t>–</w:t>
      </w:r>
      <w:r w:rsidRPr="00B50A22">
        <w:t>2025 гг</w:t>
      </w:r>
      <w:r w:rsidR="00C23B53" w:rsidRPr="00B50A22">
        <w:t>.</w:t>
      </w:r>
      <w:r w:rsidRPr="00B50A22">
        <w:t xml:space="preserve"> построена теплотрасса Ду</w:t>
      </w:r>
      <w:r w:rsidR="00154BD7" w:rsidRPr="00B50A22">
        <w:t xml:space="preserve"> </w:t>
      </w:r>
      <w:r w:rsidR="00FC64B6" w:rsidRPr="00B50A22">
        <w:t>2</w:t>
      </w:r>
      <w:r w:rsidRPr="00B50A22">
        <w:t>50 мм, протяженностью 8</w:t>
      </w:r>
      <w:r w:rsidR="00BB3943">
        <w:t>0</w:t>
      </w:r>
      <w:r w:rsidRPr="00B50A22">
        <w:t xml:space="preserve"> м.</w:t>
      </w:r>
      <w:r w:rsidR="00121913" w:rsidRPr="00B50A22">
        <w:t xml:space="preserve"> </w:t>
      </w:r>
    </w:p>
    <w:p w:rsidR="009E58CB" w:rsidRPr="00B50A22" w:rsidRDefault="009E58CB" w:rsidP="00616C4D">
      <w:pPr>
        <w:jc w:val="both"/>
      </w:pPr>
      <w:r w:rsidRPr="00B50A22">
        <w:t>Как указано выше, при сохранении централизованной системы теплоснабжения в переходный период 2026</w:t>
      </w:r>
      <w:r w:rsidR="00C23B53" w:rsidRPr="00B50A22">
        <w:t>–2036 гг.</w:t>
      </w:r>
      <w:r w:rsidRPr="00B50A22">
        <w:t xml:space="preserve"> наряду со строительством новых объектов теплопотребления, необходима коренная реконструкция существующих тепловых сетей в городской застройке. </w:t>
      </w:r>
    </w:p>
    <w:p w:rsidR="009E58CB" w:rsidRPr="00B50A22" w:rsidRDefault="009E58CB" w:rsidP="00616C4D">
      <w:pPr>
        <w:ind w:firstLine="708"/>
        <w:jc w:val="both"/>
      </w:pPr>
      <w:r w:rsidRPr="00B50A22">
        <w:t>В конечной перспективе необходима полная замена старых трубопроводов, кроме небольших участков трубопроводов, построенных в 2000-х г</w:t>
      </w:r>
      <w:r w:rsidR="00C23B53" w:rsidRPr="00B50A22">
        <w:t>г</w:t>
      </w:r>
      <w:r w:rsidRPr="00B50A22">
        <w:t>. Мероприятия по реконструкции тепловых сетей описаны в главе 8 обосновывающих материалов и разделе 4 утверждаемой части.</w:t>
      </w:r>
      <w:r w:rsidR="00FF4283" w:rsidRPr="00B50A22">
        <w:t xml:space="preserve"> </w:t>
      </w:r>
    </w:p>
    <w:p w:rsidR="009E58CB" w:rsidRPr="00B50A22" w:rsidRDefault="009E58CB" w:rsidP="00616C4D">
      <w:pPr>
        <w:pStyle w:val="af0"/>
        <w:rPr>
          <w:noProof/>
        </w:rPr>
      </w:pPr>
      <w:r w:rsidRPr="00B50A22">
        <w:rPr>
          <w:noProof/>
        </w:rPr>
        <w:t xml:space="preserve">Расчет требуемых инвестиций для реализации сценария, предполагающего устройство </w:t>
      </w:r>
      <w:r w:rsidR="004322DA">
        <w:rPr>
          <w:noProof/>
        </w:rPr>
        <w:t>3</w:t>
      </w:r>
      <w:r w:rsidR="00154BD7" w:rsidRPr="00B50A22">
        <w:rPr>
          <w:noProof/>
        </w:rPr>
        <w:t>-</w:t>
      </w:r>
      <w:r w:rsidR="004322DA">
        <w:rPr>
          <w:noProof/>
        </w:rPr>
        <w:t>х групп</w:t>
      </w:r>
      <w:r w:rsidRPr="00B50A22">
        <w:rPr>
          <w:noProof/>
        </w:rPr>
        <w:t xml:space="preserve"> электрокотельных, демонтаж старых участков тепловых сетей в зонах существующей городской застройки и устройство новых тепловых сетей в полном объеме до 2036 г</w:t>
      </w:r>
      <w:r w:rsidR="00154BD7" w:rsidRPr="00B50A22">
        <w:rPr>
          <w:noProof/>
        </w:rPr>
        <w:t>.</w:t>
      </w:r>
      <w:r w:rsidRPr="00B50A22">
        <w:rPr>
          <w:noProof/>
        </w:rPr>
        <w:t xml:space="preserve"> представлен в табл. 4.2.2</w:t>
      </w:r>
      <w:r w:rsidR="00FF4283" w:rsidRPr="00B50A22">
        <w:rPr>
          <w:noProof/>
        </w:rPr>
        <w:t xml:space="preserve"> </w:t>
      </w:r>
      <w:r w:rsidRPr="00B50A22">
        <w:rPr>
          <w:noProof/>
        </w:rPr>
        <w:t xml:space="preserve">раздела 4 утверждаемой части. </w:t>
      </w:r>
    </w:p>
    <w:p w:rsidR="002B08A2" w:rsidRPr="00B50A22" w:rsidRDefault="00EF4356" w:rsidP="003D7DB7">
      <w:pPr>
        <w:pStyle w:val="2"/>
        <w:spacing w:before="60"/>
        <w:rPr>
          <w:rFonts w:ascii="Times New Roman" w:eastAsia="Times New Roman" w:hAnsi="Times New Roman" w:cs="Times New Roman"/>
        </w:rPr>
      </w:pPr>
      <w:hyperlink w:anchor="bookmark48" w:history="1">
        <w:bookmarkStart w:id="135" w:name="_Toc30146988"/>
        <w:bookmarkStart w:id="136" w:name="_Toc35951455"/>
        <w:bookmarkStart w:id="137" w:name="_Toc158815204"/>
        <w:bookmarkStart w:id="138" w:name="_Toc169602894"/>
        <w:bookmarkStart w:id="139" w:name="_Toc228046512"/>
        <w:r w:rsidR="002B08A2" w:rsidRPr="00B50A22">
          <w:rPr>
            <w:rFonts w:ascii="Times New Roman" w:eastAsia="Times New Roman" w:hAnsi="Times New Roman" w:cs="Times New Roman"/>
          </w:rPr>
          <w:t xml:space="preserve">Часть </w:t>
        </w:r>
        <w:r w:rsidR="00E52179" w:rsidRPr="00B50A22">
          <w:rPr>
            <w:rFonts w:ascii="Times New Roman" w:eastAsia="Times New Roman" w:hAnsi="Times New Roman" w:cs="Times New Roman"/>
          </w:rPr>
          <w:t>6.</w:t>
        </w:r>
        <w:r w:rsidR="009E58CB" w:rsidRPr="00B50A22">
          <w:rPr>
            <w:rFonts w:ascii="Times New Roman" w:eastAsia="Times New Roman" w:hAnsi="Times New Roman" w:cs="Times New Roman"/>
          </w:rPr>
          <w:t>2</w:t>
        </w:r>
        <w:r w:rsidR="002B08A2" w:rsidRPr="00B50A22">
          <w:rPr>
            <w:rFonts w:ascii="Times New Roman" w:eastAsia="Times New Roman" w:hAnsi="Times New Roman" w:cs="Times New Roman"/>
          </w:rPr>
          <w:t>. Предложения по строительству, реконструкции и (или) модернизации тепловых сетей для обеспечения</w:t>
        </w:r>
      </w:hyperlink>
      <w:r w:rsidR="002B08A2" w:rsidRPr="00B50A22">
        <w:rPr>
          <w:rFonts w:ascii="Times New Roman" w:eastAsia="Times New Roman" w:hAnsi="Times New Roman" w:cs="Times New Roman"/>
        </w:rPr>
        <w:t xml:space="preserve"> </w:t>
      </w:r>
      <w:hyperlink w:anchor="bookmark48" w:history="1">
        <w:r w:rsidR="002B08A2" w:rsidRPr="00B50A22">
          <w:rPr>
            <w:rFonts w:ascii="Times New Roman" w:eastAsia="Times New Roman" w:hAnsi="Times New Roman" w:cs="Times New Roman"/>
          </w:rPr>
          <w:t>перспективных приростов тепловой нагрузки в осваиваемых районах поселения, городского</w:t>
        </w:r>
      </w:hyperlink>
      <w:r w:rsidR="002B08A2" w:rsidRPr="00B50A22">
        <w:rPr>
          <w:rFonts w:ascii="Times New Roman" w:eastAsia="Times New Roman" w:hAnsi="Times New Roman" w:cs="Times New Roman"/>
        </w:rPr>
        <w:t xml:space="preserve"> </w:t>
      </w:r>
      <w:hyperlink w:anchor="bookmark48" w:history="1">
        <w:r w:rsidR="002B08A2" w:rsidRPr="00B50A22">
          <w:rPr>
            <w:rFonts w:ascii="Times New Roman" w:eastAsia="Times New Roman" w:hAnsi="Times New Roman" w:cs="Times New Roman"/>
          </w:rPr>
          <w:t>округа под жилищную, комплексную или производственную застройку</w:t>
        </w:r>
        <w:bookmarkEnd w:id="135"/>
        <w:bookmarkEnd w:id="136"/>
        <w:bookmarkEnd w:id="137"/>
        <w:bookmarkEnd w:id="138"/>
        <w:bookmarkEnd w:id="139"/>
      </w:hyperlink>
    </w:p>
    <w:p w:rsidR="002B08A2" w:rsidRPr="00B50A22" w:rsidRDefault="003605E5" w:rsidP="00616C4D">
      <w:pPr>
        <w:ind w:firstLine="567"/>
        <w:jc w:val="both"/>
      </w:pPr>
      <w:r w:rsidRPr="00B50A22">
        <w:t>В отношении сетей д</w:t>
      </w:r>
      <w:r w:rsidR="002B08A2" w:rsidRPr="00B50A22">
        <w:t xml:space="preserve">ля обеспечения перспективных приростов тепловой нагрузки в осваиваемых зонах под жилищную, комплексную или производственную застройку </w:t>
      </w:r>
      <w:r w:rsidR="00414A18" w:rsidRPr="00B50A22">
        <w:t>Промзоны и ОЭЗ Прибрежная от электрокотельной №</w:t>
      </w:r>
      <w:r w:rsidR="00C23B53" w:rsidRPr="00B50A22">
        <w:t xml:space="preserve"> </w:t>
      </w:r>
      <w:r w:rsidR="00414A18" w:rsidRPr="00B50A22">
        <w:t xml:space="preserve">1 Промзоны. </w:t>
      </w:r>
      <w:r w:rsidR="00A0077E" w:rsidRPr="00B50A22">
        <w:t>Для ОЭЗ Предгорная</w:t>
      </w:r>
      <w:r w:rsidRPr="00B50A22">
        <w:t xml:space="preserve"> рассматривается устройство участка сети от котельной до границы ОЭЗ Прибрежная. В отношении осваиваемой зоны ОЭЗ Предгорная рассматривается реконструкция участка сети от ТК-611 м-на Южный к </w:t>
      </w:r>
      <w:r w:rsidR="00BB3943">
        <w:t xml:space="preserve">ТК-1 </w:t>
      </w:r>
      <w:r w:rsidRPr="00B50A22">
        <w:t>МСЧ и до</w:t>
      </w:r>
      <w:r w:rsidR="00BB3943">
        <w:t xml:space="preserve"> ТК-79 - </w:t>
      </w:r>
      <w:r w:rsidRPr="00B50A22">
        <w:t xml:space="preserve"> границы ОЭЗ</w:t>
      </w:r>
      <w:r w:rsidR="00F13946">
        <w:t xml:space="preserve"> с увеличением </w:t>
      </w:r>
      <w:r w:rsidR="004322DA">
        <w:t>Ду до 600 мм и устройство насосной станции горячей воды в м-не Кр. Ключ дл ОЭЗ Предгорная</w:t>
      </w:r>
      <w:r w:rsidRPr="00B50A22">
        <w:t xml:space="preserve">. </w:t>
      </w:r>
    </w:p>
    <w:p w:rsidR="002B08A2" w:rsidRPr="00B50A22" w:rsidRDefault="00EF4356" w:rsidP="003D7DB7">
      <w:pPr>
        <w:pStyle w:val="2"/>
        <w:spacing w:before="60"/>
        <w:rPr>
          <w:rFonts w:ascii="Times New Roman" w:eastAsia="Times New Roman" w:hAnsi="Times New Roman" w:cs="Times New Roman"/>
        </w:rPr>
      </w:pPr>
      <w:hyperlink w:anchor="bookmark51" w:history="1">
        <w:bookmarkStart w:id="140" w:name="_Toc30146991"/>
        <w:bookmarkStart w:id="141" w:name="_Toc35951458"/>
        <w:bookmarkStart w:id="142" w:name="_Toc158815207"/>
        <w:bookmarkStart w:id="143" w:name="_Toc169602897"/>
        <w:bookmarkStart w:id="144" w:name="_Toc228046513"/>
        <w:r w:rsidR="002B08A2" w:rsidRPr="00B50A22">
          <w:rPr>
            <w:rFonts w:ascii="Times New Roman" w:eastAsia="Times New Roman" w:hAnsi="Times New Roman" w:cs="Times New Roman"/>
          </w:rPr>
          <w:t xml:space="preserve">Часть </w:t>
        </w:r>
        <w:r w:rsidR="00E52179" w:rsidRPr="00B50A22">
          <w:rPr>
            <w:rFonts w:ascii="Times New Roman" w:eastAsia="Times New Roman" w:hAnsi="Times New Roman" w:cs="Times New Roman"/>
          </w:rPr>
          <w:t>6.</w:t>
        </w:r>
        <w:r w:rsidR="005E1DAD" w:rsidRPr="00B50A22">
          <w:rPr>
            <w:rFonts w:ascii="Times New Roman" w:eastAsia="Times New Roman" w:hAnsi="Times New Roman" w:cs="Times New Roman"/>
          </w:rPr>
          <w:t>4</w:t>
        </w:r>
        <w:r w:rsidR="002B08A2" w:rsidRPr="00B50A22">
          <w:rPr>
            <w:rFonts w:ascii="Times New Roman" w:eastAsia="Times New Roman" w:hAnsi="Times New Roman" w:cs="Times New Roman"/>
          </w:rPr>
          <w:t>. Предложения по строительству, реконструкции и (или) модернизации тепловых сетей для обеспечения</w:t>
        </w:r>
      </w:hyperlink>
      <w:r w:rsidR="002B08A2" w:rsidRPr="00B50A22">
        <w:rPr>
          <w:rFonts w:ascii="Times New Roman" w:eastAsia="Times New Roman" w:hAnsi="Times New Roman" w:cs="Times New Roman"/>
        </w:rPr>
        <w:t xml:space="preserve"> </w:t>
      </w:r>
      <w:hyperlink w:anchor="bookmark51" w:history="1">
        <w:r w:rsidR="002B08A2" w:rsidRPr="00B50A22">
          <w:rPr>
            <w:rFonts w:ascii="Times New Roman" w:eastAsia="Times New Roman" w:hAnsi="Times New Roman" w:cs="Times New Roman"/>
          </w:rPr>
          <w:t>нормативной надежности теплоснабжения потребителей</w:t>
        </w:r>
        <w:bookmarkEnd w:id="140"/>
        <w:bookmarkEnd w:id="141"/>
        <w:bookmarkEnd w:id="142"/>
        <w:bookmarkEnd w:id="143"/>
        <w:bookmarkEnd w:id="144"/>
      </w:hyperlink>
    </w:p>
    <w:p w:rsidR="00AA6FDC" w:rsidRPr="00B50A22" w:rsidRDefault="00AA6FDC" w:rsidP="00616C4D">
      <w:pPr>
        <w:ind w:firstLine="708"/>
        <w:jc w:val="both"/>
      </w:pPr>
      <w:r w:rsidRPr="00B50A22">
        <w:t xml:space="preserve">В настоящее время единственным теплоисточником г. Байкальска является ТЭЦ </w:t>
      </w:r>
      <w:r w:rsidR="00154BD7" w:rsidRPr="00B50A22">
        <w:br/>
      </w:r>
      <w:r w:rsidRPr="00B50A22">
        <w:t xml:space="preserve">г. Байкальска. Горячее водоснабжение осуществляется по открытой схеме. </w:t>
      </w:r>
    </w:p>
    <w:p w:rsidR="00AA6FDC" w:rsidRPr="00B50A22" w:rsidRDefault="00AA6FDC" w:rsidP="00616C4D">
      <w:pPr>
        <w:jc w:val="both"/>
      </w:pPr>
      <w:r w:rsidRPr="00B50A22">
        <w:t xml:space="preserve">Во всех вариантах реконструкции централизованной системы теплоснабжения работы по демонтажу существующих тепловых сетей и строительству новых сетей потребуют не менее </w:t>
      </w:r>
      <w:r w:rsidR="004322DA">
        <w:t>4</w:t>
      </w:r>
      <w:r w:rsidRPr="00B50A22">
        <w:t>,</w:t>
      </w:r>
      <w:r w:rsidR="004322DA">
        <w:t>3</w:t>
      </w:r>
      <w:r w:rsidR="003D7DB7">
        <w:t>8</w:t>
      </w:r>
      <w:r w:rsidR="004322DA">
        <w:t>6</w:t>
      </w:r>
      <w:r w:rsidRPr="00B50A22">
        <w:t xml:space="preserve"> млрд руб</w:t>
      </w:r>
      <w:r w:rsidR="00C23B53" w:rsidRPr="00B50A22">
        <w:t>.</w:t>
      </w:r>
      <w:r w:rsidRPr="00B50A22">
        <w:t xml:space="preserve"> и не менее 4-х лет. Детальное описание мероприятий и требуемых инвестиций по реконструкции тепловых сетей по микрорайонам г. Байкальска для варианта №</w:t>
      </w:r>
      <w:r w:rsidR="00872E59" w:rsidRPr="00B50A22">
        <w:t xml:space="preserve"> </w:t>
      </w:r>
      <w:r w:rsidRPr="00B50A22">
        <w:t xml:space="preserve">1 – развития централизованной системы теплоснабжения с </w:t>
      </w:r>
      <w:r w:rsidR="004322DA">
        <w:t>3</w:t>
      </w:r>
      <w:r w:rsidRPr="00B50A22">
        <w:t xml:space="preserve">-мя </w:t>
      </w:r>
      <w:r w:rsidR="004322DA">
        <w:t xml:space="preserve">группами </w:t>
      </w:r>
      <w:r w:rsidRPr="00B50A22">
        <w:t xml:space="preserve">электрокотельными приводится в разделах 8.3–8.5 главы 8 обосновывающих материалов. </w:t>
      </w:r>
    </w:p>
    <w:p w:rsidR="00F13814" w:rsidRPr="00B50A22" w:rsidRDefault="00F13814" w:rsidP="00616C4D">
      <w:pPr>
        <w:spacing w:after="200" w:line="276" w:lineRule="auto"/>
        <w:jc w:val="both"/>
        <w:rPr>
          <w:rFonts w:eastAsiaTheme="majorEastAsia"/>
          <w:b/>
          <w:sz w:val="26"/>
          <w:szCs w:val="32"/>
        </w:rPr>
      </w:pPr>
      <w:r w:rsidRPr="00B50A22">
        <w:br w:type="page"/>
      </w:r>
    </w:p>
    <w:p w:rsidR="00EC77DF" w:rsidRPr="00B50A22" w:rsidRDefault="00EF4356" w:rsidP="00F13814">
      <w:pPr>
        <w:pStyle w:val="1"/>
        <w:rPr>
          <w:rFonts w:ascii="Times New Roman" w:hAnsi="Times New Roman" w:cs="Times New Roman"/>
        </w:rPr>
      </w:pPr>
      <w:hyperlink w:anchor="bookmark52" w:history="1">
        <w:bookmarkStart w:id="145" w:name="_Toc158815208"/>
        <w:bookmarkStart w:id="146" w:name="_Toc169603267"/>
        <w:bookmarkStart w:id="147" w:name="_Toc228046514"/>
        <w:bookmarkStart w:id="148" w:name="_Toc30146992"/>
        <w:bookmarkStart w:id="149" w:name="_Toc35951459"/>
        <w:r w:rsidR="00EC77DF" w:rsidRPr="00B50A22">
          <w:rPr>
            <w:rFonts w:ascii="Times New Roman" w:hAnsi="Times New Roman" w:cs="Times New Roman"/>
          </w:rPr>
          <w:t>Р</w:t>
        </w:r>
        <w:r w:rsidR="00C23B53" w:rsidRPr="00B50A22">
          <w:rPr>
            <w:rFonts w:ascii="Times New Roman" w:hAnsi="Times New Roman" w:cs="Times New Roman"/>
          </w:rPr>
          <w:t>аздел</w:t>
        </w:r>
        <w:r w:rsidR="00EC77DF" w:rsidRPr="00B50A22">
          <w:rPr>
            <w:rFonts w:ascii="Times New Roman" w:hAnsi="Times New Roman" w:cs="Times New Roman"/>
          </w:rPr>
          <w:t xml:space="preserve"> 7.</w:t>
        </w:r>
        <w:r w:rsidR="00FF4283" w:rsidRPr="00B50A22">
          <w:rPr>
            <w:rFonts w:ascii="Times New Roman" w:hAnsi="Times New Roman" w:cs="Times New Roman"/>
          </w:rPr>
          <w:t xml:space="preserve"> </w:t>
        </w:r>
        <w:r w:rsidR="00EC77DF" w:rsidRPr="00B50A22">
          <w:rPr>
            <w:rFonts w:ascii="Times New Roman" w:hAnsi="Times New Roman" w:cs="Times New Roman"/>
          </w:rPr>
          <w:t>П</w:t>
        </w:r>
        <w:r w:rsidR="00C23B53" w:rsidRPr="00B50A22">
          <w:rPr>
            <w:rFonts w:ascii="Times New Roman" w:hAnsi="Times New Roman" w:cs="Times New Roman"/>
          </w:rPr>
          <w:t>редложения по переводу открытых систем теплоснабжения (горячего водоснабжения), отдельных участков таких систем на</w:t>
        </w:r>
        <w:r w:rsidR="00F13814" w:rsidRPr="00B50A22">
          <w:rPr>
            <w:rFonts w:ascii="Times New Roman" w:hAnsi="Times New Roman" w:cs="Times New Roman"/>
          </w:rPr>
          <w:t xml:space="preserve"> </w:t>
        </w:r>
        <w:r w:rsidR="00C23B53" w:rsidRPr="00B50A22">
          <w:rPr>
            <w:rFonts w:ascii="Times New Roman" w:hAnsi="Times New Roman" w:cs="Times New Roman"/>
          </w:rPr>
          <w:t>закрытые системы горячего водоснабжения</w:t>
        </w:r>
        <w:bookmarkEnd w:id="145"/>
        <w:bookmarkEnd w:id="146"/>
        <w:bookmarkEnd w:id="147"/>
      </w:hyperlink>
      <w:bookmarkEnd w:id="148"/>
      <w:bookmarkEnd w:id="149"/>
    </w:p>
    <w:p w:rsidR="00781126" w:rsidRPr="00B50A22" w:rsidRDefault="00EC77DF" w:rsidP="00E82C5D">
      <w:pPr>
        <w:pStyle w:val="2"/>
        <w:rPr>
          <w:rFonts w:ascii="Times New Roman" w:hAnsi="Times New Roman" w:cs="Times New Roman"/>
        </w:rPr>
      </w:pPr>
      <w:bookmarkStart w:id="150" w:name="_Toc169603268"/>
      <w:bookmarkStart w:id="151" w:name="_Toc228046515"/>
      <w:r w:rsidRPr="00B50A22">
        <w:rPr>
          <w:rFonts w:ascii="Times New Roman" w:hAnsi="Times New Roman" w:cs="Times New Roman"/>
        </w:rPr>
        <w:t xml:space="preserve">Часть </w:t>
      </w:r>
      <w:r w:rsidR="00AC075C" w:rsidRPr="00B50A22">
        <w:rPr>
          <w:rFonts w:ascii="Times New Roman" w:hAnsi="Times New Roman" w:cs="Times New Roman"/>
        </w:rPr>
        <w:t>7.</w:t>
      </w:r>
      <w:r w:rsidRPr="00B50A22">
        <w:rPr>
          <w:rFonts w:ascii="Times New Roman" w:hAnsi="Times New Roman" w:cs="Times New Roman"/>
        </w:rPr>
        <w:t xml:space="preserve">1. </w:t>
      </w:r>
      <w:bookmarkEnd w:id="150"/>
      <w:r w:rsidR="00781126" w:rsidRPr="00B50A22">
        <w:rPr>
          <w:rFonts w:ascii="Times New Roman" w:hAnsi="Times New Roman" w:cs="Times New Roman"/>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51"/>
      <w:r w:rsidR="00781126" w:rsidRPr="00B50A22">
        <w:rPr>
          <w:rFonts w:ascii="Times New Roman" w:hAnsi="Times New Roman" w:cs="Times New Roman"/>
        </w:rPr>
        <w:t xml:space="preserve"> </w:t>
      </w:r>
    </w:p>
    <w:p w:rsidR="00781126" w:rsidRPr="000F1791" w:rsidRDefault="00B524E6" w:rsidP="000F1791">
      <w:pPr>
        <w:pStyle w:val="af0"/>
        <w:widowControl/>
      </w:pPr>
      <w:r w:rsidRPr="00B50A22">
        <w:t>При сохранении варианта</w:t>
      </w:r>
      <w:r w:rsidR="003D132E" w:rsidRPr="00B50A22">
        <w:t xml:space="preserve"> развития централизованной системы теплоснабжения</w:t>
      </w:r>
      <w:r w:rsidR="007D5A98" w:rsidRPr="00B50A22">
        <w:t xml:space="preserve"> перевод потребителей на закрытые схемы горячего водоснабжения возможен только на </w:t>
      </w:r>
      <w:r w:rsidR="003D7DB7">
        <w:t>части зданий в которых имеются ИТП</w:t>
      </w:r>
      <w:r w:rsidR="007D5A98" w:rsidRPr="00B50A22">
        <w:t xml:space="preserve">. </w:t>
      </w:r>
      <w:r w:rsidR="000044EC" w:rsidRPr="00B50A22">
        <w:t xml:space="preserve">В </w:t>
      </w:r>
      <w:r w:rsidR="003605E5" w:rsidRPr="00B50A22">
        <w:t>части старых</w:t>
      </w:r>
      <w:r w:rsidR="000044EC" w:rsidRPr="00B50A22">
        <w:t xml:space="preserve"> зданий г. Байкальска отсутствую</w:t>
      </w:r>
      <w:r w:rsidR="00E82C5D" w:rsidRPr="00B50A22">
        <w:t>т</w:t>
      </w:r>
      <w:r w:rsidR="000044EC" w:rsidRPr="00B50A22">
        <w:t xml:space="preserve"> возможности установки ИТП с водоподогревателями, работающими от тепловых сетей. </w:t>
      </w:r>
      <w:r w:rsidR="000760B2">
        <w:t xml:space="preserve">С учетом сложившихся условий </w:t>
      </w:r>
      <w:r w:rsidR="000F1791">
        <w:t xml:space="preserve">к вопросу о </w:t>
      </w:r>
      <w:r w:rsidR="000F1791" w:rsidRPr="000F1791">
        <w:t>перевод</w:t>
      </w:r>
      <w:r w:rsidR="000F1791">
        <w:t>е</w:t>
      </w:r>
      <w:r w:rsidR="000F1791" w:rsidRPr="000F1791">
        <w:t xml:space="preserve"> потребителей на закрытые схемы горячего водоснабжения</w:t>
      </w:r>
      <w:r w:rsidR="000F1791">
        <w:t xml:space="preserve"> целесообразно вернуться после 2026 года. </w:t>
      </w:r>
      <w:r w:rsidR="00ED3977">
        <w:t>Это вопрос необходимо решать совместно с вопросами реконструкции системы водоснабжения.</w:t>
      </w:r>
    </w:p>
    <w:p w:rsidR="00695D67" w:rsidRPr="00B50A22" w:rsidRDefault="00EF4356" w:rsidP="009F1003">
      <w:pPr>
        <w:pStyle w:val="1"/>
        <w:spacing w:before="360"/>
        <w:rPr>
          <w:rFonts w:ascii="Times New Roman" w:hAnsi="Times New Roman" w:cs="Times New Roman"/>
        </w:rPr>
      </w:pPr>
      <w:hyperlink w:anchor="bookmark55" w:history="1">
        <w:bookmarkStart w:id="152" w:name="_Toc169604222"/>
        <w:bookmarkStart w:id="153" w:name="_Toc30146995"/>
        <w:bookmarkStart w:id="154" w:name="_Toc35951462"/>
        <w:bookmarkStart w:id="155" w:name="_Toc158815211"/>
        <w:bookmarkStart w:id="156" w:name="_Toc228046516"/>
        <w:r w:rsidR="00695D67" w:rsidRPr="00B50A22">
          <w:rPr>
            <w:rFonts w:ascii="Times New Roman" w:hAnsi="Times New Roman" w:cs="Times New Roman"/>
          </w:rPr>
          <w:t>Р</w:t>
        </w:r>
        <w:r w:rsidR="00567259" w:rsidRPr="00B50A22">
          <w:rPr>
            <w:rFonts w:ascii="Times New Roman" w:hAnsi="Times New Roman" w:cs="Times New Roman"/>
          </w:rPr>
          <w:t>аздел</w:t>
        </w:r>
        <w:r w:rsidR="00695D67" w:rsidRPr="00B50A22">
          <w:rPr>
            <w:rFonts w:ascii="Times New Roman" w:hAnsi="Times New Roman" w:cs="Times New Roman"/>
          </w:rPr>
          <w:t xml:space="preserve"> 8. П</w:t>
        </w:r>
        <w:r w:rsidR="00567259" w:rsidRPr="00B50A22">
          <w:rPr>
            <w:rFonts w:ascii="Times New Roman" w:hAnsi="Times New Roman" w:cs="Times New Roman"/>
          </w:rPr>
          <w:t>ерспективные топливные балансы</w:t>
        </w:r>
        <w:bookmarkEnd w:id="152"/>
        <w:bookmarkEnd w:id="153"/>
        <w:bookmarkEnd w:id="154"/>
        <w:bookmarkEnd w:id="155"/>
        <w:bookmarkEnd w:id="156"/>
      </w:hyperlink>
    </w:p>
    <w:p w:rsidR="00695D67" w:rsidRPr="00B50A22" w:rsidRDefault="00695D67" w:rsidP="007E3EE1">
      <w:pPr>
        <w:pStyle w:val="2"/>
        <w:rPr>
          <w:rFonts w:ascii="Times New Roman" w:hAnsi="Times New Roman" w:cs="Times New Roman"/>
        </w:rPr>
      </w:pPr>
      <w:bookmarkStart w:id="157" w:name="_Toc169604223"/>
      <w:bookmarkStart w:id="158" w:name="_Toc228046517"/>
      <w:r w:rsidRPr="00B50A22">
        <w:rPr>
          <w:rFonts w:ascii="Times New Roman" w:hAnsi="Times New Roman" w:cs="Times New Roman"/>
        </w:rPr>
        <w:t xml:space="preserve">Часть </w:t>
      </w:r>
      <w:r w:rsidR="007A65AC" w:rsidRPr="00B50A22">
        <w:rPr>
          <w:rFonts w:ascii="Times New Roman" w:hAnsi="Times New Roman" w:cs="Times New Roman"/>
        </w:rPr>
        <w:t>8.</w:t>
      </w:r>
      <w:r w:rsidRPr="00B50A22">
        <w:rPr>
          <w:rFonts w:ascii="Times New Roman" w:hAnsi="Times New Roman" w:cs="Times New Roman"/>
        </w:rPr>
        <w:t xml:space="preserve">1. </w:t>
      </w:r>
      <w:bookmarkStart w:id="159" w:name="_Toc169604224"/>
      <w:bookmarkEnd w:id="157"/>
      <w:r w:rsidRPr="00B50A22">
        <w:rPr>
          <w:rFonts w:ascii="Times New Roman" w:hAnsi="Times New Roman" w:cs="Times New Roman"/>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58"/>
      <w:bookmarkEnd w:id="159"/>
    </w:p>
    <w:p w:rsidR="00FE5D17" w:rsidRPr="00B50A22" w:rsidRDefault="00FE5D17" w:rsidP="00616C4D">
      <w:pPr>
        <w:ind w:firstLine="708"/>
        <w:jc w:val="both"/>
      </w:pPr>
      <w:r w:rsidRPr="00B50A22">
        <w:t>В г. Байкальске в настоящее время (актуализация схемы теплоснабжения, 202</w:t>
      </w:r>
      <w:r w:rsidR="00CD1ED2" w:rsidRPr="00B50A22">
        <w:t>6</w:t>
      </w:r>
      <w:r w:rsidRPr="00B50A22">
        <w:t xml:space="preserve"> г</w:t>
      </w:r>
      <w:r w:rsidR="00154BD7" w:rsidRPr="00B50A22">
        <w:t>.</w:t>
      </w:r>
      <w:r w:rsidRPr="00B50A22">
        <w:t>) существует один теплоисточник – ТЭЦ г. Байкальска. Из-за больших уровней установленной мощности паровых котлов БКЗ-160 по сравнению с уровнем потребления тепловой энергии объектами Байкальского городского поселения в период низких нагрузок (межотопительный период) ТЭЦ приостанавливает работу в целях снижения перерасхода топлива. Таким образом, до перевода системы теплоснабжения г. Байкальска на электроотопление, которое планируется осуществить в 202</w:t>
      </w:r>
      <w:r w:rsidR="00CD1ED2" w:rsidRPr="00B50A22">
        <w:t>9</w:t>
      </w:r>
      <w:r w:rsidRPr="00B50A22">
        <w:t xml:space="preserve"> г</w:t>
      </w:r>
      <w:r w:rsidR="00154BD7" w:rsidRPr="00B50A22">
        <w:t>.</w:t>
      </w:r>
      <w:r w:rsidRPr="00B50A22">
        <w:t>, рассматривается расход топлива в зимнем режиме. После перевода системы теплоснабжения г. Байкальска в 202</w:t>
      </w:r>
      <w:r w:rsidR="00CD1ED2" w:rsidRPr="00B50A22">
        <w:t>9</w:t>
      </w:r>
      <w:r w:rsidRPr="00B50A22">
        <w:t xml:space="preserve"> году на электрокотельные рассматриваются и зимний и летний режимы. </w:t>
      </w:r>
    </w:p>
    <w:p w:rsidR="00FE5D17" w:rsidRPr="00B50A22" w:rsidRDefault="00FE5D17" w:rsidP="00616C4D">
      <w:pPr>
        <w:ind w:firstLine="708"/>
        <w:jc w:val="both"/>
      </w:pPr>
      <w:r w:rsidRPr="00B50A22">
        <w:t>Период актуализации схемы теплоснабжения можно условно разделить на два этапа</w:t>
      </w:r>
      <w:r w:rsidR="001F2543" w:rsidRPr="00B50A22">
        <w:t>.</w:t>
      </w:r>
    </w:p>
    <w:p w:rsidR="00FE5D17" w:rsidRPr="00B50A22" w:rsidRDefault="00FE5D17" w:rsidP="00616C4D">
      <w:pPr>
        <w:jc w:val="both"/>
      </w:pPr>
      <w:r w:rsidRPr="00B50A22">
        <w:t xml:space="preserve">Переходный </w:t>
      </w:r>
      <w:r w:rsidR="001F2543" w:rsidRPr="00B50A22">
        <w:t xml:space="preserve">период </w:t>
      </w:r>
      <w:r w:rsidRPr="00B50A22">
        <w:t>до 202</w:t>
      </w:r>
      <w:r w:rsidR="006477A8" w:rsidRPr="00B50A22">
        <w:t>9</w:t>
      </w:r>
      <w:r w:rsidRPr="00B50A22">
        <w:t xml:space="preserve"> г</w:t>
      </w:r>
      <w:r w:rsidR="00154BD7" w:rsidRPr="00B50A22">
        <w:t>.</w:t>
      </w:r>
      <w:r w:rsidRPr="00B50A22">
        <w:t xml:space="preserve"> (закрытие ТЭЦ и переход на электроотопление). В этот период используется в качестве топлива уголь. Теплоисточник ТЭЦ. </w:t>
      </w:r>
    </w:p>
    <w:p w:rsidR="00FE5D17" w:rsidRPr="00B50A22" w:rsidRDefault="001F2543" w:rsidP="00616C4D">
      <w:pPr>
        <w:ind w:firstLine="708"/>
        <w:jc w:val="both"/>
      </w:pPr>
      <w:r w:rsidRPr="00B50A22">
        <w:t>П</w:t>
      </w:r>
      <w:r w:rsidR="00FE5D17" w:rsidRPr="00B50A22">
        <w:t>ериод после 202</w:t>
      </w:r>
      <w:r w:rsidR="006477A8" w:rsidRPr="00B50A22">
        <w:t>9</w:t>
      </w:r>
      <w:r w:rsidR="00FE5D17" w:rsidRPr="00B50A22">
        <w:t xml:space="preserve"> г. Используется электроэнергия. Теплоисточники</w:t>
      </w:r>
      <w:r w:rsidR="005953C3" w:rsidRPr="00B50A22">
        <w:t xml:space="preserve"> для приоритетного варианта развития системы теплоснабжения г. Байкальска –</w:t>
      </w:r>
      <w:r w:rsidR="00FE5D17" w:rsidRPr="00B50A22">
        <w:t xml:space="preserve"> электро</w:t>
      </w:r>
      <w:r w:rsidR="005953C3" w:rsidRPr="00B50A22">
        <w:t>котельные: электрокотельная 1 мощностью 16 МВт в Промзоне; электрокотельные 2-1 и 2-2 мощностью по 25 МВт каждая на границе м-на Гагарина и Промзоны (далее «электрокотельная м-на Гагарина»); электрокотельные 3-1 и 3-2 мощностью по 25 МВт каждая в верхней зоне м-на Южная (далее</w:t>
      </w:r>
      <w:r w:rsidR="001F3B48">
        <w:t xml:space="preserve"> «электрокотельная м-на Южный»)</w:t>
      </w:r>
      <w:r w:rsidR="00FE5D17" w:rsidRPr="00B50A22">
        <w:t xml:space="preserve">. </w:t>
      </w:r>
    </w:p>
    <w:p w:rsidR="00FE5D17" w:rsidRPr="00B50A22" w:rsidRDefault="006477A8" w:rsidP="00616C4D">
      <w:pPr>
        <w:jc w:val="both"/>
      </w:pPr>
      <w:r w:rsidRPr="00B50A22">
        <w:t>Т</w:t>
      </w:r>
      <w:r w:rsidR="00FE5D17" w:rsidRPr="00B50A22">
        <w:t xml:space="preserve">опливно-энергетический баланс ТЭЦ г. Байкальска в </w:t>
      </w:r>
      <w:r w:rsidR="005953C3" w:rsidRPr="00B50A22">
        <w:t xml:space="preserve">ретроспективный </w:t>
      </w:r>
      <w:r w:rsidR="00FE5D17" w:rsidRPr="00B50A22">
        <w:t>период с 2023 до 202</w:t>
      </w:r>
      <w:r w:rsidRPr="00B50A22">
        <w:t>6</w:t>
      </w:r>
      <w:r w:rsidR="00FE5D17" w:rsidRPr="00B50A22">
        <w:t xml:space="preserve"> гг. </w:t>
      </w:r>
      <w:r w:rsidRPr="00B50A22">
        <w:t>представлен в табл. 10.1.1 главы 10 обосновывающих материалов.</w:t>
      </w:r>
    </w:p>
    <w:p w:rsidR="005953C3" w:rsidRPr="00B50A22" w:rsidRDefault="005953C3" w:rsidP="00616C4D">
      <w:pPr>
        <w:jc w:val="both"/>
      </w:pPr>
      <w:r w:rsidRPr="00B50A22">
        <w:t xml:space="preserve">Перспективный топливно-энергетический баланс ТЭЦ г. Байкальска в период с 2027 до 2029 гг. представлен в табл. 10.1.2 главы 10 обосновывающих материалов, табл. 8.1.1 настоящего раздела. </w:t>
      </w:r>
    </w:p>
    <w:p w:rsidR="006F46FE" w:rsidRPr="00B50A22" w:rsidRDefault="006F46FE" w:rsidP="00616C4D">
      <w:pPr>
        <w:ind w:firstLine="708"/>
        <w:jc w:val="both"/>
      </w:pPr>
      <w:r w:rsidRPr="00B50A22">
        <w:t xml:space="preserve">Перспективные топливно-энергетические балансы электрокотельных г. Байкальска в период с 2029 до 2036 гг. представлен в таблицах 8.1.2–8.1.5 настоящего раздела. </w:t>
      </w:r>
    </w:p>
    <w:p w:rsidR="006F46FE" w:rsidRPr="00B50A22" w:rsidRDefault="006F46FE" w:rsidP="00B47A8A">
      <w:pPr>
        <w:pStyle w:val="a3"/>
        <w:rPr>
          <w:rFonts w:cs="Times New Roman"/>
        </w:rPr>
      </w:pPr>
    </w:p>
    <w:p w:rsidR="005953C3" w:rsidRPr="00B50A22" w:rsidRDefault="005953C3" w:rsidP="00A77E37">
      <w:pPr>
        <w:pStyle w:val="a3"/>
        <w:pageBreakBefore/>
        <w:spacing w:after="120"/>
        <w:rPr>
          <w:rFonts w:cs="Times New Roman"/>
        </w:rPr>
      </w:pPr>
      <w:r w:rsidRPr="00B50A22">
        <w:rPr>
          <w:rFonts w:cs="Times New Roman"/>
        </w:rPr>
        <w:lastRenderedPageBreak/>
        <w:t>Таблица 8.1.1. Перспективный топливно-энергетический баланс источника тепловой энергии, функционирующего в режиме комбинированной выработки электрической и тепловой энергии, в зоне действия ЕТО ООО «Теплоснабжение»</w:t>
      </w:r>
    </w:p>
    <w:tbl>
      <w:tblPr>
        <w:tblW w:w="8834" w:type="dxa"/>
        <w:tblLook w:val="04A0" w:firstRow="1" w:lastRow="0" w:firstColumn="1" w:lastColumn="0" w:noHBand="0" w:noVBand="1"/>
      </w:tblPr>
      <w:tblGrid>
        <w:gridCol w:w="636"/>
        <w:gridCol w:w="3040"/>
        <w:gridCol w:w="1276"/>
        <w:gridCol w:w="851"/>
        <w:gridCol w:w="866"/>
        <w:gridCol w:w="976"/>
        <w:gridCol w:w="1189"/>
      </w:tblGrid>
      <w:tr w:rsidR="007E3564" w:rsidRPr="00B50A22" w:rsidTr="005953C3">
        <w:trPr>
          <w:trHeight w:val="533"/>
        </w:trPr>
        <w:tc>
          <w:tcPr>
            <w:tcW w:w="636"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w:t>
            </w:r>
          </w:p>
        </w:tc>
        <w:tc>
          <w:tcPr>
            <w:tcW w:w="3040" w:type="dxa"/>
            <w:tcBorders>
              <w:top w:val="single" w:sz="8" w:space="0" w:color="auto"/>
              <w:left w:val="nil"/>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Показатель</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Един. изм.</w:t>
            </w:r>
          </w:p>
        </w:tc>
        <w:tc>
          <w:tcPr>
            <w:tcW w:w="851" w:type="dxa"/>
            <w:tcBorders>
              <w:top w:val="single" w:sz="8" w:space="0" w:color="auto"/>
              <w:left w:val="nil"/>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2026</w:t>
            </w:r>
          </w:p>
        </w:tc>
        <w:tc>
          <w:tcPr>
            <w:tcW w:w="866" w:type="dxa"/>
            <w:tcBorders>
              <w:top w:val="single" w:sz="8" w:space="0" w:color="auto"/>
              <w:left w:val="nil"/>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2027</w:t>
            </w:r>
          </w:p>
        </w:tc>
        <w:tc>
          <w:tcPr>
            <w:tcW w:w="976" w:type="dxa"/>
            <w:tcBorders>
              <w:top w:val="single" w:sz="8" w:space="0" w:color="auto"/>
              <w:left w:val="nil"/>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2028</w:t>
            </w:r>
          </w:p>
        </w:tc>
        <w:tc>
          <w:tcPr>
            <w:tcW w:w="1189" w:type="dxa"/>
            <w:tcBorders>
              <w:top w:val="single" w:sz="8" w:space="0" w:color="auto"/>
              <w:left w:val="nil"/>
              <w:bottom w:val="single" w:sz="8" w:space="0" w:color="auto"/>
              <w:right w:val="single" w:sz="8" w:space="0" w:color="auto"/>
            </w:tcBorders>
            <w:shd w:val="clear" w:color="000000" w:fill="F2F2F2"/>
            <w:vAlign w:val="center"/>
            <w:hideMark/>
          </w:tcPr>
          <w:p w:rsidR="005953C3" w:rsidRPr="00B50A22" w:rsidRDefault="005953C3" w:rsidP="00A77E37">
            <w:pPr>
              <w:jc w:val="center"/>
              <w:rPr>
                <w:sz w:val="20"/>
                <w:szCs w:val="20"/>
              </w:rPr>
            </w:pPr>
            <w:r w:rsidRPr="00B50A22">
              <w:rPr>
                <w:sz w:val="20"/>
                <w:szCs w:val="20"/>
              </w:rPr>
              <w:t>янв 2029</w:t>
            </w:r>
            <w:r w:rsidR="00A77E37" w:rsidRPr="00B50A22">
              <w:rPr>
                <w:sz w:val="20"/>
                <w:szCs w:val="20"/>
              </w:rPr>
              <w:t>–</w:t>
            </w:r>
            <w:r w:rsidRPr="00B50A22">
              <w:rPr>
                <w:sz w:val="20"/>
                <w:szCs w:val="20"/>
              </w:rPr>
              <w:t xml:space="preserve"> май 2029</w:t>
            </w:r>
          </w:p>
        </w:tc>
      </w:tr>
      <w:tr w:rsidR="007E3564" w:rsidRPr="00B50A22" w:rsidTr="005953C3">
        <w:trPr>
          <w:trHeight w:val="533"/>
        </w:trPr>
        <w:tc>
          <w:tcPr>
            <w:tcW w:w="636" w:type="dxa"/>
            <w:tcBorders>
              <w:top w:val="nil"/>
              <w:left w:val="single" w:sz="8" w:space="0" w:color="auto"/>
              <w:bottom w:val="single" w:sz="8" w:space="0" w:color="auto"/>
              <w:right w:val="single" w:sz="8" w:space="0" w:color="auto"/>
            </w:tcBorders>
            <w:shd w:val="clear" w:color="000000" w:fill="F2F2F2"/>
            <w:vAlign w:val="center"/>
            <w:hideMark/>
          </w:tcPr>
          <w:p w:rsidR="005953C3" w:rsidRPr="00B50A22" w:rsidRDefault="005953C3" w:rsidP="00B47A8A">
            <w:pPr>
              <w:rPr>
                <w:sz w:val="20"/>
                <w:szCs w:val="20"/>
              </w:rPr>
            </w:pPr>
            <w:r w:rsidRPr="00B50A22">
              <w:rPr>
                <w:sz w:val="20"/>
                <w:szCs w:val="20"/>
              </w:rPr>
              <w:t>1.</w:t>
            </w:r>
          </w:p>
        </w:tc>
        <w:tc>
          <w:tcPr>
            <w:tcW w:w="3040" w:type="dxa"/>
            <w:tcBorders>
              <w:top w:val="nil"/>
              <w:left w:val="nil"/>
              <w:bottom w:val="single" w:sz="8" w:space="0" w:color="auto"/>
              <w:right w:val="single" w:sz="8" w:space="0" w:color="auto"/>
            </w:tcBorders>
            <w:shd w:val="clear" w:color="000000" w:fill="F2F2F2"/>
            <w:vAlign w:val="center"/>
            <w:hideMark/>
          </w:tcPr>
          <w:p w:rsidR="005953C3" w:rsidRPr="00B50A22" w:rsidRDefault="005953C3" w:rsidP="00B47A8A">
            <w:pPr>
              <w:rPr>
                <w:sz w:val="20"/>
                <w:szCs w:val="20"/>
              </w:rPr>
            </w:pPr>
            <w:r w:rsidRPr="00B50A22">
              <w:rPr>
                <w:sz w:val="20"/>
                <w:szCs w:val="20"/>
              </w:rPr>
              <w:t>Выработка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Гкал</w:t>
            </w:r>
          </w:p>
        </w:tc>
        <w:tc>
          <w:tcPr>
            <w:tcW w:w="851" w:type="dxa"/>
            <w:tcBorders>
              <w:top w:val="nil"/>
              <w:left w:val="nil"/>
              <w:bottom w:val="single" w:sz="8" w:space="0" w:color="auto"/>
              <w:right w:val="single" w:sz="8" w:space="0" w:color="auto"/>
            </w:tcBorders>
            <w:shd w:val="clear" w:color="000000" w:fill="F2F2F2"/>
            <w:vAlign w:val="center"/>
            <w:hideMark/>
          </w:tcPr>
          <w:p w:rsidR="005953C3" w:rsidRPr="00B50A22" w:rsidRDefault="005953C3" w:rsidP="00B47A8A">
            <w:pPr>
              <w:jc w:val="center"/>
              <w:rPr>
                <w:sz w:val="20"/>
                <w:szCs w:val="20"/>
              </w:rPr>
            </w:pPr>
            <w:r w:rsidRPr="00B50A22">
              <w:rPr>
                <w:sz w:val="20"/>
                <w:szCs w:val="20"/>
              </w:rPr>
              <w:t>283,7</w:t>
            </w:r>
          </w:p>
        </w:tc>
        <w:tc>
          <w:tcPr>
            <w:tcW w:w="866" w:type="dxa"/>
            <w:tcBorders>
              <w:top w:val="nil"/>
              <w:left w:val="nil"/>
              <w:bottom w:val="single" w:sz="8" w:space="0" w:color="auto"/>
              <w:right w:val="single" w:sz="8" w:space="0" w:color="auto"/>
            </w:tcBorders>
            <w:shd w:val="clear" w:color="000000" w:fill="F2F2F2"/>
            <w:vAlign w:val="center"/>
            <w:hideMark/>
          </w:tcPr>
          <w:p w:rsidR="005953C3" w:rsidRPr="00B50A22" w:rsidRDefault="005953C3" w:rsidP="00B47A8A">
            <w:pPr>
              <w:jc w:val="center"/>
              <w:rPr>
                <w:sz w:val="20"/>
                <w:szCs w:val="20"/>
              </w:rPr>
            </w:pPr>
            <w:r w:rsidRPr="00B50A22">
              <w:rPr>
                <w:sz w:val="20"/>
                <w:szCs w:val="20"/>
              </w:rPr>
              <w:t>283,7</w:t>
            </w:r>
          </w:p>
        </w:tc>
        <w:tc>
          <w:tcPr>
            <w:tcW w:w="976" w:type="dxa"/>
            <w:tcBorders>
              <w:top w:val="nil"/>
              <w:left w:val="nil"/>
              <w:bottom w:val="single" w:sz="8" w:space="0" w:color="auto"/>
              <w:right w:val="single" w:sz="8" w:space="0" w:color="auto"/>
            </w:tcBorders>
            <w:shd w:val="clear" w:color="000000" w:fill="F2F2F2"/>
            <w:vAlign w:val="center"/>
            <w:hideMark/>
          </w:tcPr>
          <w:p w:rsidR="005953C3" w:rsidRPr="00B50A22" w:rsidRDefault="005953C3" w:rsidP="00B47A8A">
            <w:pPr>
              <w:jc w:val="center"/>
              <w:rPr>
                <w:sz w:val="20"/>
                <w:szCs w:val="20"/>
              </w:rPr>
            </w:pPr>
            <w:r w:rsidRPr="00B50A22">
              <w:rPr>
                <w:sz w:val="20"/>
                <w:szCs w:val="20"/>
              </w:rPr>
              <w:t>283,7</w:t>
            </w:r>
          </w:p>
        </w:tc>
        <w:tc>
          <w:tcPr>
            <w:tcW w:w="1189" w:type="dxa"/>
            <w:tcBorders>
              <w:top w:val="nil"/>
              <w:left w:val="nil"/>
              <w:bottom w:val="single" w:sz="8" w:space="0" w:color="auto"/>
              <w:right w:val="single" w:sz="8" w:space="0" w:color="auto"/>
            </w:tcBorders>
            <w:shd w:val="clear" w:color="000000" w:fill="F2F2F2"/>
            <w:vAlign w:val="center"/>
            <w:hideMark/>
          </w:tcPr>
          <w:p w:rsidR="005953C3" w:rsidRPr="00B50A22" w:rsidRDefault="005953C3" w:rsidP="00B47A8A">
            <w:pPr>
              <w:jc w:val="center"/>
              <w:rPr>
                <w:sz w:val="20"/>
                <w:szCs w:val="20"/>
              </w:rPr>
            </w:pPr>
            <w:r w:rsidRPr="00B50A22">
              <w:rPr>
                <w:sz w:val="20"/>
                <w:szCs w:val="20"/>
              </w:rPr>
              <w:t>141,85</w:t>
            </w:r>
          </w:p>
        </w:tc>
      </w:tr>
      <w:tr w:rsidR="007E3564" w:rsidRPr="00B50A22" w:rsidTr="005953C3">
        <w:trPr>
          <w:trHeight w:val="480"/>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2</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Отпуск тепловой энергии,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Гкал</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149</w:t>
            </w:r>
            <w:r w:rsidR="00406BB4">
              <w:rPr>
                <w:sz w:val="20"/>
                <w:szCs w:val="20"/>
              </w:rPr>
              <w:t>,2</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151,6</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151,6</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75,8</w:t>
            </w:r>
          </w:p>
        </w:tc>
      </w:tr>
      <w:tr w:rsidR="007E3564" w:rsidRPr="00B50A22" w:rsidTr="005953C3">
        <w:trPr>
          <w:trHeight w:val="437"/>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1.1.</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хозяйственные нужды</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Гкал</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130,4</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116,7</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116,7</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60,78</w:t>
            </w:r>
          </w:p>
        </w:tc>
      </w:tr>
      <w:tr w:rsidR="007E3564" w:rsidRPr="00B50A22" w:rsidTr="005953C3">
        <w:trPr>
          <w:trHeight w:val="586"/>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2</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Выработка электрической энергии всего,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МВт-ч</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66271</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59128,8</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59129</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32840,15</w:t>
            </w:r>
          </w:p>
        </w:tc>
      </w:tr>
      <w:tr w:rsidR="007E3564" w:rsidRPr="00B50A22" w:rsidTr="005953C3">
        <w:trPr>
          <w:trHeight w:val="428"/>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2.1.</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на тепловом потреблении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МВт-ч</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66271</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59128,8</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59129</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32840,16</w:t>
            </w:r>
          </w:p>
        </w:tc>
      </w:tr>
      <w:tr w:rsidR="007E3564" w:rsidRPr="00B50A22" w:rsidTr="00A77E37">
        <w:trPr>
          <w:trHeight w:val="164"/>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2.2.</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в конденсационном режиме</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МВт-ч</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0</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0</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0</w:t>
            </w:r>
          </w:p>
        </w:tc>
      </w:tr>
      <w:tr w:rsidR="007E3564" w:rsidRPr="00B50A22" w:rsidTr="005953C3">
        <w:trPr>
          <w:trHeight w:val="795"/>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3</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Затрачено условного топлива всего,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т у.т.</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89,7</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100,68</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100,68</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53,975</w:t>
            </w:r>
          </w:p>
        </w:tc>
      </w:tr>
      <w:tr w:rsidR="007E3564" w:rsidRPr="00B50A22" w:rsidTr="005953C3">
        <w:trPr>
          <w:trHeight w:val="443"/>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3.1.</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на выработку электрической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т у.т.</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23,33</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24,67</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24,67</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10,075</w:t>
            </w:r>
          </w:p>
        </w:tc>
      </w:tr>
      <w:tr w:rsidR="007E3564" w:rsidRPr="00B50A22" w:rsidTr="005953C3">
        <w:trPr>
          <w:trHeight w:val="533"/>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3.2.</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на выработку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тыс. т у.т.</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71,37</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71,99</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71,99</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35,16</w:t>
            </w:r>
          </w:p>
        </w:tc>
      </w:tr>
      <w:tr w:rsidR="007E3564" w:rsidRPr="00B50A22" w:rsidTr="000D7ADA">
        <w:trPr>
          <w:trHeight w:val="532"/>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4</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УРУТ на выработку электрической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г/кВт-ч</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301,9</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303,6</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303,6</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299,421</w:t>
            </w:r>
          </w:p>
        </w:tc>
      </w:tr>
      <w:tr w:rsidR="007E3564" w:rsidRPr="00B50A22" w:rsidTr="005953C3">
        <w:trPr>
          <w:trHeight w:val="533"/>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5</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УРУТ на выработку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кг/Гкал</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263</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258,6</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258,6</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285,6</w:t>
            </w:r>
          </w:p>
        </w:tc>
      </w:tr>
      <w:tr w:rsidR="007E3564" w:rsidRPr="00B50A22" w:rsidTr="005953C3">
        <w:trPr>
          <w:trHeight w:val="579"/>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6</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УРУТ на отпуск электрической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г/кВт-ч</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236,6</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351,99</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351,99</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299,42</w:t>
            </w:r>
          </w:p>
        </w:tc>
      </w:tr>
      <w:tr w:rsidR="005953C3" w:rsidRPr="00B50A22" w:rsidTr="005953C3">
        <w:trPr>
          <w:trHeight w:val="533"/>
        </w:trPr>
        <w:tc>
          <w:tcPr>
            <w:tcW w:w="636" w:type="dxa"/>
            <w:tcBorders>
              <w:top w:val="nil"/>
              <w:left w:val="single" w:sz="8" w:space="0" w:color="auto"/>
              <w:bottom w:val="single" w:sz="8" w:space="0" w:color="auto"/>
              <w:right w:val="single" w:sz="8" w:space="0" w:color="auto"/>
            </w:tcBorders>
            <w:shd w:val="clear" w:color="auto" w:fill="auto"/>
            <w:vAlign w:val="center"/>
            <w:hideMark/>
          </w:tcPr>
          <w:p w:rsidR="005953C3" w:rsidRPr="00B50A22" w:rsidRDefault="005953C3" w:rsidP="00B47A8A">
            <w:pPr>
              <w:jc w:val="right"/>
              <w:rPr>
                <w:sz w:val="20"/>
                <w:szCs w:val="20"/>
              </w:rPr>
            </w:pPr>
            <w:r w:rsidRPr="00B50A22">
              <w:rPr>
                <w:sz w:val="20"/>
                <w:szCs w:val="20"/>
              </w:rPr>
              <w:t>7</w:t>
            </w:r>
          </w:p>
        </w:tc>
        <w:tc>
          <w:tcPr>
            <w:tcW w:w="3040"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УРУТ на отпуск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rPr>
                <w:sz w:val="20"/>
                <w:szCs w:val="20"/>
              </w:rPr>
            </w:pPr>
            <w:r w:rsidRPr="00B50A22">
              <w:rPr>
                <w:sz w:val="20"/>
                <w:szCs w:val="20"/>
              </w:rPr>
              <w:t>кг/Гкал</w:t>
            </w:r>
          </w:p>
        </w:tc>
        <w:tc>
          <w:tcPr>
            <w:tcW w:w="851"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220,39</w:t>
            </w:r>
          </w:p>
        </w:tc>
        <w:tc>
          <w:tcPr>
            <w:tcW w:w="86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249,36</w:t>
            </w:r>
          </w:p>
        </w:tc>
        <w:tc>
          <w:tcPr>
            <w:tcW w:w="976"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249,36</w:t>
            </w:r>
          </w:p>
        </w:tc>
        <w:tc>
          <w:tcPr>
            <w:tcW w:w="1189" w:type="dxa"/>
            <w:tcBorders>
              <w:top w:val="nil"/>
              <w:left w:val="nil"/>
              <w:bottom w:val="single" w:sz="8" w:space="0" w:color="auto"/>
              <w:right w:val="single" w:sz="8" w:space="0" w:color="auto"/>
            </w:tcBorders>
            <w:shd w:val="clear" w:color="auto" w:fill="auto"/>
            <w:vAlign w:val="center"/>
            <w:hideMark/>
          </w:tcPr>
          <w:p w:rsidR="005953C3" w:rsidRPr="00B50A22" w:rsidRDefault="005953C3" w:rsidP="00B47A8A">
            <w:pPr>
              <w:jc w:val="center"/>
              <w:rPr>
                <w:sz w:val="20"/>
                <w:szCs w:val="20"/>
              </w:rPr>
            </w:pPr>
            <w:r w:rsidRPr="00B50A22">
              <w:rPr>
                <w:sz w:val="20"/>
                <w:szCs w:val="20"/>
              </w:rPr>
              <w:t>249,36</w:t>
            </w:r>
          </w:p>
        </w:tc>
      </w:tr>
    </w:tbl>
    <w:p w:rsidR="005953C3" w:rsidRPr="00B50A22" w:rsidRDefault="005953C3" w:rsidP="00B47A8A">
      <w:pPr>
        <w:pStyle w:val="a3"/>
        <w:rPr>
          <w:rFonts w:cs="Times New Roman"/>
        </w:rPr>
      </w:pPr>
    </w:p>
    <w:p w:rsidR="005953C3" w:rsidRPr="00B50A22" w:rsidRDefault="00850456" w:rsidP="00B47A8A">
      <w:pPr>
        <w:pStyle w:val="a3"/>
        <w:rPr>
          <w:rFonts w:cs="Times New Roman"/>
        </w:rPr>
      </w:pPr>
      <w:r w:rsidRPr="00B50A22">
        <w:rPr>
          <w:rFonts w:cs="Times New Roman"/>
        </w:rPr>
        <w:t>Таблица 8.1.2. Перспективный топливно-энергетический баланс электрокотельной 1 в зоне действия ЕТО ООО «Теплоснабжение»</w:t>
      </w:r>
    </w:p>
    <w:p w:rsidR="00A77E37" w:rsidRPr="00B50A22" w:rsidRDefault="00A77E37" w:rsidP="00B47A8A">
      <w:pPr>
        <w:pStyle w:val="a3"/>
        <w:rPr>
          <w:rFonts w:cs="Times New Roman"/>
          <w:sz w:val="12"/>
          <w:szCs w:val="12"/>
        </w:rPr>
      </w:pPr>
    </w:p>
    <w:tbl>
      <w:tblPr>
        <w:tblW w:w="9265" w:type="dxa"/>
        <w:tblLook w:val="04A0" w:firstRow="1" w:lastRow="0" w:firstColumn="1" w:lastColumn="0" w:noHBand="0" w:noVBand="1"/>
      </w:tblPr>
      <w:tblGrid>
        <w:gridCol w:w="699"/>
        <w:gridCol w:w="3335"/>
        <w:gridCol w:w="1190"/>
        <w:gridCol w:w="996"/>
        <w:gridCol w:w="1015"/>
        <w:gridCol w:w="1015"/>
        <w:gridCol w:w="1015"/>
      </w:tblGrid>
      <w:tr w:rsidR="007E3564" w:rsidRPr="00B50A22" w:rsidTr="00F12066">
        <w:trPr>
          <w:trHeight w:val="480"/>
        </w:trPr>
        <w:tc>
          <w:tcPr>
            <w:tcW w:w="699"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w:t>
            </w:r>
          </w:p>
        </w:tc>
        <w:tc>
          <w:tcPr>
            <w:tcW w:w="3335" w:type="dxa"/>
            <w:tcBorders>
              <w:top w:val="single" w:sz="8" w:space="0" w:color="auto"/>
              <w:left w:val="nil"/>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Показатель</w:t>
            </w:r>
          </w:p>
        </w:tc>
        <w:tc>
          <w:tcPr>
            <w:tcW w:w="1190" w:type="dxa"/>
            <w:tcBorders>
              <w:top w:val="single" w:sz="8" w:space="0" w:color="auto"/>
              <w:left w:val="nil"/>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Един. изм.</w:t>
            </w:r>
          </w:p>
        </w:tc>
        <w:tc>
          <w:tcPr>
            <w:tcW w:w="996" w:type="dxa"/>
            <w:tcBorders>
              <w:top w:val="single" w:sz="8" w:space="0" w:color="auto"/>
              <w:left w:val="nil"/>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2029</w:t>
            </w:r>
          </w:p>
        </w:tc>
        <w:tc>
          <w:tcPr>
            <w:tcW w:w="1015" w:type="dxa"/>
            <w:tcBorders>
              <w:top w:val="single" w:sz="8" w:space="0" w:color="auto"/>
              <w:left w:val="nil"/>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2030</w:t>
            </w:r>
          </w:p>
        </w:tc>
        <w:tc>
          <w:tcPr>
            <w:tcW w:w="1015" w:type="dxa"/>
            <w:tcBorders>
              <w:top w:val="single" w:sz="8" w:space="0" w:color="auto"/>
              <w:left w:val="nil"/>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2032</w:t>
            </w:r>
          </w:p>
        </w:tc>
        <w:tc>
          <w:tcPr>
            <w:tcW w:w="1015" w:type="dxa"/>
            <w:tcBorders>
              <w:top w:val="single" w:sz="8" w:space="0" w:color="auto"/>
              <w:left w:val="nil"/>
              <w:bottom w:val="single" w:sz="8" w:space="0" w:color="auto"/>
              <w:right w:val="single" w:sz="8" w:space="0" w:color="auto"/>
            </w:tcBorders>
            <w:shd w:val="clear" w:color="000000" w:fill="F2F2F2"/>
            <w:vAlign w:val="center"/>
            <w:hideMark/>
          </w:tcPr>
          <w:p w:rsidR="00F12066" w:rsidRPr="00B50A22" w:rsidRDefault="00F12066" w:rsidP="00A77E37">
            <w:pPr>
              <w:jc w:val="center"/>
              <w:rPr>
                <w:sz w:val="20"/>
                <w:szCs w:val="20"/>
              </w:rPr>
            </w:pPr>
            <w:r w:rsidRPr="00B50A22">
              <w:rPr>
                <w:sz w:val="20"/>
                <w:szCs w:val="20"/>
              </w:rPr>
              <w:t>2036</w:t>
            </w:r>
          </w:p>
        </w:tc>
      </w:tr>
      <w:tr w:rsidR="007E3564" w:rsidRPr="00B50A22" w:rsidTr="00F12066">
        <w:trPr>
          <w:trHeight w:val="533"/>
        </w:trPr>
        <w:tc>
          <w:tcPr>
            <w:tcW w:w="699" w:type="dxa"/>
            <w:tcBorders>
              <w:top w:val="nil"/>
              <w:left w:val="single" w:sz="8" w:space="0" w:color="auto"/>
              <w:bottom w:val="single" w:sz="8" w:space="0" w:color="auto"/>
              <w:right w:val="single" w:sz="8" w:space="0" w:color="auto"/>
            </w:tcBorders>
            <w:shd w:val="clear" w:color="000000" w:fill="F2F2F2"/>
            <w:vAlign w:val="center"/>
            <w:hideMark/>
          </w:tcPr>
          <w:p w:rsidR="00F12066" w:rsidRPr="00B50A22" w:rsidRDefault="00F12066" w:rsidP="00B47A8A">
            <w:pPr>
              <w:rPr>
                <w:sz w:val="20"/>
                <w:szCs w:val="20"/>
              </w:rPr>
            </w:pPr>
            <w:r w:rsidRPr="00B50A22">
              <w:rPr>
                <w:sz w:val="20"/>
                <w:szCs w:val="20"/>
              </w:rPr>
              <w:t>1.</w:t>
            </w:r>
          </w:p>
        </w:tc>
        <w:tc>
          <w:tcPr>
            <w:tcW w:w="3335" w:type="dxa"/>
            <w:tcBorders>
              <w:top w:val="nil"/>
              <w:left w:val="nil"/>
              <w:bottom w:val="single" w:sz="8" w:space="0" w:color="auto"/>
              <w:right w:val="single" w:sz="8" w:space="0" w:color="auto"/>
            </w:tcBorders>
            <w:shd w:val="clear" w:color="000000" w:fill="F2F2F2"/>
            <w:vAlign w:val="center"/>
            <w:hideMark/>
          </w:tcPr>
          <w:p w:rsidR="00F12066" w:rsidRPr="00B50A22" w:rsidRDefault="00F12066" w:rsidP="00B47A8A">
            <w:pPr>
              <w:rPr>
                <w:sz w:val="20"/>
                <w:szCs w:val="20"/>
              </w:rPr>
            </w:pPr>
            <w:r w:rsidRPr="00B50A22">
              <w:rPr>
                <w:sz w:val="20"/>
                <w:szCs w:val="20"/>
              </w:rPr>
              <w:t>Выработка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тыс. Гкал</w:t>
            </w:r>
          </w:p>
        </w:tc>
        <w:tc>
          <w:tcPr>
            <w:tcW w:w="996" w:type="dxa"/>
            <w:tcBorders>
              <w:top w:val="nil"/>
              <w:left w:val="nil"/>
              <w:bottom w:val="single" w:sz="8" w:space="0" w:color="auto"/>
              <w:right w:val="single" w:sz="8" w:space="0" w:color="auto"/>
            </w:tcBorders>
            <w:shd w:val="clear" w:color="000000" w:fill="F2F2F2"/>
            <w:vAlign w:val="center"/>
            <w:hideMark/>
          </w:tcPr>
          <w:p w:rsidR="00F12066" w:rsidRPr="00B50A22" w:rsidRDefault="00F12066" w:rsidP="00B47A8A">
            <w:pPr>
              <w:jc w:val="right"/>
              <w:rPr>
                <w:sz w:val="20"/>
                <w:szCs w:val="20"/>
              </w:rPr>
            </w:pPr>
            <w:r w:rsidRPr="00B50A22">
              <w:rPr>
                <w:sz w:val="20"/>
                <w:szCs w:val="20"/>
              </w:rPr>
              <w:t>29,12</w:t>
            </w:r>
          </w:p>
        </w:tc>
        <w:tc>
          <w:tcPr>
            <w:tcW w:w="1015" w:type="dxa"/>
            <w:tcBorders>
              <w:top w:val="nil"/>
              <w:left w:val="nil"/>
              <w:bottom w:val="single" w:sz="8" w:space="0" w:color="auto"/>
              <w:right w:val="single" w:sz="8" w:space="0" w:color="auto"/>
            </w:tcBorders>
            <w:shd w:val="clear" w:color="000000" w:fill="F2F2F2"/>
            <w:vAlign w:val="center"/>
            <w:hideMark/>
          </w:tcPr>
          <w:p w:rsidR="00F12066" w:rsidRPr="00B50A22" w:rsidRDefault="00F12066" w:rsidP="00B47A8A">
            <w:pPr>
              <w:jc w:val="right"/>
              <w:rPr>
                <w:sz w:val="20"/>
                <w:szCs w:val="20"/>
              </w:rPr>
            </w:pPr>
            <w:r w:rsidRPr="00B50A22">
              <w:rPr>
                <w:sz w:val="20"/>
                <w:szCs w:val="20"/>
              </w:rPr>
              <w:t>34,63</w:t>
            </w:r>
          </w:p>
        </w:tc>
        <w:tc>
          <w:tcPr>
            <w:tcW w:w="1015" w:type="dxa"/>
            <w:tcBorders>
              <w:top w:val="nil"/>
              <w:left w:val="nil"/>
              <w:bottom w:val="single" w:sz="8" w:space="0" w:color="auto"/>
              <w:right w:val="single" w:sz="8" w:space="0" w:color="auto"/>
            </w:tcBorders>
            <w:shd w:val="clear" w:color="000000" w:fill="F2F2F2"/>
            <w:vAlign w:val="center"/>
            <w:hideMark/>
          </w:tcPr>
          <w:p w:rsidR="00F12066" w:rsidRPr="00B50A22" w:rsidRDefault="00F12066" w:rsidP="00B47A8A">
            <w:pPr>
              <w:jc w:val="right"/>
              <w:rPr>
                <w:sz w:val="20"/>
                <w:szCs w:val="20"/>
              </w:rPr>
            </w:pPr>
            <w:r w:rsidRPr="00B50A22">
              <w:rPr>
                <w:sz w:val="20"/>
                <w:szCs w:val="20"/>
              </w:rPr>
              <w:t>58,83</w:t>
            </w:r>
          </w:p>
        </w:tc>
        <w:tc>
          <w:tcPr>
            <w:tcW w:w="1015" w:type="dxa"/>
            <w:tcBorders>
              <w:top w:val="nil"/>
              <w:left w:val="nil"/>
              <w:bottom w:val="single" w:sz="8" w:space="0" w:color="auto"/>
              <w:right w:val="single" w:sz="8" w:space="0" w:color="auto"/>
            </w:tcBorders>
            <w:shd w:val="clear" w:color="000000" w:fill="F2F2F2"/>
            <w:vAlign w:val="center"/>
            <w:hideMark/>
          </w:tcPr>
          <w:p w:rsidR="00F12066" w:rsidRPr="00B50A22" w:rsidRDefault="00F12066" w:rsidP="00B47A8A">
            <w:pPr>
              <w:jc w:val="right"/>
              <w:rPr>
                <w:sz w:val="20"/>
                <w:szCs w:val="20"/>
              </w:rPr>
            </w:pPr>
            <w:r w:rsidRPr="00B50A22">
              <w:rPr>
                <w:sz w:val="20"/>
                <w:szCs w:val="20"/>
              </w:rPr>
              <w:t>62,57</w:t>
            </w:r>
          </w:p>
        </w:tc>
      </w:tr>
      <w:tr w:rsidR="007E3564" w:rsidRPr="00B50A22" w:rsidTr="008802D7">
        <w:trPr>
          <w:trHeight w:val="533"/>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1A2E95" w:rsidRPr="00B50A22" w:rsidRDefault="001A2E95" w:rsidP="00B47A8A">
            <w:pPr>
              <w:jc w:val="right"/>
              <w:rPr>
                <w:sz w:val="20"/>
                <w:szCs w:val="20"/>
              </w:rPr>
            </w:pPr>
            <w:r w:rsidRPr="00B50A22">
              <w:rPr>
                <w:sz w:val="20"/>
                <w:szCs w:val="20"/>
              </w:rPr>
              <w:t>2</w:t>
            </w:r>
          </w:p>
        </w:tc>
        <w:tc>
          <w:tcPr>
            <w:tcW w:w="3335" w:type="dxa"/>
            <w:tcBorders>
              <w:top w:val="nil"/>
              <w:left w:val="nil"/>
              <w:bottom w:val="single" w:sz="8" w:space="0" w:color="auto"/>
              <w:right w:val="single" w:sz="8" w:space="0" w:color="auto"/>
            </w:tcBorders>
            <w:shd w:val="clear" w:color="auto" w:fill="auto"/>
            <w:vAlign w:val="center"/>
            <w:hideMark/>
          </w:tcPr>
          <w:p w:rsidR="001A2E95" w:rsidRPr="00B50A22" w:rsidRDefault="001A2E95" w:rsidP="00B47A8A">
            <w:pPr>
              <w:rPr>
                <w:sz w:val="20"/>
                <w:szCs w:val="20"/>
              </w:rPr>
            </w:pPr>
            <w:r w:rsidRPr="00B50A22">
              <w:rPr>
                <w:sz w:val="20"/>
                <w:szCs w:val="20"/>
              </w:rPr>
              <w:t>Отпуск тепловой энергии,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1A2E95" w:rsidRPr="00B50A22" w:rsidRDefault="001A2E95" w:rsidP="00B47A8A">
            <w:pPr>
              <w:rPr>
                <w:sz w:val="20"/>
                <w:szCs w:val="20"/>
              </w:rPr>
            </w:pPr>
            <w:r w:rsidRPr="00B50A22">
              <w:rPr>
                <w:sz w:val="20"/>
                <w:szCs w:val="20"/>
              </w:rPr>
              <w:t>тыс. Гкал</w:t>
            </w:r>
          </w:p>
        </w:tc>
        <w:tc>
          <w:tcPr>
            <w:tcW w:w="996" w:type="dxa"/>
            <w:tcBorders>
              <w:top w:val="nil"/>
              <w:left w:val="nil"/>
              <w:bottom w:val="single" w:sz="8" w:space="0" w:color="auto"/>
              <w:right w:val="single" w:sz="8" w:space="0" w:color="auto"/>
            </w:tcBorders>
            <w:shd w:val="clear" w:color="000000" w:fill="F2F2F2"/>
            <w:vAlign w:val="center"/>
            <w:hideMark/>
          </w:tcPr>
          <w:p w:rsidR="001A2E95" w:rsidRPr="00B50A22" w:rsidRDefault="001A2E95" w:rsidP="00B47A8A">
            <w:pPr>
              <w:jc w:val="right"/>
              <w:rPr>
                <w:sz w:val="20"/>
                <w:szCs w:val="20"/>
              </w:rPr>
            </w:pPr>
            <w:r w:rsidRPr="00B50A22">
              <w:rPr>
                <w:sz w:val="20"/>
                <w:szCs w:val="20"/>
              </w:rPr>
              <w:t>29,12</w:t>
            </w:r>
          </w:p>
        </w:tc>
        <w:tc>
          <w:tcPr>
            <w:tcW w:w="1015" w:type="dxa"/>
            <w:tcBorders>
              <w:top w:val="nil"/>
              <w:left w:val="nil"/>
              <w:bottom w:val="single" w:sz="8" w:space="0" w:color="auto"/>
              <w:right w:val="single" w:sz="8" w:space="0" w:color="auto"/>
            </w:tcBorders>
            <w:shd w:val="clear" w:color="000000" w:fill="F2F2F2"/>
            <w:vAlign w:val="center"/>
            <w:hideMark/>
          </w:tcPr>
          <w:p w:rsidR="001A2E95" w:rsidRPr="00B50A22" w:rsidRDefault="001A2E95" w:rsidP="00B47A8A">
            <w:pPr>
              <w:jc w:val="right"/>
              <w:rPr>
                <w:sz w:val="20"/>
                <w:szCs w:val="20"/>
              </w:rPr>
            </w:pPr>
            <w:r w:rsidRPr="00B50A22">
              <w:rPr>
                <w:sz w:val="20"/>
                <w:szCs w:val="20"/>
              </w:rPr>
              <w:t>34,63</w:t>
            </w:r>
          </w:p>
        </w:tc>
        <w:tc>
          <w:tcPr>
            <w:tcW w:w="1015" w:type="dxa"/>
            <w:tcBorders>
              <w:top w:val="nil"/>
              <w:left w:val="nil"/>
              <w:bottom w:val="single" w:sz="8" w:space="0" w:color="auto"/>
              <w:right w:val="single" w:sz="8" w:space="0" w:color="auto"/>
            </w:tcBorders>
            <w:shd w:val="clear" w:color="000000" w:fill="F2F2F2"/>
            <w:vAlign w:val="center"/>
            <w:hideMark/>
          </w:tcPr>
          <w:p w:rsidR="001A2E95" w:rsidRPr="00B50A22" w:rsidRDefault="001A2E95" w:rsidP="00B47A8A">
            <w:pPr>
              <w:jc w:val="right"/>
              <w:rPr>
                <w:sz w:val="20"/>
                <w:szCs w:val="20"/>
              </w:rPr>
            </w:pPr>
            <w:r w:rsidRPr="00B50A22">
              <w:rPr>
                <w:sz w:val="20"/>
                <w:szCs w:val="20"/>
              </w:rPr>
              <w:t>58,83</w:t>
            </w:r>
          </w:p>
        </w:tc>
        <w:tc>
          <w:tcPr>
            <w:tcW w:w="1015" w:type="dxa"/>
            <w:tcBorders>
              <w:top w:val="nil"/>
              <w:left w:val="nil"/>
              <w:bottom w:val="single" w:sz="8" w:space="0" w:color="auto"/>
              <w:right w:val="single" w:sz="8" w:space="0" w:color="auto"/>
            </w:tcBorders>
            <w:shd w:val="clear" w:color="000000" w:fill="F2F2F2"/>
            <w:vAlign w:val="center"/>
            <w:hideMark/>
          </w:tcPr>
          <w:p w:rsidR="001A2E95" w:rsidRPr="00B50A22" w:rsidRDefault="001A2E95" w:rsidP="00B47A8A">
            <w:pPr>
              <w:jc w:val="right"/>
              <w:rPr>
                <w:sz w:val="20"/>
                <w:szCs w:val="20"/>
              </w:rPr>
            </w:pPr>
            <w:r w:rsidRPr="00B50A22">
              <w:rPr>
                <w:sz w:val="20"/>
                <w:szCs w:val="20"/>
              </w:rPr>
              <w:t>62,57</w:t>
            </w:r>
          </w:p>
        </w:tc>
      </w:tr>
      <w:tr w:rsidR="007E3564" w:rsidRPr="00B50A22" w:rsidTr="00F12066">
        <w:trPr>
          <w:trHeight w:val="428"/>
        </w:trPr>
        <w:tc>
          <w:tcPr>
            <w:tcW w:w="699" w:type="dxa"/>
            <w:tcBorders>
              <w:top w:val="nil"/>
              <w:left w:val="single" w:sz="8" w:space="0" w:color="auto"/>
              <w:bottom w:val="single" w:sz="8" w:space="0" w:color="auto"/>
              <w:right w:val="single" w:sz="8" w:space="0" w:color="auto"/>
            </w:tcBorders>
            <w:shd w:val="clear" w:color="auto" w:fill="auto"/>
            <w:vAlign w:val="center"/>
          </w:tcPr>
          <w:p w:rsidR="001A2E95" w:rsidRPr="00B50A22" w:rsidRDefault="001A2E95" w:rsidP="00B47A8A">
            <w:pPr>
              <w:rPr>
                <w:sz w:val="20"/>
                <w:szCs w:val="20"/>
              </w:rPr>
            </w:pPr>
            <w:r w:rsidRPr="00B50A22">
              <w:rPr>
                <w:sz w:val="20"/>
                <w:szCs w:val="20"/>
              </w:rPr>
              <w:t>2.1.</w:t>
            </w:r>
          </w:p>
        </w:tc>
        <w:tc>
          <w:tcPr>
            <w:tcW w:w="3335" w:type="dxa"/>
            <w:tcBorders>
              <w:top w:val="nil"/>
              <w:left w:val="nil"/>
              <w:bottom w:val="single" w:sz="8" w:space="0" w:color="auto"/>
              <w:right w:val="single" w:sz="8" w:space="0" w:color="auto"/>
            </w:tcBorders>
            <w:shd w:val="clear" w:color="auto" w:fill="auto"/>
            <w:vAlign w:val="center"/>
          </w:tcPr>
          <w:p w:rsidR="001A2E95" w:rsidRPr="00B50A22" w:rsidRDefault="001A2E95" w:rsidP="00B47A8A">
            <w:pPr>
              <w:rPr>
                <w:sz w:val="20"/>
                <w:szCs w:val="20"/>
              </w:rPr>
            </w:pPr>
            <w:r w:rsidRPr="00B50A22">
              <w:rPr>
                <w:sz w:val="20"/>
                <w:szCs w:val="20"/>
              </w:rPr>
              <w:t xml:space="preserve">Потребителям </w:t>
            </w:r>
          </w:p>
        </w:tc>
        <w:tc>
          <w:tcPr>
            <w:tcW w:w="1190" w:type="dxa"/>
            <w:tcBorders>
              <w:top w:val="nil"/>
              <w:left w:val="nil"/>
              <w:bottom w:val="single" w:sz="8" w:space="0" w:color="auto"/>
              <w:right w:val="single" w:sz="8" w:space="0" w:color="auto"/>
            </w:tcBorders>
            <w:shd w:val="clear" w:color="auto" w:fill="auto"/>
            <w:vAlign w:val="center"/>
          </w:tcPr>
          <w:p w:rsidR="001A2E95" w:rsidRPr="00B50A22" w:rsidRDefault="001A2E95" w:rsidP="00B47A8A">
            <w:pPr>
              <w:rPr>
                <w:sz w:val="20"/>
                <w:szCs w:val="20"/>
              </w:rPr>
            </w:pPr>
            <w:r w:rsidRPr="00B50A22">
              <w:rPr>
                <w:sz w:val="20"/>
                <w:szCs w:val="20"/>
              </w:rPr>
              <w:t>тыс. Гкал</w:t>
            </w:r>
          </w:p>
        </w:tc>
        <w:tc>
          <w:tcPr>
            <w:tcW w:w="996" w:type="dxa"/>
            <w:tcBorders>
              <w:top w:val="nil"/>
              <w:left w:val="nil"/>
              <w:bottom w:val="single" w:sz="8" w:space="0" w:color="auto"/>
              <w:right w:val="single" w:sz="8" w:space="0" w:color="auto"/>
            </w:tcBorders>
            <w:shd w:val="clear" w:color="auto" w:fill="auto"/>
            <w:vAlign w:val="center"/>
          </w:tcPr>
          <w:p w:rsidR="001A2E95" w:rsidRPr="00B50A22" w:rsidRDefault="001A2E95" w:rsidP="00B47A8A">
            <w:pPr>
              <w:jc w:val="right"/>
              <w:rPr>
                <w:sz w:val="20"/>
                <w:szCs w:val="20"/>
              </w:rPr>
            </w:pPr>
            <w:r w:rsidRPr="00B50A22">
              <w:rPr>
                <w:sz w:val="20"/>
                <w:szCs w:val="20"/>
              </w:rPr>
              <w:t>7,52</w:t>
            </w:r>
          </w:p>
        </w:tc>
        <w:tc>
          <w:tcPr>
            <w:tcW w:w="1015" w:type="dxa"/>
            <w:tcBorders>
              <w:top w:val="nil"/>
              <w:left w:val="nil"/>
              <w:bottom w:val="single" w:sz="8" w:space="0" w:color="auto"/>
              <w:right w:val="single" w:sz="8" w:space="0" w:color="auto"/>
            </w:tcBorders>
            <w:shd w:val="clear" w:color="auto" w:fill="auto"/>
            <w:vAlign w:val="center"/>
          </w:tcPr>
          <w:p w:rsidR="001A2E95" w:rsidRPr="00B50A22" w:rsidRDefault="001A2E95" w:rsidP="00B47A8A">
            <w:pPr>
              <w:jc w:val="right"/>
              <w:rPr>
                <w:sz w:val="20"/>
                <w:szCs w:val="20"/>
              </w:rPr>
            </w:pPr>
            <w:r w:rsidRPr="00B50A22">
              <w:rPr>
                <w:sz w:val="20"/>
                <w:szCs w:val="20"/>
              </w:rPr>
              <w:t>13,03</w:t>
            </w:r>
          </w:p>
        </w:tc>
        <w:tc>
          <w:tcPr>
            <w:tcW w:w="1015" w:type="dxa"/>
            <w:tcBorders>
              <w:top w:val="nil"/>
              <w:left w:val="nil"/>
              <w:bottom w:val="single" w:sz="8" w:space="0" w:color="auto"/>
              <w:right w:val="single" w:sz="8" w:space="0" w:color="auto"/>
            </w:tcBorders>
            <w:shd w:val="clear" w:color="auto" w:fill="auto"/>
            <w:vAlign w:val="center"/>
          </w:tcPr>
          <w:p w:rsidR="001A2E95" w:rsidRPr="00B50A22" w:rsidRDefault="001A2E95" w:rsidP="00B47A8A">
            <w:pPr>
              <w:jc w:val="right"/>
              <w:rPr>
                <w:sz w:val="20"/>
                <w:szCs w:val="20"/>
              </w:rPr>
            </w:pPr>
            <w:r w:rsidRPr="00B50A22">
              <w:rPr>
                <w:sz w:val="20"/>
                <w:szCs w:val="20"/>
              </w:rPr>
              <w:t>37,23</w:t>
            </w:r>
          </w:p>
        </w:tc>
        <w:tc>
          <w:tcPr>
            <w:tcW w:w="1015" w:type="dxa"/>
            <w:tcBorders>
              <w:top w:val="nil"/>
              <w:left w:val="nil"/>
              <w:bottom w:val="single" w:sz="8" w:space="0" w:color="auto"/>
              <w:right w:val="single" w:sz="8" w:space="0" w:color="auto"/>
            </w:tcBorders>
            <w:shd w:val="clear" w:color="auto" w:fill="auto"/>
            <w:vAlign w:val="center"/>
          </w:tcPr>
          <w:p w:rsidR="001A2E95" w:rsidRPr="00B50A22" w:rsidRDefault="001A2E95" w:rsidP="00B47A8A">
            <w:pPr>
              <w:jc w:val="right"/>
              <w:rPr>
                <w:sz w:val="20"/>
                <w:szCs w:val="20"/>
              </w:rPr>
            </w:pPr>
            <w:r w:rsidRPr="00B50A22">
              <w:rPr>
                <w:sz w:val="20"/>
                <w:szCs w:val="20"/>
              </w:rPr>
              <w:t>40,97</w:t>
            </w:r>
          </w:p>
        </w:tc>
      </w:tr>
      <w:tr w:rsidR="007E3564" w:rsidRPr="00B50A22" w:rsidTr="00F12066">
        <w:trPr>
          <w:trHeight w:val="428"/>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2.2.</w:t>
            </w:r>
          </w:p>
        </w:tc>
        <w:tc>
          <w:tcPr>
            <w:tcW w:w="333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хозяйственные нужды</w:t>
            </w:r>
          </w:p>
        </w:tc>
        <w:tc>
          <w:tcPr>
            <w:tcW w:w="1190"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тыс. Гкал</w:t>
            </w:r>
          </w:p>
        </w:tc>
        <w:tc>
          <w:tcPr>
            <w:tcW w:w="996"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21,6</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21,6</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21,6</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21,6</w:t>
            </w:r>
          </w:p>
        </w:tc>
      </w:tr>
      <w:tr w:rsidR="007E3564" w:rsidRPr="00B50A22" w:rsidTr="00F12066">
        <w:trPr>
          <w:trHeight w:val="555"/>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3</w:t>
            </w:r>
          </w:p>
        </w:tc>
        <w:tc>
          <w:tcPr>
            <w:tcW w:w="333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Затрачено условного топлива всего,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тыс. т у.т.</w:t>
            </w:r>
          </w:p>
        </w:tc>
        <w:tc>
          <w:tcPr>
            <w:tcW w:w="996"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4,16</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4,95</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8,40</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8,94</w:t>
            </w:r>
          </w:p>
        </w:tc>
      </w:tr>
      <w:tr w:rsidR="007E3564" w:rsidRPr="00B50A22" w:rsidTr="00F12066">
        <w:trPr>
          <w:trHeight w:val="795"/>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3.2.</w:t>
            </w:r>
          </w:p>
        </w:tc>
        <w:tc>
          <w:tcPr>
            <w:tcW w:w="333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тыс. т у.т.</w:t>
            </w:r>
          </w:p>
        </w:tc>
        <w:tc>
          <w:tcPr>
            <w:tcW w:w="996"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4,16</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4,95</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8,40</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8,94</w:t>
            </w:r>
          </w:p>
        </w:tc>
      </w:tr>
      <w:tr w:rsidR="007E3564" w:rsidRPr="00B50A22" w:rsidTr="00F12066">
        <w:trPr>
          <w:trHeight w:val="593"/>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F12066" w:rsidRPr="00B50A22" w:rsidRDefault="001A2E95" w:rsidP="00B47A8A">
            <w:pPr>
              <w:jc w:val="right"/>
              <w:rPr>
                <w:sz w:val="20"/>
                <w:szCs w:val="20"/>
              </w:rPr>
            </w:pPr>
            <w:r w:rsidRPr="00B50A22">
              <w:rPr>
                <w:sz w:val="20"/>
                <w:szCs w:val="20"/>
              </w:rPr>
              <w:t>4</w:t>
            </w:r>
          </w:p>
        </w:tc>
        <w:tc>
          <w:tcPr>
            <w:tcW w:w="333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УРУТ 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кг.у.т./Гкал</w:t>
            </w:r>
          </w:p>
        </w:tc>
        <w:tc>
          <w:tcPr>
            <w:tcW w:w="996"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r>
      <w:tr w:rsidR="007E3564" w:rsidRPr="00B50A22" w:rsidTr="00F12066">
        <w:trPr>
          <w:trHeight w:val="533"/>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F12066" w:rsidRPr="00B50A22" w:rsidRDefault="001A2E95" w:rsidP="00B47A8A">
            <w:pPr>
              <w:jc w:val="right"/>
              <w:rPr>
                <w:sz w:val="20"/>
                <w:szCs w:val="20"/>
              </w:rPr>
            </w:pPr>
            <w:r w:rsidRPr="00B50A22">
              <w:rPr>
                <w:sz w:val="20"/>
                <w:szCs w:val="20"/>
              </w:rPr>
              <w:t>5.</w:t>
            </w:r>
          </w:p>
        </w:tc>
        <w:tc>
          <w:tcPr>
            <w:tcW w:w="333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УРУТ на отпуск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rPr>
                <w:sz w:val="20"/>
                <w:szCs w:val="20"/>
              </w:rPr>
            </w:pPr>
            <w:r w:rsidRPr="00B50A22">
              <w:rPr>
                <w:sz w:val="20"/>
                <w:szCs w:val="20"/>
              </w:rPr>
              <w:t>кг. у.т./Гкал</w:t>
            </w:r>
          </w:p>
        </w:tc>
        <w:tc>
          <w:tcPr>
            <w:tcW w:w="996"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F12066" w:rsidRPr="00B50A22" w:rsidRDefault="00F12066" w:rsidP="00B47A8A">
            <w:pPr>
              <w:jc w:val="right"/>
              <w:rPr>
                <w:sz w:val="20"/>
                <w:szCs w:val="20"/>
              </w:rPr>
            </w:pPr>
            <w:r w:rsidRPr="00B50A22">
              <w:rPr>
                <w:sz w:val="20"/>
                <w:szCs w:val="20"/>
              </w:rPr>
              <w:t>0,143</w:t>
            </w:r>
          </w:p>
        </w:tc>
      </w:tr>
    </w:tbl>
    <w:p w:rsidR="005953C3" w:rsidRPr="00B50A22" w:rsidRDefault="0066056B" w:rsidP="00B47A8A">
      <w:pPr>
        <w:pStyle w:val="a3"/>
        <w:rPr>
          <w:rFonts w:cs="Times New Roman"/>
        </w:rPr>
      </w:pPr>
      <w:r w:rsidRPr="00B50A22">
        <w:rPr>
          <w:rFonts w:cs="Times New Roman"/>
        </w:rPr>
        <w:lastRenderedPageBreak/>
        <w:t>Таблица 8.1.3. Перспективные топливно-энергетические балансы электрокотельных 2-1 и 2-2- в зоне действия ЕТО ООО «Теплоснабжение»</w:t>
      </w:r>
    </w:p>
    <w:p w:rsidR="00A77E37" w:rsidRPr="00B50A22" w:rsidRDefault="00A77E37" w:rsidP="00B47A8A">
      <w:pPr>
        <w:pStyle w:val="a3"/>
        <w:rPr>
          <w:rFonts w:cs="Times New Roman"/>
          <w:sz w:val="12"/>
          <w:szCs w:val="12"/>
        </w:rPr>
      </w:pPr>
    </w:p>
    <w:tbl>
      <w:tblPr>
        <w:tblW w:w="9266" w:type="dxa"/>
        <w:tblLook w:val="04A0" w:firstRow="1" w:lastRow="0" w:firstColumn="1" w:lastColumn="0" w:noHBand="0" w:noVBand="1"/>
      </w:tblPr>
      <w:tblGrid>
        <w:gridCol w:w="699"/>
        <w:gridCol w:w="3332"/>
        <w:gridCol w:w="1190"/>
        <w:gridCol w:w="997"/>
        <w:gridCol w:w="1016"/>
        <w:gridCol w:w="1016"/>
        <w:gridCol w:w="1016"/>
      </w:tblGrid>
      <w:tr w:rsidR="007E3564" w:rsidRPr="00B50A22" w:rsidTr="0066056B">
        <w:trPr>
          <w:trHeight w:val="480"/>
        </w:trPr>
        <w:tc>
          <w:tcPr>
            <w:tcW w:w="699"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w:t>
            </w:r>
          </w:p>
        </w:tc>
        <w:tc>
          <w:tcPr>
            <w:tcW w:w="3332" w:type="dxa"/>
            <w:tcBorders>
              <w:top w:val="single" w:sz="8" w:space="0" w:color="auto"/>
              <w:left w:val="nil"/>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Показатель</w:t>
            </w:r>
          </w:p>
        </w:tc>
        <w:tc>
          <w:tcPr>
            <w:tcW w:w="1190" w:type="dxa"/>
            <w:tcBorders>
              <w:top w:val="single" w:sz="8" w:space="0" w:color="auto"/>
              <w:left w:val="nil"/>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Един. изм.</w:t>
            </w:r>
          </w:p>
        </w:tc>
        <w:tc>
          <w:tcPr>
            <w:tcW w:w="997" w:type="dxa"/>
            <w:tcBorders>
              <w:top w:val="single" w:sz="8" w:space="0" w:color="auto"/>
              <w:left w:val="nil"/>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2029</w:t>
            </w:r>
          </w:p>
        </w:tc>
        <w:tc>
          <w:tcPr>
            <w:tcW w:w="1016" w:type="dxa"/>
            <w:tcBorders>
              <w:top w:val="single" w:sz="8" w:space="0" w:color="auto"/>
              <w:left w:val="nil"/>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2030</w:t>
            </w:r>
          </w:p>
        </w:tc>
        <w:tc>
          <w:tcPr>
            <w:tcW w:w="1016" w:type="dxa"/>
            <w:tcBorders>
              <w:top w:val="single" w:sz="8" w:space="0" w:color="auto"/>
              <w:left w:val="nil"/>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2032</w:t>
            </w:r>
          </w:p>
        </w:tc>
        <w:tc>
          <w:tcPr>
            <w:tcW w:w="1016" w:type="dxa"/>
            <w:tcBorders>
              <w:top w:val="single" w:sz="8" w:space="0" w:color="auto"/>
              <w:left w:val="nil"/>
              <w:bottom w:val="single" w:sz="8" w:space="0" w:color="auto"/>
              <w:right w:val="single" w:sz="8" w:space="0" w:color="auto"/>
            </w:tcBorders>
            <w:shd w:val="clear" w:color="000000" w:fill="F2F2F2"/>
            <w:vAlign w:val="center"/>
            <w:hideMark/>
          </w:tcPr>
          <w:p w:rsidR="0066056B" w:rsidRPr="00B50A22" w:rsidRDefault="0066056B" w:rsidP="00A77E37">
            <w:pPr>
              <w:jc w:val="center"/>
              <w:rPr>
                <w:sz w:val="20"/>
                <w:szCs w:val="20"/>
              </w:rPr>
            </w:pPr>
            <w:r w:rsidRPr="00B50A22">
              <w:rPr>
                <w:sz w:val="20"/>
                <w:szCs w:val="20"/>
              </w:rPr>
              <w:t>2036</w:t>
            </w:r>
          </w:p>
        </w:tc>
      </w:tr>
      <w:tr w:rsidR="007E3564" w:rsidRPr="00B50A22" w:rsidTr="0066056B">
        <w:trPr>
          <w:trHeight w:val="293"/>
        </w:trPr>
        <w:tc>
          <w:tcPr>
            <w:tcW w:w="699" w:type="dxa"/>
            <w:tcBorders>
              <w:top w:val="nil"/>
              <w:left w:val="single" w:sz="8" w:space="0" w:color="auto"/>
              <w:bottom w:val="single" w:sz="8" w:space="0" w:color="auto"/>
              <w:right w:val="single" w:sz="8" w:space="0" w:color="auto"/>
            </w:tcBorders>
            <w:shd w:val="clear" w:color="000000" w:fill="F2F2F2"/>
            <w:vAlign w:val="center"/>
            <w:hideMark/>
          </w:tcPr>
          <w:p w:rsidR="0066056B" w:rsidRPr="00B50A22" w:rsidRDefault="0066056B" w:rsidP="00B47A8A">
            <w:pPr>
              <w:rPr>
                <w:sz w:val="20"/>
                <w:szCs w:val="20"/>
              </w:rPr>
            </w:pPr>
            <w:r w:rsidRPr="00B50A22">
              <w:rPr>
                <w:sz w:val="20"/>
                <w:szCs w:val="20"/>
              </w:rPr>
              <w:t>1.</w:t>
            </w:r>
          </w:p>
        </w:tc>
        <w:tc>
          <w:tcPr>
            <w:tcW w:w="3332" w:type="dxa"/>
            <w:tcBorders>
              <w:top w:val="nil"/>
              <w:left w:val="nil"/>
              <w:bottom w:val="single" w:sz="8" w:space="0" w:color="auto"/>
              <w:right w:val="single" w:sz="8" w:space="0" w:color="auto"/>
            </w:tcBorders>
            <w:shd w:val="clear" w:color="000000" w:fill="F2F2F2"/>
            <w:vAlign w:val="center"/>
            <w:hideMark/>
          </w:tcPr>
          <w:p w:rsidR="0066056B" w:rsidRPr="00B50A22" w:rsidRDefault="0066056B" w:rsidP="00B47A8A">
            <w:pPr>
              <w:rPr>
                <w:sz w:val="20"/>
                <w:szCs w:val="20"/>
              </w:rPr>
            </w:pPr>
            <w:r w:rsidRPr="00B50A22">
              <w:rPr>
                <w:sz w:val="20"/>
                <w:szCs w:val="20"/>
              </w:rPr>
              <w:t>Выработка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тыс. Гкал</w:t>
            </w:r>
          </w:p>
        </w:tc>
        <w:tc>
          <w:tcPr>
            <w:tcW w:w="997" w:type="dxa"/>
            <w:tcBorders>
              <w:top w:val="nil"/>
              <w:left w:val="nil"/>
              <w:bottom w:val="single" w:sz="8" w:space="0" w:color="auto"/>
              <w:right w:val="single" w:sz="8" w:space="0" w:color="auto"/>
            </w:tcBorders>
            <w:shd w:val="clear" w:color="000000" w:fill="F2F2F2"/>
            <w:vAlign w:val="center"/>
            <w:hideMark/>
          </w:tcPr>
          <w:p w:rsidR="0066056B" w:rsidRPr="00B50A22" w:rsidRDefault="0066056B" w:rsidP="00B47A8A">
            <w:pPr>
              <w:jc w:val="right"/>
              <w:rPr>
                <w:sz w:val="20"/>
                <w:szCs w:val="20"/>
              </w:rPr>
            </w:pPr>
            <w:r w:rsidRPr="00B50A22">
              <w:rPr>
                <w:sz w:val="20"/>
                <w:szCs w:val="20"/>
              </w:rPr>
              <w:t>106,12</w:t>
            </w:r>
          </w:p>
        </w:tc>
        <w:tc>
          <w:tcPr>
            <w:tcW w:w="1016" w:type="dxa"/>
            <w:tcBorders>
              <w:top w:val="nil"/>
              <w:left w:val="nil"/>
              <w:bottom w:val="single" w:sz="8" w:space="0" w:color="auto"/>
              <w:right w:val="single" w:sz="8" w:space="0" w:color="auto"/>
            </w:tcBorders>
            <w:shd w:val="clear" w:color="000000" w:fill="F2F2F2"/>
            <w:vAlign w:val="center"/>
            <w:hideMark/>
          </w:tcPr>
          <w:p w:rsidR="0066056B" w:rsidRPr="00B50A22" w:rsidRDefault="0066056B" w:rsidP="00B47A8A">
            <w:pPr>
              <w:jc w:val="right"/>
              <w:rPr>
                <w:sz w:val="20"/>
                <w:szCs w:val="20"/>
              </w:rPr>
            </w:pPr>
            <w:r w:rsidRPr="00B50A22">
              <w:rPr>
                <w:sz w:val="20"/>
                <w:szCs w:val="20"/>
              </w:rPr>
              <w:t>109,71</w:t>
            </w:r>
          </w:p>
        </w:tc>
        <w:tc>
          <w:tcPr>
            <w:tcW w:w="1016" w:type="dxa"/>
            <w:tcBorders>
              <w:top w:val="nil"/>
              <w:left w:val="nil"/>
              <w:bottom w:val="single" w:sz="8" w:space="0" w:color="auto"/>
              <w:right w:val="single" w:sz="8" w:space="0" w:color="auto"/>
            </w:tcBorders>
            <w:shd w:val="clear" w:color="000000" w:fill="F2F2F2"/>
            <w:vAlign w:val="center"/>
            <w:hideMark/>
          </w:tcPr>
          <w:p w:rsidR="0066056B" w:rsidRPr="00B50A22" w:rsidRDefault="0066056B" w:rsidP="00B47A8A">
            <w:pPr>
              <w:jc w:val="right"/>
              <w:rPr>
                <w:sz w:val="20"/>
                <w:szCs w:val="20"/>
              </w:rPr>
            </w:pPr>
            <w:r w:rsidRPr="00B50A22">
              <w:rPr>
                <w:sz w:val="20"/>
                <w:szCs w:val="20"/>
              </w:rPr>
              <w:t>139,34</w:t>
            </w:r>
          </w:p>
        </w:tc>
        <w:tc>
          <w:tcPr>
            <w:tcW w:w="1016" w:type="dxa"/>
            <w:tcBorders>
              <w:top w:val="nil"/>
              <w:left w:val="nil"/>
              <w:bottom w:val="single" w:sz="8" w:space="0" w:color="auto"/>
              <w:right w:val="single" w:sz="8" w:space="0" w:color="auto"/>
            </w:tcBorders>
            <w:shd w:val="clear" w:color="000000" w:fill="F2F2F2"/>
            <w:vAlign w:val="center"/>
            <w:hideMark/>
          </w:tcPr>
          <w:p w:rsidR="0066056B" w:rsidRPr="00B50A22" w:rsidRDefault="0066056B" w:rsidP="00B47A8A">
            <w:pPr>
              <w:jc w:val="right"/>
              <w:rPr>
                <w:sz w:val="20"/>
                <w:szCs w:val="20"/>
              </w:rPr>
            </w:pPr>
            <w:r w:rsidRPr="00B50A22">
              <w:rPr>
                <w:sz w:val="20"/>
                <w:szCs w:val="20"/>
              </w:rPr>
              <w:t>139,34</w:t>
            </w:r>
          </w:p>
        </w:tc>
      </w:tr>
      <w:tr w:rsidR="007E3564" w:rsidRPr="00B50A22" w:rsidTr="0066056B">
        <w:trPr>
          <w:trHeight w:val="533"/>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2</w:t>
            </w:r>
          </w:p>
        </w:tc>
        <w:tc>
          <w:tcPr>
            <w:tcW w:w="3332"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Отпуск тепловой энергии,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тыс. Гкал</w:t>
            </w:r>
          </w:p>
        </w:tc>
        <w:tc>
          <w:tcPr>
            <w:tcW w:w="997"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105,12</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108,71</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138,34</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138,34</w:t>
            </w:r>
          </w:p>
        </w:tc>
      </w:tr>
      <w:tr w:rsidR="007E3564" w:rsidRPr="00B50A22" w:rsidTr="0066056B">
        <w:trPr>
          <w:trHeight w:val="428"/>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1.1.</w:t>
            </w:r>
          </w:p>
        </w:tc>
        <w:tc>
          <w:tcPr>
            <w:tcW w:w="3332"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хозяйственные нужды</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тыс. Гкал</w:t>
            </w:r>
          </w:p>
        </w:tc>
        <w:tc>
          <w:tcPr>
            <w:tcW w:w="997"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w:t>
            </w:r>
          </w:p>
        </w:tc>
      </w:tr>
      <w:tr w:rsidR="007E3564" w:rsidRPr="00B50A22" w:rsidTr="0066056B">
        <w:trPr>
          <w:trHeight w:val="555"/>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3</w:t>
            </w:r>
          </w:p>
        </w:tc>
        <w:tc>
          <w:tcPr>
            <w:tcW w:w="3332"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Затрачено условного топлива всего,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тыс. т у.т.</w:t>
            </w:r>
          </w:p>
        </w:tc>
        <w:tc>
          <w:tcPr>
            <w:tcW w:w="997"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15,16</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15,67</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19,91</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19,91</w:t>
            </w:r>
          </w:p>
        </w:tc>
      </w:tr>
      <w:tr w:rsidR="007E3564" w:rsidRPr="00B50A22" w:rsidTr="0066056B">
        <w:trPr>
          <w:trHeight w:val="315"/>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3.2.</w:t>
            </w:r>
          </w:p>
        </w:tc>
        <w:tc>
          <w:tcPr>
            <w:tcW w:w="3332"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тыс. т у.т.</w:t>
            </w:r>
          </w:p>
        </w:tc>
        <w:tc>
          <w:tcPr>
            <w:tcW w:w="997"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15,16</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15,67</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19,91</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19,91</w:t>
            </w:r>
          </w:p>
        </w:tc>
      </w:tr>
      <w:tr w:rsidR="007E3564" w:rsidRPr="00B50A22" w:rsidTr="0066056B">
        <w:trPr>
          <w:trHeight w:val="593"/>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5</w:t>
            </w:r>
          </w:p>
        </w:tc>
        <w:tc>
          <w:tcPr>
            <w:tcW w:w="3332"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УРУТ 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кг.у.т./Гкал</w:t>
            </w:r>
          </w:p>
        </w:tc>
        <w:tc>
          <w:tcPr>
            <w:tcW w:w="997"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r>
      <w:tr w:rsidR="0066056B" w:rsidRPr="00B50A22" w:rsidTr="0066056B">
        <w:trPr>
          <w:trHeight w:val="315"/>
        </w:trPr>
        <w:tc>
          <w:tcPr>
            <w:tcW w:w="699" w:type="dxa"/>
            <w:tcBorders>
              <w:top w:val="nil"/>
              <w:left w:val="single" w:sz="8" w:space="0" w:color="auto"/>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7</w:t>
            </w:r>
          </w:p>
        </w:tc>
        <w:tc>
          <w:tcPr>
            <w:tcW w:w="3332"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УРУТ на отпуск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rPr>
                <w:sz w:val="20"/>
                <w:szCs w:val="20"/>
              </w:rPr>
            </w:pPr>
            <w:r w:rsidRPr="00B50A22">
              <w:rPr>
                <w:sz w:val="20"/>
                <w:szCs w:val="20"/>
              </w:rPr>
              <w:t>кг. у.т./Гкал</w:t>
            </w:r>
          </w:p>
        </w:tc>
        <w:tc>
          <w:tcPr>
            <w:tcW w:w="997"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66056B" w:rsidRPr="00B50A22" w:rsidRDefault="0066056B" w:rsidP="00B47A8A">
            <w:pPr>
              <w:jc w:val="right"/>
              <w:rPr>
                <w:sz w:val="20"/>
                <w:szCs w:val="20"/>
              </w:rPr>
            </w:pPr>
            <w:r w:rsidRPr="00B50A22">
              <w:rPr>
                <w:sz w:val="20"/>
                <w:szCs w:val="20"/>
              </w:rPr>
              <w:t>0,143</w:t>
            </w:r>
          </w:p>
        </w:tc>
      </w:tr>
    </w:tbl>
    <w:p w:rsidR="006F46FE" w:rsidRPr="00B50A22" w:rsidRDefault="006F46FE" w:rsidP="00B47A8A">
      <w:pPr>
        <w:pStyle w:val="a3"/>
        <w:rPr>
          <w:rFonts w:cs="Times New Roman"/>
        </w:rPr>
      </w:pPr>
    </w:p>
    <w:p w:rsidR="000D7ADA" w:rsidRPr="00B50A22" w:rsidRDefault="000D7ADA" w:rsidP="00B47A8A">
      <w:pPr>
        <w:pStyle w:val="a3"/>
        <w:rPr>
          <w:rFonts w:cs="Times New Roman"/>
        </w:rPr>
      </w:pPr>
      <w:r w:rsidRPr="00B50A22">
        <w:rPr>
          <w:rFonts w:cs="Times New Roman"/>
        </w:rPr>
        <w:t>Таблица 8.1.4. Перспективные топливно-энергетические балансы электрокотельных 3-1 и 3-2- в зоне действия ЕТО ООО «Теплоснабжение»</w:t>
      </w:r>
    </w:p>
    <w:p w:rsidR="00A77E37" w:rsidRPr="00B50A22" w:rsidRDefault="00A77E37" w:rsidP="00B47A8A">
      <w:pPr>
        <w:pStyle w:val="a3"/>
        <w:rPr>
          <w:rFonts w:cs="Times New Roman"/>
          <w:sz w:val="12"/>
          <w:szCs w:val="12"/>
        </w:rPr>
      </w:pPr>
    </w:p>
    <w:tbl>
      <w:tblPr>
        <w:tblW w:w="9580" w:type="dxa"/>
        <w:tblLook w:val="04A0" w:firstRow="1" w:lastRow="0" w:firstColumn="1" w:lastColumn="0" w:noHBand="0" w:noVBand="1"/>
      </w:tblPr>
      <w:tblGrid>
        <w:gridCol w:w="1014"/>
        <w:gridCol w:w="3334"/>
        <w:gridCol w:w="1190"/>
        <w:gridCol w:w="995"/>
        <w:gridCol w:w="1015"/>
        <w:gridCol w:w="1016"/>
        <w:gridCol w:w="1016"/>
      </w:tblGrid>
      <w:tr w:rsidR="007E3564" w:rsidRPr="00B50A22" w:rsidTr="000D7ADA">
        <w:trPr>
          <w:trHeight w:val="480"/>
        </w:trPr>
        <w:tc>
          <w:tcPr>
            <w:tcW w:w="1014"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w:t>
            </w:r>
          </w:p>
        </w:tc>
        <w:tc>
          <w:tcPr>
            <w:tcW w:w="3334" w:type="dxa"/>
            <w:tcBorders>
              <w:top w:val="single" w:sz="8" w:space="0" w:color="auto"/>
              <w:left w:val="nil"/>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Показатель</w:t>
            </w:r>
          </w:p>
        </w:tc>
        <w:tc>
          <w:tcPr>
            <w:tcW w:w="1190" w:type="dxa"/>
            <w:tcBorders>
              <w:top w:val="single" w:sz="8" w:space="0" w:color="auto"/>
              <w:left w:val="nil"/>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Един. изм.</w:t>
            </w:r>
          </w:p>
        </w:tc>
        <w:tc>
          <w:tcPr>
            <w:tcW w:w="995" w:type="dxa"/>
            <w:tcBorders>
              <w:top w:val="single" w:sz="8" w:space="0" w:color="auto"/>
              <w:left w:val="nil"/>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2029</w:t>
            </w:r>
          </w:p>
        </w:tc>
        <w:tc>
          <w:tcPr>
            <w:tcW w:w="1015" w:type="dxa"/>
            <w:tcBorders>
              <w:top w:val="single" w:sz="8" w:space="0" w:color="auto"/>
              <w:left w:val="nil"/>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2030</w:t>
            </w:r>
          </w:p>
        </w:tc>
        <w:tc>
          <w:tcPr>
            <w:tcW w:w="1016" w:type="dxa"/>
            <w:tcBorders>
              <w:top w:val="single" w:sz="8" w:space="0" w:color="auto"/>
              <w:left w:val="nil"/>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2032</w:t>
            </w:r>
          </w:p>
        </w:tc>
        <w:tc>
          <w:tcPr>
            <w:tcW w:w="1016" w:type="dxa"/>
            <w:tcBorders>
              <w:top w:val="single" w:sz="8" w:space="0" w:color="auto"/>
              <w:left w:val="nil"/>
              <w:bottom w:val="single" w:sz="8" w:space="0" w:color="auto"/>
              <w:right w:val="single" w:sz="8" w:space="0" w:color="auto"/>
            </w:tcBorders>
            <w:shd w:val="clear" w:color="000000" w:fill="F2F2F2"/>
            <w:vAlign w:val="center"/>
            <w:hideMark/>
          </w:tcPr>
          <w:p w:rsidR="000D7ADA" w:rsidRPr="00B50A22" w:rsidRDefault="000D7ADA" w:rsidP="00A77E37">
            <w:pPr>
              <w:jc w:val="center"/>
              <w:rPr>
                <w:sz w:val="20"/>
                <w:szCs w:val="20"/>
              </w:rPr>
            </w:pPr>
            <w:r w:rsidRPr="00B50A22">
              <w:rPr>
                <w:sz w:val="20"/>
                <w:szCs w:val="20"/>
              </w:rPr>
              <w:t>2036</w:t>
            </w:r>
          </w:p>
        </w:tc>
      </w:tr>
      <w:tr w:rsidR="007E3564" w:rsidRPr="00B50A22" w:rsidTr="000D7ADA">
        <w:trPr>
          <w:trHeight w:val="293"/>
        </w:trPr>
        <w:tc>
          <w:tcPr>
            <w:tcW w:w="1014" w:type="dxa"/>
            <w:tcBorders>
              <w:top w:val="nil"/>
              <w:left w:val="single" w:sz="8" w:space="0" w:color="auto"/>
              <w:bottom w:val="single" w:sz="8" w:space="0" w:color="auto"/>
              <w:right w:val="single" w:sz="8" w:space="0" w:color="auto"/>
            </w:tcBorders>
            <w:shd w:val="clear" w:color="000000" w:fill="F2F2F2"/>
            <w:vAlign w:val="center"/>
            <w:hideMark/>
          </w:tcPr>
          <w:p w:rsidR="000D7ADA" w:rsidRPr="00B50A22" w:rsidRDefault="000D7ADA" w:rsidP="00B47A8A">
            <w:pPr>
              <w:rPr>
                <w:sz w:val="20"/>
                <w:szCs w:val="20"/>
              </w:rPr>
            </w:pPr>
            <w:r w:rsidRPr="00B50A22">
              <w:rPr>
                <w:sz w:val="20"/>
                <w:szCs w:val="20"/>
              </w:rPr>
              <w:t>1.</w:t>
            </w:r>
          </w:p>
        </w:tc>
        <w:tc>
          <w:tcPr>
            <w:tcW w:w="3334" w:type="dxa"/>
            <w:tcBorders>
              <w:top w:val="nil"/>
              <w:left w:val="nil"/>
              <w:bottom w:val="single" w:sz="8" w:space="0" w:color="auto"/>
              <w:right w:val="single" w:sz="8" w:space="0" w:color="auto"/>
            </w:tcBorders>
            <w:shd w:val="clear" w:color="000000" w:fill="F2F2F2"/>
            <w:vAlign w:val="center"/>
            <w:hideMark/>
          </w:tcPr>
          <w:p w:rsidR="000D7ADA" w:rsidRPr="00B50A22" w:rsidRDefault="000D7ADA" w:rsidP="00B47A8A">
            <w:pPr>
              <w:rPr>
                <w:sz w:val="20"/>
                <w:szCs w:val="20"/>
              </w:rPr>
            </w:pPr>
            <w:r w:rsidRPr="00B50A22">
              <w:rPr>
                <w:sz w:val="20"/>
                <w:szCs w:val="20"/>
              </w:rPr>
              <w:t>Выработка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тыс. Гкал</w:t>
            </w:r>
          </w:p>
        </w:tc>
        <w:tc>
          <w:tcPr>
            <w:tcW w:w="995" w:type="dxa"/>
            <w:tcBorders>
              <w:top w:val="nil"/>
              <w:left w:val="nil"/>
              <w:bottom w:val="single" w:sz="8" w:space="0" w:color="auto"/>
              <w:right w:val="single" w:sz="8" w:space="0" w:color="auto"/>
            </w:tcBorders>
            <w:shd w:val="clear" w:color="000000" w:fill="F2F2F2"/>
            <w:vAlign w:val="center"/>
            <w:hideMark/>
          </w:tcPr>
          <w:p w:rsidR="000D7ADA" w:rsidRPr="00B50A22" w:rsidRDefault="000D7ADA" w:rsidP="00B47A8A">
            <w:pPr>
              <w:jc w:val="right"/>
              <w:rPr>
                <w:sz w:val="20"/>
                <w:szCs w:val="20"/>
              </w:rPr>
            </w:pPr>
            <w:r w:rsidRPr="00B50A22">
              <w:rPr>
                <w:sz w:val="20"/>
                <w:szCs w:val="20"/>
              </w:rPr>
              <w:t>60,49</w:t>
            </w:r>
          </w:p>
        </w:tc>
        <w:tc>
          <w:tcPr>
            <w:tcW w:w="1015" w:type="dxa"/>
            <w:tcBorders>
              <w:top w:val="nil"/>
              <w:left w:val="nil"/>
              <w:bottom w:val="single" w:sz="8" w:space="0" w:color="auto"/>
              <w:right w:val="single" w:sz="8" w:space="0" w:color="auto"/>
            </w:tcBorders>
            <w:shd w:val="clear" w:color="000000" w:fill="F2F2F2"/>
            <w:vAlign w:val="center"/>
            <w:hideMark/>
          </w:tcPr>
          <w:p w:rsidR="000D7ADA" w:rsidRPr="00B50A22" w:rsidRDefault="000D7ADA" w:rsidP="00B47A8A">
            <w:pPr>
              <w:jc w:val="right"/>
              <w:rPr>
                <w:sz w:val="20"/>
                <w:szCs w:val="20"/>
              </w:rPr>
            </w:pPr>
            <w:r w:rsidRPr="00B50A22">
              <w:rPr>
                <w:sz w:val="20"/>
                <w:szCs w:val="20"/>
              </w:rPr>
              <w:t>71,37</w:t>
            </w:r>
          </w:p>
        </w:tc>
        <w:tc>
          <w:tcPr>
            <w:tcW w:w="1016" w:type="dxa"/>
            <w:tcBorders>
              <w:top w:val="nil"/>
              <w:left w:val="nil"/>
              <w:bottom w:val="single" w:sz="8" w:space="0" w:color="auto"/>
              <w:right w:val="single" w:sz="8" w:space="0" w:color="auto"/>
            </w:tcBorders>
            <w:shd w:val="clear" w:color="000000" w:fill="F2F2F2"/>
            <w:vAlign w:val="center"/>
            <w:hideMark/>
          </w:tcPr>
          <w:p w:rsidR="000D7ADA" w:rsidRPr="00B50A22" w:rsidRDefault="000D7ADA" w:rsidP="00B47A8A">
            <w:pPr>
              <w:jc w:val="right"/>
              <w:rPr>
                <w:sz w:val="20"/>
                <w:szCs w:val="20"/>
              </w:rPr>
            </w:pPr>
            <w:r w:rsidRPr="00B50A22">
              <w:rPr>
                <w:sz w:val="20"/>
                <w:szCs w:val="20"/>
              </w:rPr>
              <w:t>128,03</w:t>
            </w:r>
          </w:p>
        </w:tc>
        <w:tc>
          <w:tcPr>
            <w:tcW w:w="1016" w:type="dxa"/>
            <w:tcBorders>
              <w:top w:val="nil"/>
              <w:left w:val="nil"/>
              <w:bottom w:val="single" w:sz="8" w:space="0" w:color="auto"/>
              <w:right w:val="single" w:sz="8" w:space="0" w:color="auto"/>
            </w:tcBorders>
            <w:shd w:val="clear" w:color="000000" w:fill="F2F2F2"/>
            <w:vAlign w:val="center"/>
            <w:hideMark/>
          </w:tcPr>
          <w:p w:rsidR="000D7ADA" w:rsidRPr="00B50A22" w:rsidRDefault="000D7ADA" w:rsidP="00B47A8A">
            <w:pPr>
              <w:jc w:val="right"/>
              <w:rPr>
                <w:sz w:val="20"/>
                <w:szCs w:val="20"/>
              </w:rPr>
            </w:pPr>
            <w:r w:rsidRPr="00B50A22">
              <w:rPr>
                <w:sz w:val="20"/>
                <w:szCs w:val="20"/>
              </w:rPr>
              <w:t>128,03</w:t>
            </w:r>
          </w:p>
        </w:tc>
      </w:tr>
      <w:tr w:rsidR="007E3564" w:rsidRPr="00B50A22" w:rsidTr="000D7ADA">
        <w:trPr>
          <w:trHeight w:val="533"/>
        </w:trPr>
        <w:tc>
          <w:tcPr>
            <w:tcW w:w="1014" w:type="dxa"/>
            <w:tcBorders>
              <w:top w:val="nil"/>
              <w:left w:val="single" w:sz="8" w:space="0" w:color="auto"/>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2</w:t>
            </w:r>
          </w:p>
        </w:tc>
        <w:tc>
          <w:tcPr>
            <w:tcW w:w="3334"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Отпуск тепловой энергии,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тыс. Гкал</w:t>
            </w:r>
          </w:p>
        </w:tc>
        <w:tc>
          <w:tcPr>
            <w:tcW w:w="99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59,49</w:t>
            </w:r>
          </w:p>
        </w:tc>
        <w:tc>
          <w:tcPr>
            <w:tcW w:w="101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70,37</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127,03</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127,03</w:t>
            </w:r>
          </w:p>
        </w:tc>
      </w:tr>
      <w:tr w:rsidR="007E3564" w:rsidRPr="00B50A22" w:rsidTr="000D7ADA">
        <w:trPr>
          <w:trHeight w:val="428"/>
        </w:trPr>
        <w:tc>
          <w:tcPr>
            <w:tcW w:w="1014" w:type="dxa"/>
            <w:tcBorders>
              <w:top w:val="nil"/>
              <w:left w:val="single" w:sz="8" w:space="0" w:color="auto"/>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1.1.</w:t>
            </w:r>
          </w:p>
        </w:tc>
        <w:tc>
          <w:tcPr>
            <w:tcW w:w="3334"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хозяйственные нужды</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тыс. Гкал</w:t>
            </w:r>
          </w:p>
        </w:tc>
        <w:tc>
          <w:tcPr>
            <w:tcW w:w="99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w:t>
            </w:r>
          </w:p>
        </w:tc>
        <w:tc>
          <w:tcPr>
            <w:tcW w:w="101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w:t>
            </w:r>
          </w:p>
        </w:tc>
      </w:tr>
      <w:tr w:rsidR="007E3564" w:rsidRPr="00B50A22" w:rsidTr="000D7ADA">
        <w:trPr>
          <w:trHeight w:val="555"/>
        </w:trPr>
        <w:tc>
          <w:tcPr>
            <w:tcW w:w="1014" w:type="dxa"/>
            <w:tcBorders>
              <w:top w:val="nil"/>
              <w:left w:val="single" w:sz="8" w:space="0" w:color="auto"/>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3</w:t>
            </w:r>
          </w:p>
        </w:tc>
        <w:tc>
          <w:tcPr>
            <w:tcW w:w="3334"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Затрачено условного топлива всего,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тыс. т у.т.</w:t>
            </w:r>
          </w:p>
        </w:tc>
        <w:tc>
          <w:tcPr>
            <w:tcW w:w="99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8,64</w:t>
            </w:r>
          </w:p>
        </w:tc>
        <w:tc>
          <w:tcPr>
            <w:tcW w:w="101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10,20</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18,29</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18,29</w:t>
            </w:r>
          </w:p>
        </w:tc>
      </w:tr>
      <w:tr w:rsidR="007E3564" w:rsidRPr="00B50A22" w:rsidTr="000D7ADA">
        <w:trPr>
          <w:trHeight w:val="315"/>
        </w:trPr>
        <w:tc>
          <w:tcPr>
            <w:tcW w:w="1014" w:type="dxa"/>
            <w:tcBorders>
              <w:top w:val="nil"/>
              <w:left w:val="single" w:sz="8" w:space="0" w:color="auto"/>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3.2.</w:t>
            </w:r>
          </w:p>
        </w:tc>
        <w:tc>
          <w:tcPr>
            <w:tcW w:w="3334"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тыс. т у.т.</w:t>
            </w:r>
          </w:p>
        </w:tc>
        <w:tc>
          <w:tcPr>
            <w:tcW w:w="99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8,64</w:t>
            </w:r>
          </w:p>
        </w:tc>
        <w:tc>
          <w:tcPr>
            <w:tcW w:w="101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10,20</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18,29</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18,29</w:t>
            </w:r>
          </w:p>
        </w:tc>
      </w:tr>
      <w:tr w:rsidR="007E3564" w:rsidRPr="00B50A22" w:rsidTr="000D7ADA">
        <w:trPr>
          <w:trHeight w:val="593"/>
        </w:trPr>
        <w:tc>
          <w:tcPr>
            <w:tcW w:w="1014" w:type="dxa"/>
            <w:tcBorders>
              <w:top w:val="nil"/>
              <w:left w:val="single" w:sz="8" w:space="0" w:color="auto"/>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5</w:t>
            </w:r>
          </w:p>
        </w:tc>
        <w:tc>
          <w:tcPr>
            <w:tcW w:w="3334"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УРУТ 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кг.у.т./Гкал</w:t>
            </w:r>
          </w:p>
        </w:tc>
        <w:tc>
          <w:tcPr>
            <w:tcW w:w="99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r>
      <w:tr w:rsidR="000D7ADA" w:rsidRPr="00B50A22" w:rsidTr="000D7ADA">
        <w:trPr>
          <w:trHeight w:val="315"/>
        </w:trPr>
        <w:tc>
          <w:tcPr>
            <w:tcW w:w="1014" w:type="dxa"/>
            <w:tcBorders>
              <w:top w:val="nil"/>
              <w:left w:val="single" w:sz="8" w:space="0" w:color="auto"/>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7</w:t>
            </w:r>
          </w:p>
        </w:tc>
        <w:tc>
          <w:tcPr>
            <w:tcW w:w="3334"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УРУТ на отпуск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rPr>
                <w:sz w:val="20"/>
                <w:szCs w:val="20"/>
              </w:rPr>
            </w:pPr>
            <w:r w:rsidRPr="00B50A22">
              <w:rPr>
                <w:sz w:val="20"/>
                <w:szCs w:val="20"/>
              </w:rPr>
              <w:t>кг. у.т./Гкал</w:t>
            </w:r>
          </w:p>
        </w:tc>
        <w:tc>
          <w:tcPr>
            <w:tcW w:w="99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c>
          <w:tcPr>
            <w:tcW w:w="1015"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c>
          <w:tcPr>
            <w:tcW w:w="1016" w:type="dxa"/>
            <w:tcBorders>
              <w:top w:val="nil"/>
              <w:left w:val="nil"/>
              <w:bottom w:val="single" w:sz="8" w:space="0" w:color="auto"/>
              <w:right w:val="single" w:sz="8" w:space="0" w:color="auto"/>
            </w:tcBorders>
            <w:shd w:val="clear" w:color="auto" w:fill="auto"/>
            <w:vAlign w:val="center"/>
            <w:hideMark/>
          </w:tcPr>
          <w:p w:rsidR="000D7ADA" w:rsidRPr="00B50A22" w:rsidRDefault="000D7ADA" w:rsidP="00B47A8A">
            <w:pPr>
              <w:jc w:val="right"/>
              <w:rPr>
                <w:sz w:val="20"/>
                <w:szCs w:val="20"/>
              </w:rPr>
            </w:pPr>
            <w:r w:rsidRPr="00B50A22">
              <w:rPr>
                <w:sz w:val="20"/>
                <w:szCs w:val="20"/>
              </w:rPr>
              <w:t>0,143</w:t>
            </w:r>
          </w:p>
        </w:tc>
      </w:tr>
    </w:tbl>
    <w:p w:rsidR="00850456" w:rsidRPr="00B50A22" w:rsidRDefault="00850456" w:rsidP="00B47A8A">
      <w:pPr>
        <w:pStyle w:val="a3"/>
        <w:rPr>
          <w:rFonts w:cs="Times New Roman"/>
        </w:rPr>
      </w:pPr>
    </w:p>
    <w:p w:rsidR="00FE5D17" w:rsidRPr="00B50A22" w:rsidRDefault="00FE5D17" w:rsidP="00616C4D">
      <w:pPr>
        <w:ind w:firstLine="708"/>
        <w:jc w:val="both"/>
      </w:pPr>
      <w:r w:rsidRPr="00B50A22">
        <w:t>Расчет максимального часового расхода топлива на выработку тепловой и электрической энергии на ТЭЦ г. Байкальска, функционирующей в режиме комбинированной выработки электрической и тепловой энергии, в зоне действия ЕТО ООО «Теплоснабжение», тыс. т н. т., представлен в табл. 8.1.</w:t>
      </w:r>
      <w:r w:rsidR="006F46FE" w:rsidRPr="00B50A22">
        <w:t>5</w:t>
      </w:r>
      <w:r w:rsidRPr="00B50A22">
        <w:t>.</w:t>
      </w:r>
    </w:p>
    <w:p w:rsidR="00FE5D17" w:rsidRPr="00B50A22" w:rsidRDefault="00FE5D17" w:rsidP="00616C4D">
      <w:pPr>
        <w:jc w:val="both"/>
      </w:pPr>
      <w:r w:rsidRPr="00B50A22">
        <w:t>Расчет максимального часового расхода натурального топлива (электрической энергии) на выработку тепловой энергии на источниках тепловой энергии (электрокотельных) в зоне действия ЕТО ООО «Теплоснабжение» (зимний период), тыс. кВт×ч.</w:t>
      </w:r>
      <w:r w:rsidR="00FF4283" w:rsidRPr="00B50A22">
        <w:t xml:space="preserve"> </w:t>
      </w:r>
      <w:r w:rsidRPr="00B50A22">
        <w:t>(период с 202</w:t>
      </w:r>
      <w:r w:rsidR="006F46FE" w:rsidRPr="00B50A22">
        <w:t>9</w:t>
      </w:r>
      <w:r w:rsidR="00A77E37" w:rsidRPr="00B50A22">
        <w:t>–</w:t>
      </w:r>
      <w:r w:rsidRPr="00B50A22">
        <w:t>2036 гг.), представлен в табл. 8.1.</w:t>
      </w:r>
      <w:r w:rsidR="006F46FE" w:rsidRPr="00B50A22">
        <w:t>6</w:t>
      </w:r>
      <w:r w:rsidRPr="00B50A22">
        <w:t>.</w:t>
      </w:r>
    </w:p>
    <w:p w:rsidR="00FE5D17" w:rsidRPr="00B50A22" w:rsidRDefault="00FE5D17" w:rsidP="00616C4D">
      <w:pPr>
        <w:ind w:firstLine="708"/>
        <w:jc w:val="both"/>
      </w:pPr>
      <w:r w:rsidRPr="00B50A22">
        <w:t xml:space="preserve">Расчет максимального часового расхода натурального топлива (электрической энергии) на выработку тепловой энергии на источниках тепловой энергии (электрокотельных) в зоне действия ЕТО ООО «Теплоснабжение» (летний период), </w:t>
      </w:r>
      <w:r w:rsidR="00A77E37" w:rsidRPr="00B50A22">
        <w:br/>
      </w:r>
      <w:r w:rsidRPr="00B50A22">
        <w:t>тыс. кВт×ч.</w:t>
      </w:r>
      <w:r w:rsidR="00FF4283" w:rsidRPr="00B50A22">
        <w:t xml:space="preserve"> </w:t>
      </w:r>
      <w:r w:rsidRPr="00B50A22">
        <w:t>(период с 202</w:t>
      </w:r>
      <w:r w:rsidR="006F46FE" w:rsidRPr="00B50A22">
        <w:t>9</w:t>
      </w:r>
      <w:r w:rsidR="00A77E37" w:rsidRPr="00B50A22">
        <w:t>–</w:t>
      </w:r>
      <w:r w:rsidRPr="00B50A22">
        <w:t>2036 гг.), представлен в табл. 8.1.</w:t>
      </w:r>
      <w:r w:rsidR="006F46FE" w:rsidRPr="00B50A22">
        <w:t>7</w:t>
      </w:r>
      <w:r w:rsidRPr="00B50A22">
        <w:t>.</w:t>
      </w:r>
    </w:p>
    <w:p w:rsidR="00FE5D17" w:rsidRPr="00B50A22" w:rsidRDefault="00FE5D17" w:rsidP="00616C4D">
      <w:pPr>
        <w:jc w:val="both"/>
      </w:pPr>
      <w:r w:rsidRPr="00B50A22">
        <w:t>Прогнозные значения расходов натурального топлива на выработку тепловой и электрической энергии в Байкальском городском поселении, в зоне действия ЕТО ООО «Теплоснабжение» в период до 202</w:t>
      </w:r>
      <w:r w:rsidR="006F46FE" w:rsidRPr="00B50A22">
        <w:t>9</w:t>
      </w:r>
      <w:r w:rsidRPr="00B50A22">
        <w:t xml:space="preserve"> г</w:t>
      </w:r>
      <w:r w:rsidR="00A77E37" w:rsidRPr="00B50A22">
        <w:t>.</w:t>
      </w:r>
      <w:r w:rsidRPr="00B50A22">
        <w:t>, представлены в табл. 8.1.</w:t>
      </w:r>
      <w:r w:rsidR="006F46FE" w:rsidRPr="00B50A22">
        <w:t>8</w:t>
      </w:r>
      <w:r w:rsidRPr="00B50A22">
        <w:t xml:space="preserve">. </w:t>
      </w:r>
    </w:p>
    <w:p w:rsidR="00FE5D17" w:rsidRPr="00B50A22" w:rsidRDefault="00FE5D17" w:rsidP="00616C4D">
      <w:pPr>
        <w:ind w:firstLine="708"/>
        <w:jc w:val="both"/>
      </w:pPr>
      <w:r w:rsidRPr="00B50A22">
        <w:lastRenderedPageBreak/>
        <w:t>В табл. 8.1.</w:t>
      </w:r>
      <w:r w:rsidR="006F46FE" w:rsidRPr="00B50A22">
        <w:t>9</w:t>
      </w:r>
      <w:r w:rsidRPr="00B50A22">
        <w:t xml:space="preserve"> представлены расходы условного топлива на выработку тепловой энергии источником тепловой энергии (ТЭЦ) в зоне действия ЕТО ООО «Теплоснабжение в период до 2027 г. </w:t>
      </w:r>
    </w:p>
    <w:p w:rsidR="00FE5D17" w:rsidRPr="00B50A22" w:rsidRDefault="00FE5D17" w:rsidP="00616C4D">
      <w:pPr>
        <w:ind w:firstLine="708"/>
        <w:jc w:val="both"/>
      </w:pPr>
      <w:r w:rsidRPr="00B50A22">
        <w:t xml:space="preserve">Прогнозные значения расходов натурального (электроэнергия, МВТ*ч) и условного топлива (т.у.т.) на выработку тепловой </w:t>
      </w:r>
      <w:r w:rsidR="001F2543" w:rsidRPr="00B50A22">
        <w:t xml:space="preserve">энергии </w:t>
      </w:r>
      <w:r w:rsidRPr="00B50A22">
        <w:t>в Байкальском городском поселении, в зоне действия ЕТО ООО «Теплоснабжение» в период после 2027 г</w:t>
      </w:r>
      <w:r w:rsidR="00A77E37" w:rsidRPr="00B50A22">
        <w:t>.</w:t>
      </w:r>
      <w:r w:rsidRPr="00B50A22">
        <w:t xml:space="preserve"> представлены в табл. 8.1.</w:t>
      </w:r>
      <w:r w:rsidR="00840B26" w:rsidRPr="00B50A22">
        <w:t>7</w:t>
      </w:r>
      <w:r w:rsidRPr="00B50A22">
        <w:t xml:space="preserve">. </w:t>
      </w:r>
    </w:p>
    <w:p w:rsidR="00695D67" w:rsidRPr="00B50A22" w:rsidRDefault="00695D67" w:rsidP="00616C4D">
      <w:pPr>
        <w:pStyle w:val="af0"/>
        <w:spacing w:before="240"/>
        <w:ind w:firstLine="0"/>
        <w:rPr>
          <w:rFonts w:eastAsia="Times New Roman"/>
        </w:rPr>
      </w:pPr>
      <w:r w:rsidRPr="00B50A22">
        <w:rPr>
          <w:rFonts w:eastAsia="Times New Roman"/>
        </w:rPr>
        <w:t>Таблица 8.1.</w:t>
      </w:r>
      <w:r w:rsidR="00192E98" w:rsidRPr="00B50A22">
        <w:rPr>
          <w:rFonts w:eastAsia="Times New Roman"/>
        </w:rPr>
        <w:t>5</w:t>
      </w:r>
      <w:r w:rsidR="0000620C" w:rsidRPr="00B50A22">
        <w:rPr>
          <w:rFonts w:eastAsia="Times New Roman"/>
        </w:rPr>
        <w:t xml:space="preserve">. </w:t>
      </w:r>
      <w:r w:rsidR="00450E19" w:rsidRPr="00B50A22">
        <w:rPr>
          <w:rFonts w:eastAsia="Times New Roman"/>
        </w:rPr>
        <w:t>Максимальный часовой расход топлива на выработку тепловой и электрической энергии на источнике тепловой энергии, функционирующем в режиме комбинированной выработки электрической и тепловой энергии, в зоне деятельности единой теплоснабжающей организации, тыс. тонн натурального топлива «Теплоснабжение»</w:t>
      </w:r>
    </w:p>
    <w:p w:rsidR="00A77E37" w:rsidRPr="00B50A22" w:rsidRDefault="00A77E37" w:rsidP="00A77E37">
      <w:pPr>
        <w:pStyle w:val="af0"/>
        <w:ind w:firstLine="0"/>
        <w:rPr>
          <w:sz w:val="12"/>
          <w:szCs w:val="12"/>
        </w:rPr>
      </w:pPr>
    </w:p>
    <w:tbl>
      <w:tblPr>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1"/>
        <w:gridCol w:w="1563"/>
        <w:gridCol w:w="711"/>
        <w:gridCol w:w="836"/>
        <w:gridCol w:w="712"/>
        <w:gridCol w:w="711"/>
      </w:tblGrid>
      <w:tr w:rsidR="007E3564" w:rsidRPr="00B50A22" w:rsidTr="00B640E0">
        <w:trPr>
          <w:trHeight w:val="367"/>
        </w:trPr>
        <w:tc>
          <w:tcPr>
            <w:tcW w:w="2538" w:type="pct"/>
            <w:shd w:val="clear" w:color="auto" w:fill="auto"/>
          </w:tcPr>
          <w:p w:rsidR="00192E98" w:rsidRPr="00B50A22" w:rsidRDefault="00192E98" w:rsidP="00A77E37">
            <w:pPr>
              <w:autoSpaceDE w:val="0"/>
              <w:autoSpaceDN w:val="0"/>
              <w:adjustRightInd w:val="0"/>
              <w:jc w:val="center"/>
              <w:rPr>
                <w:sz w:val="22"/>
              </w:rPr>
            </w:pPr>
            <w:r w:rsidRPr="00B50A22">
              <w:rPr>
                <w:sz w:val="22"/>
              </w:rPr>
              <w:t>Показатель</w:t>
            </w:r>
          </w:p>
        </w:tc>
        <w:tc>
          <w:tcPr>
            <w:tcW w:w="849" w:type="pct"/>
            <w:shd w:val="clear" w:color="auto" w:fill="auto"/>
          </w:tcPr>
          <w:p w:rsidR="00192E98" w:rsidRPr="00B50A22" w:rsidRDefault="00192E98" w:rsidP="00A77E37">
            <w:pPr>
              <w:autoSpaceDE w:val="0"/>
              <w:autoSpaceDN w:val="0"/>
              <w:adjustRightInd w:val="0"/>
              <w:jc w:val="center"/>
              <w:rPr>
                <w:sz w:val="22"/>
              </w:rPr>
            </w:pPr>
            <w:r w:rsidRPr="00B50A22">
              <w:rPr>
                <w:sz w:val="22"/>
              </w:rPr>
              <w:t>вид топлива</w:t>
            </w:r>
          </w:p>
        </w:tc>
        <w:tc>
          <w:tcPr>
            <w:tcW w:w="386" w:type="pct"/>
            <w:shd w:val="clear" w:color="auto" w:fill="auto"/>
          </w:tcPr>
          <w:p w:rsidR="00192E98" w:rsidRPr="00B50A22" w:rsidRDefault="00192E98" w:rsidP="00A77E37">
            <w:pPr>
              <w:autoSpaceDE w:val="0"/>
              <w:autoSpaceDN w:val="0"/>
              <w:adjustRightInd w:val="0"/>
              <w:jc w:val="center"/>
              <w:rPr>
                <w:sz w:val="22"/>
              </w:rPr>
            </w:pPr>
            <w:r w:rsidRPr="00B50A22">
              <w:rPr>
                <w:sz w:val="22"/>
              </w:rPr>
              <w:t>2026</w:t>
            </w:r>
          </w:p>
        </w:tc>
        <w:tc>
          <w:tcPr>
            <w:tcW w:w="454" w:type="pct"/>
            <w:shd w:val="clear" w:color="auto" w:fill="auto"/>
          </w:tcPr>
          <w:p w:rsidR="00192E98" w:rsidRPr="00B50A22" w:rsidRDefault="00192E98" w:rsidP="00A77E37">
            <w:pPr>
              <w:autoSpaceDE w:val="0"/>
              <w:autoSpaceDN w:val="0"/>
              <w:adjustRightInd w:val="0"/>
              <w:jc w:val="center"/>
              <w:rPr>
                <w:sz w:val="22"/>
              </w:rPr>
            </w:pPr>
            <w:r w:rsidRPr="00B50A22">
              <w:rPr>
                <w:sz w:val="22"/>
              </w:rPr>
              <w:t>2027</w:t>
            </w:r>
          </w:p>
        </w:tc>
        <w:tc>
          <w:tcPr>
            <w:tcW w:w="387" w:type="pct"/>
            <w:shd w:val="clear" w:color="auto" w:fill="auto"/>
          </w:tcPr>
          <w:p w:rsidR="00192E98" w:rsidRPr="00B50A22" w:rsidRDefault="00192E98" w:rsidP="00A77E37">
            <w:pPr>
              <w:autoSpaceDE w:val="0"/>
              <w:autoSpaceDN w:val="0"/>
              <w:adjustRightInd w:val="0"/>
              <w:jc w:val="center"/>
              <w:rPr>
                <w:sz w:val="22"/>
              </w:rPr>
            </w:pPr>
            <w:r w:rsidRPr="00B50A22">
              <w:rPr>
                <w:sz w:val="22"/>
              </w:rPr>
              <w:t>2028</w:t>
            </w:r>
          </w:p>
        </w:tc>
        <w:tc>
          <w:tcPr>
            <w:tcW w:w="386" w:type="pct"/>
            <w:shd w:val="clear" w:color="auto" w:fill="auto"/>
          </w:tcPr>
          <w:p w:rsidR="00192E98" w:rsidRPr="00B50A22" w:rsidRDefault="00192E98" w:rsidP="00A77E37">
            <w:pPr>
              <w:autoSpaceDE w:val="0"/>
              <w:autoSpaceDN w:val="0"/>
              <w:adjustRightInd w:val="0"/>
              <w:jc w:val="center"/>
              <w:rPr>
                <w:sz w:val="22"/>
              </w:rPr>
            </w:pPr>
            <w:r w:rsidRPr="00B50A22">
              <w:rPr>
                <w:sz w:val="22"/>
              </w:rPr>
              <w:t>2029</w:t>
            </w:r>
          </w:p>
        </w:tc>
      </w:tr>
      <w:tr w:rsidR="007E3564" w:rsidRPr="00B50A22" w:rsidTr="00B640E0">
        <w:trPr>
          <w:trHeight w:val="367"/>
        </w:trPr>
        <w:tc>
          <w:tcPr>
            <w:tcW w:w="2538" w:type="pct"/>
            <w:shd w:val="clear" w:color="auto" w:fill="auto"/>
          </w:tcPr>
          <w:p w:rsidR="00192E98" w:rsidRPr="00B50A22" w:rsidRDefault="00192E98" w:rsidP="00B47A8A">
            <w:pPr>
              <w:autoSpaceDE w:val="0"/>
              <w:autoSpaceDN w:val="0"/>
              <w:adjustRightInd w:val="0"/>
              <w:rPr>
                <w:sz w:val="22"/>
              </w:rPr>
            </w:pPr>
            <w:r w:rsidRPr="00B50A22">
              <w:rPr>
                <w:sz w:val="22"/>
              </w:rPr>
              <w:t>Максимальный часовой расход топлива при расчетной температуре наружного воздуха, тонн/ч</w:t>
            </w:r>
          </w:p>
        </w:tc>
        <w:tc>
          <w:tcPr>
            <w:tcW w:w="849" w:type="pct"/>
            <w:shd w:val="clear" w:color="auto" w:fill="auto"/>
          </w:tcPr>
          <w:p w:rsidR="00192E98" w:rsidRPr="00B50A22" w:rsidRDefault="00192E98" w:rsidP="00A77E37">
            <w:pPr>
              <w:autoSpaceDE w:val="0"/>
              <w:autoSpaceDN w:val="0"/>
              <w:adjustRightInd w:val="0"/>
              <w:jc w:val="center"/>
              <w:rPr>
                <w:sz w:val="22"/>
              </w:rPr>
            </w:pPr>
            <w:r w:rsidRPr="00B50A22">
              <w:rPr>
                <w:sz w:val="22"/>
              </w:rPr>
              <w:t>уголь</w:t>
            </w:r>
          </w:p>
        </w:tc>
        <w:tc>
          <w:tcPr>
            <w:tcW w:w="386" w:type="pct"/>
            <w:shd w:val="clear" w:color="auto" w:fill="auto"/>
          </w:tcPr>
          <w:p w:rsidR="00192E98" w:rsidRPr="00B50A22" w:rsidRDefault="00CF3FA1" w:rsidP="00CF3FA1">
            <w:pPr>
              <w:autoSpaceDE w:val="0"/>
              <w:autoSpaceDN w:val="0"/>
              <w:adjustRightInd w:val="0"/>
              <w:jc w:val="center"/>
              <w:rPr>
                <w:sz w:val="22"/>
              </w:rPr>
            </w:pPr>
            <w:r w:rsidRPr="00B50A22">
              <w:rPr>
                <w:sz w:val="22"/>
              </w:rPr>
              <w:t>25</w:t>
            </w:r>
            <w:r w:rsidR="00192E98" w:rsidRPr="00B50A22">
              <w:rPr>
                <w:sz w:val="22"/>
              </w:rPr>
              <w:t>,</w:t>
            </w:r>
            <w:r w:rsidRPr="00B50A22">
              <w:rPr>
                <w:sz w:val="22"/>
              </w:rPr>
              <w:t>1</w:t>
            </w:r>
          </w:p>
        </w:tc>
        <w:tc>
          <w:tcPr>
            <w:tcW w:w="454" w:type="pct"/>
            <w:shd w:val="clear" w:color="auto" w:fill="auto"/>
          </w:tcPr>
          <w:p w:rsidR="00192E98" w:rsidRPr="00B50A22" w:rsidRDefault="00CF3FA1" w:rsidP="00CF3FA1">
            <w:pPr>
              <w:autoSpaceDE w:val="0"/>
              <w:autoSpaceDN w:val="0"/>
              <w:adjustRightInd w:val="0"/>
              <w:jc w:val="center"/>
              <w:rPr>
                <w:sz w:val="22"/>
              </w:rPr>
            </w:pPr>
            <w:r w:rsidRPr="00B50A22">
              <w:rPr>
                <w:sz w:val="22"/>
              </w:rPr>
              <w:t>24,9</w:t>
            </w:r>
          </w:p>
        </w:tc>
        <w:tc>
          <w:tcPr>
            <w:tcW w:w="387" w:type="pct"/>
            <w:shd w:val="clear" w:color="auto" w:fill="auto"/>
          </w:tcPr>
          <w:p w:rsidR="00192E98" w:rsidRPr="00B50A22" w:rsidRDefault="00CF3FA1" w:rsidP="00CF3FA1">
            <w:pPr>
              <w:autoSpaceDE w:val="0"/>
              <w:autoSpaceDN w:val="0"/>
              <w:adjustRightInd w:val="0"/>
              <w:jc w:val="center"/>
              <w:rPr>
                <w:sz w:val="22"/>
              </w:rPr>
            </w:pPr>
            <w:r w:rsidRPr="00B50A22">
              <w:rPr>
                <w:sz w:val="22"/>
              </w:rPr>
              <w:t>25,05</w:t>
            </w:r>
          </w:p>
        </w:tc>
        <w:tc>
          <w:tcPr>
            <w:tcW w:w="386" w:type="pct"/>
            <w:shd w:val="clear" w:color="auto" w:fill="auto"/>
          </w:tcPr>
          <w:p w:rsidR="00192E98" w:rsidRPr="00B50A22" w:rsidRDefault="00CF3FA1" w:rsidP="00CF3FA1">
            <w:pPr>
              <w:autoSpaceDE w:val="0"/>
              <w:autoSpaceDN w:val="0"/>
              <w:adjustRightInd w:val="0"/>
              <w:jc w:val="center"/>
              <w:rPr>
                <w:sz w:val="22"/>
              </w:rPr>
            </w:pPr>
            <w:r w:rsidRPr="00B50A22">
              <w:rPr>
                <w:sz w:val="22"/>
              </w:rPr>
              <w:t>25</w:t>
            </w:r>
            <w:r w:rsidR="00192E98" w:rsidRPr="00B50A22">
              <w:rPr>
                <w:sz w:val="22"/>
              </w:rPr>
              <w:t>,</w:t>
            </w:r>
            <w:r w:rsidRPr="00B50A22">
              <w:rPr>
                <w:sz w:val="22"/>
              </w:rPr>
              <w:t>0</w:t>
            </w:r>
            <w:r w:rsidR="00192E98" w:rsidRPr="00B50A22">
              <w:rPr>
                <w:sz w:val="22"/>
              </w:rPr>
              <w:t>9</w:t>
            </w:r>
          </w:p>
        </w:tc>
      </w:tr>
      <w:tr w:rsidR="007E3564" w:rsidRPr="00B50A22" w:rsidTr="00B640E0">
        <w:trPr>
          <w:trHeight w:val="367"/>
        </w:trPr>
        <w:tc>
          <w:tcPr>
            <w:tcW w:w="2538" w:type="pct"/>
            <w:shd w:val="clear" w:color="auto" w:fill="auto"/>
          </w:tcPr>
          <w:p w:rsidR="00192E98" w:rsidRPr="00B50A22" w:rsidRDefault="00192E98" w:rsidP="00B47A8A">
            <w:pPr>
              <w:autoSpaceDE w:val="0"/>
              <w:autoSpaceDN w:val="0"/>
              <w:adjustRightInd w:val="0"/>
              <w:rPr>
                <w:sz w:val="22"/>
              </w:rPr>
            </w:pPr>
            <w:r w:rsidRPr="00B50A22">
              <w:rPr>
                <w:sz w:val="22"/>
              </w:rPr>
              <w:t>Максимальный часовой расход топлива в летний период*</w:t>
            </w:r>
          </w:p>
        </w:tc>
        <w:tc>
          <w:tcPr>
            <w:tcW w:w="849" w:type="pct"/>
            <w:shd w:val="clear" w:color="auto" w:fill="auto"/>
          </w:tcPr>
          <w:p w:rsidR="00192E98" w:rsidRPr="00B50A22" w:rsidRDefault="00192E98" w:rsidP="00A77E37">
            <w:pPr>
              <w:autoSpaceDE w:val="0"/>
              <w:autoSpaceDN w:val="0"/>
              <w:adjustRightInd w:val="0"/>
              <w:jc w:val="center"/>
              <w:rPr>
                <w:sz w:val="22"/>
              </w:rPr>
            </w:pPr>
            <w:r w:rsidRPr="00B50A22">
              <w:rPr>
                <w:sz w:val="22"/>
              </w:rPr>
              <w:t>уголь</w:t>
            </w:r>
          </w:p>
        </w:tc>
        <w:tc>
          <w:tcPr>
            <w:tcW w:w="386" w:type="pct"/>
            <w:shd w:val="clear" w:color="auto" w:fill="auto"/>
          </w:tcPr>
          <w:p w:rsidR="00192E98" w:rsidRPr="00B50A22" w:rsidRDefault="00192E98" w:rsidP="00A77E37">
            <w:pPr>
              <w:autoSpaceDE w:val="0"/>
              <w:autoSpaceDN w:val="0"/>
              <w:adjustRightInd w:val="0"/>
              <w:jc w:val="center"/>
              <w:rPr>
                <w:sz w:val="22"/>
              </w:rPr>
            </w:pPr>
            <w:r w:rsidRPr="00B50A22">
              <w:rPr>
                <w:sz w:val="22"/>
              </w:rPr>
              <w:t>0</w:t>
            </w:r>
          </w:p>
        </w:tc>
        <w:tc>
          <w:tcPr>
            <w:tcW w:w="454" w:type="pct"/>
            <w:shd w:val="clear" w:color="auto" w:fill="auto"/>
          </w:tcPr>
          <w:p w:rsidR="00192E98" w:rsidRPr="00B50A22" w:rsidRDefault="00192E98" w:rsidP="00A77E37">
            <w:pPr>
              <w:autoSpaceDE w:val="0"/>
              <w:autoSpaceDN w:val="0"/>
              <w:adjustRightInd w:val="0"/>
              <w:jc w:val="center"/>
              <w:rPr>
                <w:sz w:val="22"/>
              </w:rPr>
            </w:pPr>
            <w:r w:rsidRPr="00B50A22">
              <w:rPr>
                <w:sz w:val="22"/>
              </w:rPr>
              <w:t>0</w:t>
            </w:r>
          </w:p>
        </w:tc>
        <w:tc>
          <w:tcPr>
            <w:tcW w:w="387" w:type="pct"/>
            <w:shd w:val="clear" w:color="auto" w:fill="auto"/>
          </w:tcPr>
          <w:p w:rsidR="00192E98" w:rsidRPr="00B50A22" w:rsidRDefault="00192E98" w:rsidP="00A77E37">
            <w:pPr>
              <w:autoSpaceDE w:val="0"/>
              <w:autoSpaceDN w:val="0"/>
              <w:adjustRightInd w:val="0"/>
              <w:jc w:val="center"/>
              <w:rPr>
                <w:sz w:val="22"/>
              </w:rPr>
            </w:pPr>
            <w:r w:rsidRPr="00B50A22">
              <w:rPr>
                <w:sz w:val="22"/>
              </w:rPr>
              <w:t>0</w:t>
            </w:r>
          </w:p>
        </w:tc>
        <w:tc>
          <w:tcPr>
            <w:tcW w:w="386" w:type="pct"/>
          </w:tcPr>
          <w:p w:rsidR="00192E98" w:rsidRPr="00B50A22" w:rsidRDefault="00192E98" w:rsidP="00A77E37">
            <w:pPr>
              <w:autoSpaceDE w:val="0"/>
              <w:autoSpaceDN w:val="0"/>
              <w:adjustRightInd w:val="0"/>
              <w:jc w:val="center"/>
              <w:rPr>
                <w:sz w:val="22"/>
              </w:rPr>
            </w:pPr>
            <w:r w:rsidRPr="00B50A22">
              <w:rPr>
                <w:sz w:val="22"/>
              </w:rPr>
              <w:t>0</w:t>
            </w:r>
          </w:p>
        </w:tc>
      </w:tr>
    </w:tbl>
    <w:p w:rsidR="00695D67" w:rsidRPr="00B50A22" w:rsidRDefault="00695D67" w:rsidP="00B47A8A">
      <w:pPr>
        <w:pStyle w:val="af2"/>
        <w:widowControl/>
        <w:numPr>
          <w:ilvl w:val="0"/>
          <w:numId w:val="16"/>
        </w:numPr>
        <w:autoSpaceDE/>
        <w:autoSpaceDN/>
        <w:adjustRightInd/>
        <w:contextualSpacing/>
      </w:pPr>
      <w:r w:rsidRPr="00B50A22">
        <w:t>Примечание. В летнем режиме ТЭЦ не работает</w:t>
      </w:r>
    </w:p>
    <w:p w:rsidR="00FE5D17" w:rsidRPr="00B50A22" w:rsidRDefault="00FE5D17" w:rsidP="00B47A8A"/>
    <w:p w:rsidR="00695D67" w:rsidRPr="00B50A22" w:rsidRDefault="00361809" w:rsidP="00616C4D">
      <w:pPr>
        <w:jc w:val="both"/>
      </w:pPr>
      <w:r w:rsidRPr="00B50A22">
        <w:t>Таблица 8.1.</w:t>
      </w:r>
      <w:r w:rsidR="00192E98" w:rsidRPr="00B50A22">
        <w:t>6</w:t>
      </w:r>
      <w:r w:rsidR="00A77E37" w:rsidRPr="00B50A22">
        <w:t>.</w:t>
      </w:r>
      <w:r w:rsidRPr="00B50A22">
        <w:t xml:space="preserve"> Максимальный часовой расход натурального топлива на выработку тепловой энергии на источниках тепловой энергии в зоне действия ЕТО ООО «Теплоснабжение» (зимний период), тыс. кВт×ч.</w:t>
      </w:r>
      <w:r w:rsidR="00FF4283" w:rsidRPr="00B50A22">
        <w:t xml:space="preserve"> </w:t>
      </w:r>
      <w:r w:rsidRPr="00B50A22">
        <w:t>(период с 202</w:t>
      </w:r>
      <w:r w:rsidR="00192E98" w:rsidRPr="00B50A22">
        <w:t>9</w:t>
      </w:r>
      <w:r w:rsidR="00A77E37" w:rsidRPr="00B50A22">
        <w:t>–</w:t>
      </w:r>
      <w:r w:rsidRPr="00B50A22">
        <w:t>2036 гг.)</w:t>
      </w:r>
    </w:p>
    <w:p w:rsidR="00A77E37" w:rsidRPr="00B50A22" w:rsidRDefault="00A77E37" w:rsidP="00A77E37">
      <w:pPr>
        <w:pStyle w:val="a3"/>
        <w:rPr>
          <w:rFonts w:cs="Times New Roman"/>
          <w:sz w:val="12"/>
          <w:szCs w:val="12"/>
        </w:rPr>
      </w:pPr>
    </w:p>
    <w:tbl>
      <w:tblPr>
        <w:tblW w:w="5000" w:type="pct"/>
        <w:tblLook w:val="04A0" w:firstRow="1" w:lastRow="0" w:firstColumn="1" w:lastColumn="0" w:noHBand="0" w:noVBand="1"/>
      </w:tblPr>
      <w:tblGrid>
        <w:gridCol w:w="805"/>
        <w:gridCol w:w="1999"/>
        <w:gridCol w:w="1566"/>
        <w:gridCol w:w="1238"/>
        <w:gridCol w:w="868"/>
        <w:gridCol w:w="806"/>
        <w:gridCol w:w="1010"/>
        <w:gridCol w:w="1042"/>
      </w:tblGrid>
      <w:tr w:rsidR="007E3564" w:rsidRPr="00B50A22" w:rsidTr="001F2543">
        <w:trPr>
          <w:trHeight w:val="467"/>
        </w:trPr>
        <w:tc>
          <w:tcPr>
            <w:tcW w:w="43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w:t>
            </w:r>
          </w:p>
        </w:tc>
        <w:tc>
          <w:tcPr>
            <w:tcW w:w="107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Наименование котельной</w:t>
            </w:r>
          </w:p>
        </w:tc>
        <w:tc>
          <w:tcPr>
            <w:tcW w:w="839"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Вид топлива</w:t>
            </w:r>
          </w:p>
        </w:tc>
        <w:tc>
          <w:tcPr>
            <w:tcW w:w="663" w:type="pct"/>
            <w:tcBorders>
              <w:top w:val="single" w:sz="8" w:space="0" w:color="auto"/>
              <w:left w:val="nil"/>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202</w:t>
            </w:r>
            <w:r w:rsidR="00192E98" w:rsidRPr="00B50A22">
              <w:rPr>
                <w:sz w:val="20"/>
                <w:szCs w:val="20"/>
              </w:rPr>
              <w:t>9</w:t>
            </w:r>
          </w:p>
        </w:tc>
        <w:tc>
          <w:tcPr>
            <w:tcW w:w="46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2029</w:t>
            </w:r>
          </w:p>
        </w:tc>
        <w:tc>
          <w:tcPr>
            <w:tcW w:w="43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2030</w:t>
            </w:r>
          </w:p>
        </w:tc>
        <w:tc>
          <w:tcPr>
            <w:tcW w:w="54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2032</w:t>
            </w:r>
          </w:p>
        </w:tc>
        <w:tc>
          <w:tcPr>
            <w:tcW w:w="55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2036</w:t>
            </w:r>
          </w:p>
        </w:tc>
      </w:tr>
      <w:tr w:rsidR="007E3564" w:rsidRPr="00B50A22" w:rsidTr="001F2543">
        <w:trPr>
          <w:trHeight w:val="467"/>
        </w:trPr>
        <w:tc>
          <w:tcPr>
            <w:tcW w:w="43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1</w:t>
            </w:r>
          </w:p>
        </w:tc>
        <w:tc>
          <w:tcPr>
            <w:tcW w:w="107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Электрокотельные г. Байкальска</w:t>
            </w:r>
          </w:p>
        </w:tc>
        <w:tc>
          <w:tcPr>
            <w:tcW w:w="839"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Эл. энергия</w:t>
            </w:r>
          </w:p>
        </w:tc>
        <w:tc>
          <w:tcPr>
            <w:tcW w:w="663" w:type="pct"/>
            <w:tcBorders>
              <w:top w:val="single" w:sz="8" w:space="0" w:color="auto"/>
              <w:left w:val="nil"/>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44,2</w:t>
            </w:r>
          </w:p>
        </w:tc>
        <w:tc>
          <w:tcPr>
            <w:tcW w:w="465"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50,6</w:t>
            </w:r>
          </w:p>
        </w:tc>
        <w:tc>
          <w:tcPr>
            <w:tcW w:w="432"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54,3</w:t>
            </w:r>
          </w:p>
        </w:tc>
        <w:tc>
          <w:tcPr>
            <w:tcW w:w="54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68,6</w:t>
            </w:r>
          </w:p>
        </w:tc>
        <w:tc>
          <w:tcPr>
            <w:tcW w:w="558"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81,2</w:t>
            </w:r>
          </w:p>
        </w:tc>
      </w:tr>
      <w:tr w:rsidR="004658B6" w:rsidRPr="00B50A22" w:rsidTr="001F2543">
        <w:trPr>
          <w:trHeight w:val="467"/>
        </w:trPr>
        <w:tc>
          <w:tcPr>
            <w:tcW w:w="43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Итого</w:t>
            </w:r>
          </w:p>
        </w:tc>
        <w:tc>
          <w:tcPr>
            <w:tcW w:w="107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p>
        </w:tc>
        <w:tc>
          <w:tcPr>
            <w:tcW w:w="839"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Эл. энергия,</w:t>
            </w:r>
          </w:p>
        </w:tc>
        <w:tc>
          <w:tcPr>
            <w:tcW w:w="663" w:type="pct"/>
            <w:tcBorders>
              <w:top w:val="single" w:sz="8" w:space="0" w:color="auto"/>
              <w:left w:val="nil"/>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44,2</w:t>
            </w:r>
          </w:p>
        </w:tc>
        <w:tc>
          <w:tcPr>
            <w:tcW w:w="46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50,6</w:t>
            </w:r>
          </w:p>
        </w:tc>
        <w:tc>
          <w:tcPr>
            <w:tcW w:w="43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54,3</w:t>
            </w:r>
          </w:p>
        </w:tc>
        <w:tc>
          <w:tcPr>
            <w:tcW w:w="54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68,6</w:t>
            </w:r>
          </w:p>
        </w:tc>
        <w:tc>
          <w:tcPr>
            <w:tcW w:w="55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658B6" w:rsidRPr="00B50A22" w:rsidRDefault="004658B6" w:rsidP="00A77E37">
            <w:pPr>
              <w:jc w:val="center"/>
              <w:rPr>
                <w:sz w:val="20"/>
                <w:szCs w:val="20"/>
              </w:rPr>
            </w:pPr>
            <w:r w:rsidRPr="00B50A22">
              <w:rPr>
                <w:sz w:val="20"/>
                <w:szCs w:val="20"/>
              </w:rPr>
              <w:t>81,2</w:t>
            </w:r>
          </w:p>
        </w:tc>
      </w:tr>
    </w:tbl>
    <w:p w:rsidR="00361809" w:rsidRPr="00B50A22" w:rsidRDefault="00361809" w:rsidP="00B47A8A"/>
    <w:tbl>
      <w:tblPr>
        <w:tblW w:w="9356" w:type="dxa"/>
        <w:tblLook w:val="04A0" w:firstRow="1" w:lastRow="0" w:firstColumn="1" w:lastColumn="0" w:noHBand="0" w:noVBand="1"/>
      </w:tblPr>
      <w:tblGrid>
        <w:gridCol w:w="791"/>
        <w:gridCol w:w="2328"/>
        <w:gridCol w:w="1332"/>
        <w:gridCol w:w="1219"/>
        <w:gridCol w:w="1418"/>
        <w:gridCol w:w="1134"/>
        <w:gridCol w:w="1134"/>
      </w:tblGrid>
      <w:tr w:rsidR="007E3564" w:rsidRPr="00B50A22" w:rsidTr="00B640E0">
        <w:trPr>
          <w:trHeight w:val="1140"/>
        </w:trPr>
        <w:tc>
          <w:tcPr>
            <w:tcW w:w="9356" w:type="dxa"/>
            <w:gridSpan w:val="7"/>
            <w:tcBorders>
              <w:top w:val="nil"/>
              <w:left w:val="nil"/>
              <w:bottom w:val="nil"/>
              <w:right w:val="nil"/>
            </w:tcBorders>
            <w:shd w:val="clear" w:color="auto" w:fill="auto"/>
            <w:vAlign w:val="center"/>
            <w:hideMark/>
          </w:tcPr>
          <w:p w:rsidR="00A77E37" w:rsidRPr="00B50A22" w:rsidRDefault="004658B6" w:rsidP="00616C4D">
            <w:pPr>
              <w:jc w:val="both"/>
            </w:pPr>
            <w:r w:rsidRPr="00B50A22">
              <w:t>Таблица 8.1.</w:t>
            </w:r>
            <w:r w:rsidR="00192E98" w:rsidRPr="00B50A22">
              <w:t>6</w:t>
            </w:r>
            <w:r w:rsidRPr="00B50A22">
              <w:t xml:space="preserve"> - Максимальный часовой расход натурального топлива на выработку тепловой энергии на источниках тепловой энергии в зоне действия ЕТО ООО «Теплоснабжение» (летний период), тыс. кВт×ч</w:t>
            </w:r>
          </w:p>
          <w:p w:rsidR="004658B6" w:rsidRPr="00B50A22" w:rsidRDefault="004658B6" w:rsidP="00616C4D">
            <w:pPr>
              <w:jc w:val="both"/>
            </w:pPr>
            <w:r w:rsidRPr="00B50A22">
              <w:t>(период с 202</w:t>
            </w:r>
            <w:r w:rsidR="00192E98" w:rsidRPr="00B50A22">
              <w:t>9</w:t>
            </w:r>
            <w:r w:rsidR="00A77E37" w:rsidRPr="00B50A22">
              <w:t>–2036 г</w:t>
            </w:r>
            <w:r w:rsidRPr="00B50A22">
              <w:t>г.)</w:t>
            </w:r>
          </w:p>
          <w:p w:rsidR="00A77E37" w:rsidRPr="00B50A22" w:rsidRDefault="00A77E37" w:rsidP="00A77E37">
            <w:pPr>
              <w:pStyle w:val="a3"/>
              <w:rPr>
                <w:rFonts w:cs="Times New Roman"/>
                <w:sz w:val="12"/>
                <w:szCs w:val="12"/>
                <w:lang w:eastAsia="ru-RU"/>
              </w:rPr>
            </w:pPr>
          </w:p>
        </w:tc>
      </w:tr>
      <w:tr w:rsidR="007E3564" w:rsidRPr="00B50A22" w:rsidTr="00B640E0">
        <w:trPr>
          <w:trHeight w:val="264"/>
        </w:trPr>
        <w:tc>
          <w:tcPr>
            <w:tcW w:w="791"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w:t>
            </w:r>
          </w:p>
        </w:tc>
        <w:tc>
          <w:tcPr>
            <w:tcW w:w="232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Наименование котельной</w:t>
            </w:r>
          </w:p>
        </w:tc>
        <w:tc>
          <w:tcPr>
            <w:tcW w:w="133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Вид топлива</w:t>
            </w:r>
          </w:p>
        </w:tc>
        <w:tc>
          <w:tcPr>
            <w:tcW w:w="121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2029</w:t>
            </w:r>
          </w:p>
        </w:tc>
        <w:tc>
          <w:tcPr>
            <w:tcW w:w="14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2030</w:t>
            </w:r>
          </w:p>
        </w:tc>
        <w:tc>
          <w:tcPr>
            <w:tcW w:w="113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2032</w:t>
            </w:r>
          </w:p>
        </w:tc>
        <w:tc>
          <w:tcPr>
            <w:tcW w:w="113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2036</w:t>
            </w:r>
          </w:p>
        </w:tc>
      </w:tr>
      <w:tr w:rsidR="007E3564" w:rsidRPr="00B50A22" w:rsidTr="00B640E0">
        <w:trPr>
          <w:trHeight w:val="517"/>
        </w:trPr>
        <w:tc>
          <w:tcPr>
            <w:tcW w:w="791"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2328"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1332"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1219"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1418"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1134"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1134"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r>
      <w:tr w:rsidR="007E3564" w:rsidRPr="00B50A22" w:rsidTr="00B640E0">
        <w:trPr>
          <w:trHeight w:val="413"/>
        </w:trPr>
        <w:tc>
          <w:tcPr>
            <w:tcW w:w="791" w:type="dxa"/>
            <w:tcBorders>
              <w:top w:val="nil"/>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1</w:t>
            </w:r>
          </w:p>
        </w:tc>
        <w:tc>
          <w:tcPr>
            <w:tcW w:w="2328" w:type="dxa"/>
            <w:vMerge w:val="restart"/>
            <w:tcBorders>
              <w:top w:val="nil"/>
              <w:left w:val="single" w:sz="8" w:space="0" w:color="auto"/>
              <w:bottom w:val="single" w:sz="8" w:space="0" w:color="auto"/>
              <w:right w:val="single" w:sz="8" w:space="0" w:color="auto"/>
            </w:tcBorders>
            <w:shd w:val="clear" w:color="auto" w:fill="auto"/>
            <w:vAlign w:val="center"/>
            <w:hideMark/>
          </w:tcPr>
          <w:p w:rsidR="00B640E0" w:rsidRPr="00B50A22" w:rsidRDefault="00192E98" w:rsidP="00A77E37">
            <w:pPr>
              <w:jc w:val="center"/>
              <w:rPr>
                <w:sz w:val="20"/>
                <w:szCs w:val="20"/>
              </w:rPr>
            </w:pPr>
            <w:r w:rsidRPr="00B50A22">
              <w:rPr>
                <w:sz w:val="20"/>
                <w:szCs w:val="20"/>
              </w:rPr>
              <w:t xml:space="preserve">Электрокотельные </w:t>
            </w:r>
          </w:p>
          <w:p w:rsidR="00192E98" w:rsidRPr="00B50A22" w:rsidRDefault="00192E98" w:rsidP="00A77E37">
            <w:pPr>
              <w:jc w:val="center"/>
              <w:rPr>
                <w:sz w:val="20"/>
                <w:szCs w:val="20"/>
              </w:rPr>
            </w:pPr>
            <w:r w:rsidRPr="00B50A22">
              <w:rPr>
                <w:sz w:val="20"/>
                <w:szCs w:val="20"/>
              </w:rPr>
              <w:t>г. Байкальска</w:t>
            </w:r>
          </w:p>
        </w:tc>
        <w:tc>
          <w:tcPr>
            <w:tcW w:w="1332"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Эл. энергия</w:t>
            </w:r>
          </w:p>
        </w:tc>
        <w:tc>
          <w:tcPr>
            <w:tcW w:w="1219"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9</w:t>
            </w:r>
          </w:p>
        </w:tc>
        <w:tc>
          <w:tcPr>
            <w:tcW w:w="1418"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9,5</w:t>
            </w:r>
          </w:p>
        </w:tc>
        <w:tc>
          <w:tcPr>
            <w:tcW w:w="1134"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10</w:t>
            </w:r>
          </w:p>
        </w:tc>
        <w:tc>
          <w:tcPr>
            <w:tcW w:w="1134"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15,0</w:t>
            </w:r>
          </w:p>
        </w:tc>
      </w:tr>
      <w:tr w:rsidR="00192E98" w:rsidRPr="00B50A22" w:rsidTr="00B640E0">
        <w:trPr>
          <w:trHeight w:val="419"/>
        </w:trPr>
        <w:tc>
          <w:tcPr>
            <w:tcW w:w="791" w:type="dxa"/>
            <w:tcBorders>
              <w:top w:val="nil"/>
              <w:left w:val="single" w:sz="8" w:space="0" w:color="auto"/>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Итого</w:t>
            </w:r>
          </w:p>
        </w:tc>
        <w:tc>
          <w:tcPr>
            <w:tcW w:w="2328" w:type="dxa"/>
            <w:vMerge/>
            <w:tcBorders>
              <w:top w:val="nil"/>
              <w:left w:val="single" w:sz="8" w:space="0" w:color="auto"/>
              <w:bottom w:val="single" w:sz="8" w:space="0" w:color="auto"/>
              <w:right w:val="single" w:sz="8" w:space="0" w:color="auto"/>
            </w:tcBorders>
            <w:vAlign w:val="center"/>
            <w:hideMark/>
          </w:tcPr>
          <w:p w:rsidR="00192E98" w:rsidRPr="00B50A22" w:rsidRDefault="00192E98" w:rsidP="00A77E37">
            <w:pPr>
              <w:jc w:val="center"/>
              <w:rPr>
                <w:sz w:val="20"/>
                <w:szCs w:val="20"/>
              </w:rPr>
            </w:pPr>
          </w:p>
        </w:tc>
        <w:tc>
          <w:tcPr>
            <w:tcW w:w="1332"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Эл. энергия,</w:t>
            </w:r>
          </w:p>
        </w:tc>
        <w:tc>
          <w:tcPr>
            <w:tcW w:w="1219"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9</w:t>
            </w:r>
          </w:p>
        </w:tc>
        <w:tc>
          <w:tcPr>
            <w:tcW w:w="1418"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9,5</w:t>
            </w:r>
          </w:p>
        </w:tc>
        <w:tc>
          <w:tcPr>
            <w:tcW w:w="1134"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10</w:t>
            </w:r>
          </w:p>
        </w:tc>
        <w:tc>
          <w:tcPr>
            <w:tcW w:w="1134"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A77E37">
            <w:pPr>
              <w:jc w:val="center"/>
              <w:rPr>
                <w:sz w:val="20"/>
                <w:szCs w:val="20"/>
              </w:rPr>
            </w:pPr>
            <w:r w:rsidRPr="00B50A22">
              <w:rPr>
                <w:sz w:val="20"/>
                <w:szCs w:val="20"/>
              </w:rPr>
              <w:t>15,0</w:t>
            </w:r>
          </w:p>
        </w:tc>
      </w:tr>
    </w:tbl>
    <w:p w:rsidR="00361809" w:rsidRPr="00B50A22" w:rsidRDefault="00361809" w:rsidP="00B47A8A"/>
    <w:p w:rsidR="006F46FE" w:rsidRPr="00B50A22" w:rsidRDefault="006F46FE" w:rsidP="00B47A8A">
      <w:r w:rsidRPr="00B50A22">
        <w:br w:type="page"/>
      </w:r>
    </w:p>
    <w:p w:rsidR="00035298" w:rsidRPr="00B50A22" w:rsidRDefault="00035298" w:rsidP="00B47A8A">
      <w:r w:rsidRPr="00B50A22">
        <w:lastRenderedPageBreak/>
        <w:t>Таблица 8.1.</w:t>
      </w:r>
      <w:r w:rsidR="00192E98" w:rsidRPr="00B50A22">
        <w:t>7</w:t>
      </w:r>
      <w:r w:rsidRPr="00B50A22">
        <w:t>. Прогнозные (на период после 202</w:t>
      </w:r>
      <w:r w:rsidR="00192E98" w:rsidRPr="00B50A22">
        <w:t>9</w:t>
      </w:r>
      <w:r w:rsidRPr="00B50A22">
        <w:t xml:space="preserve"> г.) значения расхода условного топлива на отпуск тепловой и электрической энергии в </w:t>
      </w:r>
      <w:r w:rsidR="006F46FE" w:rsidRPr="00B50A22">
        <w:t xml:space="preserve">Байкальском городском </w:t>
      </w:r>
      <w:r w:rsidRPr="00B50A22">
        <w:t>поселении, , натурального топлива в зоне действия ЕТО ООО «Теплоснабжение», (теплоисточники –электрокот</w:t>
      </w:r>
      <w:r w:rsidR="00192E98" w:rsidRPr="00B50A22">
        <w:t>ельные)</w:t>
      </w:r>
      <w:r w:rsidRPr="00B50A22">
        <w:t>, тут/ч</w:t>
      </w:r>
    </w:p>
    <w:p w:rsidR="00A77E37" w:rsidRPr="00B50A22" w:rsidRDefault="00A77E37" w:rsidP="00A77E37">
      <w:pPr>
        <w:pStyle w:val="a3"/>
        <w:rPr>
          <w:rFonts w:cs="Times New Roman"/>
          <w:sz w:val="12"/>
          <w:szCs w:val="12"/>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2521"/>
        <w:gridCol w:w="1486"/>
        <w:gridCol w:w="1351"/>
        <w:gridCol w:w="1394"/>
        <w:gridCol w:w="1600"/>
      </w:tblGrid>
      <w:tr w:rsidR="007E3564" w:rsidRPr="00B50A22" w:rsidTr="00B640E0">
        <w:trPr>
          <w:trHeight w:val="623"/>
        </w:trPr>
        <w:tc>
          <w:tcPr>
            <w:tcW w:w="537"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w:t>
            </w:r>
          </w:p>
        </w:tc>
        <w:tc>
          <w:tcPr>
            <w:tcW w:w="1347"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Наименование теплоисточника</w:t>
            </w:r>
          </w:p>
        </w:tc>
        <w:tc>
          <w:tcPr>
            <w:tcW w:w="794"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Вид топлива</w:t>
            </w:r>
          </w:p>
        </w:tc>
        <w:tc>
          <w:tcPr>
            <w:tcW w:w="722"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2029</w:t>
            </w:r>
          </w:p>
        </w:tc>
        <w:tc>
          <w:tcPr>
            <w:tcW w:w="745"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2030</w:t>
            </w:r>
          </w:p>
        </w:tc>
        <w:tc>
          <w:tcPr>
            <w:tcW w:w="855"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2036</w:t>
            </w:r>
          </w:p>
        </w:tc>
      </w:tr>
      <w:tr w:rsidR="007E3564" w:rsidRPr="00B50A22" w:rsidTr="00B640E0">
        <w:trPr>
          <w:trHeight w:val="463"/>
        </w:trPr>
        <w:tc>
          <w:tcPr>
            <w:tcW w:w="537"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w:t>
            </w:r>
          </w:p>
        </w:tc>
        <w:tc>
          <w:tcPr>
            <w:tcW w:w="1347" w:type="pct"/>
            <w:vMerge w:val="restar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Электронагреватели</w:t>
            </w:r>
          </w:p>
        </w:tc>
        <w:tc>
          <w:tcPr>
            <w:tcW w:w="794"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Эл. энергия</w:t>
            </w:r>
          </w:p>
        </w:tc>
        <w:tc>
          <w:tcPr>
            <w:tcW w:w="722"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13,5</w:t>
            </w:r>
          </w:p>
        </w:tc>
        <w:tc>
          <w:tcPr>
            <w:tcW w:w="745"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14,4</w:t>
            </w:r>
          </w:p>
        </w:tc>
        <w:tc>
          <w:tcPr>
            <w:tcW w:w="855"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17,07</w:t>
            </w:r>
          </w:p>
        </w:tc>
      </w:tr>
      <w:tr w:rsidR="00192E98" w:rsidRPr="00B50A22" w:rsidTr="00B640E0">
        <w:trPr>
          <w:trHeight w:val="413"/>
        </w:trPr>
        <w:tc>
          <w:tcPr>
            <w:tcW w:w="537"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Итого</w:t>
            </w:r>
          </w:p>
        </w:tc>
        <w:tc>
          <w:tcPr>
            <w:tcW w:w="1347" w:type="pct"/>
            <w:vMerge/>
            <w:shd w:val="clear" w:color="auto" w:fill="auto"/>
            <w:vAlign w:val="center"/>
            <w:hideMark/>
          </w:tcPr>
          <w:p w:rsidR="00192E98" w:rsidRPr="00B50A22" w:rsidRDefault="00192E98" w:rsidP="00B47A8A">
            <w:pPr>
              <w:pStyle w:val="ad"/>
              <w:rPr>
                <w:rFonts w:cs="Times New Roman"/>
                <w:color w:val="auto"/>
              </w:rPr>
            </w:pPr>
          </w:p>
        </w:tc>
        <w:tc>
          <w:tcPr>
            <w:tcW w:w="794"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Эл. энергия,</w:t>
            </w:r>
          </w:p>
        </w:tc>
        <w:tc>
          <w:tcPr>
            <w:tcW w:w="722"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13,5</w:t>
            </w:r>
          </w:p>
        </w:tc>
        <w:tc>
          <w:tcPr>
            <w:tcW w:w="745"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14,4</w:t>
            </w:r>
          </w:p>
        </w:tc>
        <w:tc>
          <w:tcPr>
            <w:tcW w:w="855" w:type="pct"/>
            <w:shd w:val="clear" w:color="auto" w:fill="auto"/>
            <w:vAlign w:val="center"/>
            <w:hideMark/>
          </w:tcPr>
          <w:p w:rsidR="00192E98" w:rsidRPr="00B50A22" w:rsidRDefault="00192E98" w:rsidP="00B640E0">
            <w:pPr>
              <w:pStyle w:val="ad"/>
              <w:jc w:val="center"/>
              <w:rPr>
                <w:rFonts w:cs="Times New Roman"/>
                <w:color w:val="auto"/>
              </w:rPr>
            </w:pPr>
            <w:r w:rsidRPr="00B50A22">
              <w:rPr>
                <w:rFonts w:cs="Times New Roman"/>
                <w:color w:val="auto"/>
              </w:rPr>
              <w:t>17,1</w:t>
            </w:r>
          </w:p>
        </w:tc>
      </w:tr>
    </w:tbl>
    <w:p w:rsidR="00035298" w:rsidRPr="00B50A22" w:rsidRDefault="00035298" w:rsidP="00B47A8A">
      <w:pPr>
        <w:pStyle w:val="a3"/>
        <w:rPr>
          <w:rFonts w:cs="Times New Roman"/>
        </w:rPr>
      </w:pPr>
    </w:p>
    <w:p w:rsidR="00FE5D17" w:rsidRPr="00B50A22" w:rsidRDefault="00FE5D17" w:rsidP="00B47A8A">
      <w:pPr>
        <w:pStyle w:val="a3"/>
        <w:rPr>
          <w:rFonts w:cs="Times New Roman"/>
        </w:rPr>
      </w:pPr>
      <w:r w:rsidRPr="00B50A22">
        <w:rPr>
          <w:rFonts w:cs="Times New Roman"/>
        </w:rPr>
        <w:t>Таблица 8.1.</w:t>
      </w:r>
      <w:r w:rsidR="00192E98" w:rsidRPr="00B50A22">
        <w:rPr>
          <w:rFonts w:cs="Times New Roman"/>
        </w:rPr>
        <w:t>8</w:t>
      </w:r>
      <w:r w:rsidRPr="00B50A22">
        <w:rPr>
          <w:rFonts w:cs="Times New Roman"/>
        </w:rPr>
        <w:t>. Удельный расход условного топлива на выработку тепловой энергии источниками тепловой энергии (электрокотельные)</w:t>
      </w:r>
      <w:r w:rsidR="00035298" w:rsidRPr="00B50A22">
        <w:rPr>
          <w:rFonts w:cs="Times New Roman"/>
        </w:rPr>
        <w:t>,</w:t>
      </w:r>
      <w:r w:rsidR="008E75CD" w:rsidRPr="00B50A22">
        <w:rPr>
          <w:rFonts w:cs="Times New Roman"/>
        </w:rPr>
        <w:t xml:space="preserve"> кг условного топлива/Гкал</w:t>
      </w:r>
      <w:r w:rsidRPr="00B50A22">
        <w:rPr>
          <w:rFonts w:cs="Times New Roman"/>
        </w:rPr>
        <w:t xml:space="preserve"> </w:t>
      </w:r>
    </w:p>
    <w:p w:rsidR="00A77E37" w:rsidRPr="00B50A22" w:rsidRDefault="00A77E37" w:rsidP="00B47A8A">
      <w:pPr>
        <w:pStyle w:val="a3"/>
        <w:rPr>
          <w:rFonts w:cs="Times New Roman"/>
          <w:sz w:val="12"/>
          <w:szCs w:val="12"/>
        </w:rPr>
      </w:pPr>
    </w:p>
    <w:tbl>
      <w:tblPr>
        <w:tblW w:w="9356"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36"/>
        <w:gridCol w:w="2776"/>
        <w:gridCol w:w="1295"/>
        <w:gridCol w:w="1008"/>
        <w:gridCol w:w="1007"/>
        <w:gridCol w:w="1007"/>
        <w:gridCol w:w="864"/>
        <w:gridCol w:w="863"/>
      </w:tblGrid>
      <w:tr w:rsidR="007E3564" w:rsidRPr="00B50A22" w:rsidTr="00A77E37">
        <w:trPr>
          <w:trHeight w:val="593"/>
        </w:trPr>
        <w:tc>
          <w:tcPr>
            <w:tcW w:w="527" w:type="dxa"/>
            <w:shd w:val="clear" w:color="auto" w:fill="auto"/>
            <w:vAlign w:val="center"/>
            <w:hideMark/>
          </w:tcPr>
          <w:p w:rsidR="00F44F66" w:rsidRPr="00B50A22" w:rsidRDefault="00F44F66" w:rsidP="00B47A8A">
            <w:pPr>
              <w:rPr>
                <w:sz w:val="20"/>
                <w:szCs w:val="20"/>
              </w:rPr>
            </w:pPr>
            <w:r w:rsidRPr="00B50A22">
              <w:rPr>
                <w:sz w:val="20"/>
                <w:szCs w:val="20"/>
              </w:rPr>
              <w:t>№</w:t>
            </w:r>
          </w:p>
        </w:tc>
        <w:tc>
          <w:tcPr>
            <w:tcW w:w="2734" w:type="dxa"/>
            <w:shd w:val="clear" w:color="auto" w:fill="auto"/>
            <w:vAlign w:val="center"/>
            <w:hideMark/>
          </w:tcPr>
          <w:p w:rsidR="00F44F66" w:rsidRPr="00B50A22" w:rsidRDefault="00F44F66" w:rsidP="00B47A8A">
            <w:pPr>
              <w:rPr>
                <w:sz w:val="20"/>
                <w:szCs w:val="20"/>
              </w:rPr>
            </w:pPr>
            <w:r w:rsidRPr="00B50A22">
              <w:rPr>
                <w:sz w:val="20"/>
                <w:szCs w:val="20"/>
              </w:rPr>
              <w:t>Наименование котельной</w:t>
            </w:r>
          </w:p>
        </w:tc>
        <w:tc>
          <w:tcPr>
            <w:tcW w:w="1275" w:type="dxa"/>
            <w:shd w:val="clear" w:color="auto" w:fill="auto"/>
            <w:vAlign w:val="center"/>
            <w:hideMark/>
          </w:tcPr>
          <w:p w:rsidR="00F44F66" w:rsidRPr="00B50A22" w:rsidRDefault="00F44F66" w:rsidP="00B47A8A">
            <w:pPr>
              <w:rPr>
                <w:sz w:val="20"/>
                <w:szCs w:val="20"/>
              </w:rPr>
            </w:pPr>
            <w:r w:rsidRPr="00B50A22">
              <w:rPr>
                <w:sz w:val="20"/>
                <w:szCs w:val="20"/>
              </w:rPr>
              <w:t>Вид топлива</w:t>
            </w:r>
          </w:p>
        </w:tc>
        <w:tc>
          <w:tcPr>
            <w:tcW w:w="993" w:type="dxa"/>
            <w:shd w:val="clear" w:color="auto" w:fill="auto"/>
            <w:vAlign w:val="center"/>
            <w:hideMark/>
          </w:tcPr>
          <w:p w:rsidR="00F44F66" w:rsidRPr="00B50A22" w:rsidRDefault="00F44F66" w:rsidP="00B47A8A">
            <w:pPr>
              <w:jc w:val="right"/>
              <w:rPr>
                <w:sz w:val="20"/>
                <w:szCs w:val="20"/>
              </w:rPr>
            </w:pPr>
            <w:r w:rsidRPr="00B50A22">
              <w:rPr>
                <w:sz w:val="20"/>
                <w:szCs w:val="20"/>
              </w:rPr>
              <w:t>202</w:t>
            </w:r>
            <w:r w:rsidR="00192E98" w:rsidRPr="00B50A22">
              <w:rPr>
                <w:sz w:val="20"/>
                <w:szCs w:val="20"/>
              </w:rPr>
              <w:t>9</w:t>
            </w:r>
          </w:p>
        </w:tc>
        <w:tc>
          <w:tcPr>
            <w:tcW w:w="992" w:type="dxa"/>
            <w:shd w:val="clear" w:color="auto" w:fill="auto"/>
            <w:vAlign w:val="center"/>
            <w:hideMark/>
          </w:tcPr>
          <w:p w:rsidR="00F44F66" w:rsidRPr="00B50A22" w:rsidRDefault="00F44F66" w:rsidP="00B47A8A">
            <w:pPr>
              <w:jc w:val="right"/>
              <w:rPr>
                <w:sz w:val="20"/>
                <w:szCs w:val="20"/>
              </w:rPr>
            </w:pPr>
            <w:r w:rsidRPr="00B50A22">
              <w:rPr>
                <w:sz w:val="20"/>
                <w:szCs w:val="20"/>
              </w:rPr>
              <w:t>2029</w:t>
            </w:r>
          </w:p>
        </w:tc>
        <w:tc>
          <w:tcPr>
            <w:tcW w:w="992" w:type="dxa"/>
            <w:shd w:val="clear" w:color="auto" w:fill="auto"/>
            <w:vAlign w:val="center"/>
            <w:hideMark/>
          </w:tcPr>
          <w:p w:rsidR="00F44F66" w:rsidRPr="00B50A22" w:rsidRDefault="00F44F66" w:rsidP="00B47A8A">
            <w:pPr>
              <w:jc w:val="right"/>
              <w:rPr>
                <w:sz w:val="20"/>
                <w:szCs w:val="20"/>
              </w:rPr>
            </w:pPr>
            <w:r w:rsidRPr="00B50A22">
              <w:rPr>
                <w:sz w:val="20"/>
                <w:szCs w:val="20"/>
              </w:rPr>
              <w:t>2030</w:t>
            </w:r>
          </w:p>
        </w:tc>
        <w:tc>
          <w:tcPr>
            <w:tcW w:w="851" w:type="dxa"/>
            <w:shd w:val="clear" w:color="auto" w:fill="auto"/>
            <w:vAlign w:val="center"/>
            <w:hideMark/>
          </w:tcPr>
          <w:p w:rsidR="00F44F66" w:rsidRPr="00B50A22" w:rsidRDefault="00F44F66" w:rsidP="00B47A8A">
            <w:pPr>
              <w:rPr>
                <w:sz w:val="20"/>
                <w:szCs w:val="20"/>
              </w:rPr>
            </w:pPr>
            <w:r w:rsidRPr="00B50A22">
              <w:rPr>
                <w:sz w:val="20"/>
                <w:szCs w:val="20"/>
              </w:rPr>
              <w:t>2032</w:t>
            </w:r>
          </w:p>
        </w:tc>
        <w:tc>
          <w:tcPr>
            <w:tcW w:w="850" w:type="dxa"/>
            <w:shd w:val="clear" w:color="auto" w:fill="auto"/>
            <w:vAlign w:val="center"/>
            <w:hideMark/>
          </w:tcPr>
          <w:p w:rsidR="00F44F66" w:rsidRPr="00B50A22" w:rsidRDefault="00F44F66" w:rsidP="00B47A8A">
            <w:pPr>
              <w:jc w:val="right"/>
              <w:rPr>
                <w:sz w:val="20"/>
                <w:szCs w:val="20"/>
              </w:rPr>
            </w:pPr>
            <w:r w:rsidRPr="00B50A22">
              <w:rPr>
                <w:sz w:val="20"/>
                <w:szCs w:val="20"/>
              </w:rPr>
              <w:t>2035</w:t>
            </w:r>
          </w:p>
        </w:tc>
      </w:tr>
      <w:tr w:rsidR="007E3564" w:rsidRPr="00B50A22" w:rsidTr="00A77E37">
        <w:trPr>
          <w:trHeight w:val="635"/>
        </w:trPr>
        <w:tc>
          <w:tcPr>
            <w:tcW w:w="527" w:type="dxa"/>
            <w:shd w:val="clear" w:color="auto" w:fill="auto"/>
            <w:vAlign w:val="center"/>
            <w:hideMark/>
          </w:tcPr>
          <w:p w:rsidR="00F44F66" w:rsidRPr="00B50A22" w:rsidRDefault="00F44F66" w:rsidP="00B47A8A">
            <w:pPr>
              <w:rPr>
                <w:sz w:val="20"/>
                <w:szCs w:val="20"/>
              </w:rPr>
            </w:pPr>
            <w:r w:rsidRPr="00B50A22">
              <w:rPr>
                <w:sz w:val="20"/>
                <w:szCs w:val="20"/>
              </w:rPr>
              <w:t>1</w:t>
            </w:r>
          </w:p>
        </w:tc>
        <w:tc>
          <w:tcPr>
            <w:tcW w:w="2734" w:type="dxa"/>
            <w:shd w:val="clear" w:color="auto" w:fill="auto"/>
            <w:vAlign w:val="center"/>
            <w:hideMark/>
          </w:tcPr>
          <w:p w:rsidR="00F44F66" w:rsidRPr="00B50A22" w:rsidRDefault="00F44F66" w:rsidP="00B47A8A">
            <w:pPr>
              <w:rPr>
                <w:sz w:val="20"/>
                <w:szCs w:val="20"/>
              </w:rPr>
            </w:pPr>
            <w:r w:rsidRPr="00B50A22">
              <w:rPr>
                <w:sz w:val="20"/>
                <w:szCs w:val="20"/>
              </w:rPr>
              <w:t>Электрокотельные г. Байкальска</w:t>
            </w:r>
          </w:p>
        </w:tc>
        <w:tc>
          <w:tcPr>
            <w:tcW w:w="1275" w:type="dxa"/>
            <w:shd w:val="clear" w:color="auto" w:fill="auto"/>
            <w:vAlign w:val="center"/>
            <w:hideMark/>
          </w:tcPr>
          <w:p w:rsidR="00F44F66" w:rsidRPr="00B50A22" w:rsidRDefault="00F44F66" w:rsidP="00B47A8A">
            <w:pPr>
              <w:rPr>
                <w:sz w:val="20"/>
                <w:szCs w:val="20"/>
              </w:rPr>
            </w:pPr>
            <w:r w:rsidRPr="00B50A22">
              <w:rPr>
                <w:sz w:val="20"/>
                <w:szCs w:val="20"/>
              </w:rPr>
              <w:t>Эл. энергия</w:t>
            </w:r>
          </w:p>
        </w:tc>
        <w:tc>
          <w:tcPr>
            <w:tcW w:w="993" w:type="dxa"/>
            <w:shd w:val="clear" w:color="auto" w:fill="auto"/>
            <w:noWrap/>
            <w:vAlign w:val="center"/>
            <w:hideMark/>
          </w:tcPr>
          <w:p w:rsidR="00F44F66" w:rsidRPr="00B50A22" w:rsidRDefault="00F44F66" w:rsidP="00B47A8A">
            <w:pPr>
              <w:jc w:val="center"/>
              <w:rPr>
                <w:sz w:val="22"/>
              </w:rPr>
            </w:pPr>
            <w:r w:rsidRPr="00B50A22">
              <w:rPr>
                <w:sz w:val="22"/>
              </w:rPr>
              <w:t>142,9</w:t>
            </w:r>
          </w:p>
        </w:tc>
        <w:tc>
          <w:tcPr>
            <w:tcW w:w="992" w:type="dxa"/>
            <w:shd w:val="clear" w:color="auto" w:fill="auto"/>
            <w:noWrap/>
            <w:vAlign w:val="center"/>
            <w:hideMark/>
          </w:tcPr>
          <w:p w:rsidR="00F44F66" w:rsidRPr="00B50A22" w:rsidRDefault="00F44F66" w:rsidP="00B47A8A">
            <w:pPr>
              <w:jc w:val="center"/>
              <w:rPr>
                <w:sz w:val="22"/>
              </w:rPr>
            </w:pPr>
            <w:r w:rsidRPr="00B50A22">
              <w:rPr>
                <w:sz w:val="22"/>
              </w:rPr>
              <w:t>142,9</w:t>
            </w:r>
          </w:p>
        </w:tc>
        <w:tc>
          <w:tcPr>
            <w:tcW w:w="992" w:type="dxa"/>
            <w:shd w:val="clear" w:color="auto" w:fill="auto"/>
            <w:noWrap/>
            <w:vAlign w:val="center"/>
            <w:hideMark/>
          </w:tcPr>
          <w:p w:rsidR="00F44F66" w:rsidRPr="00B50A22" w:rsidRDefault="00F44F66" w:rsidP="00B47A8A">
            <w:pPr>
              <w:jc w:val="center"/>
              <w:rPr>
                <w:sz w:val="22"/>
              </w:rPr>
            </w:pPr>
            <w:r w:rsidRPr="00B50A22">
              <w:rPr>
                <w:sz w:val="22"/>
              </w:rPr>
              <w:t>142,9</w:t>
            </w:r>
          </w:p>
        </w:tc>
        <w:tc>
          <w:tcPr>
            <w:tcW w:w="851" w:type="dxa"/>
            <w:shd w:val="clear" w:color="auto" w:fill="auto"/>
            <w:noWrap/>
            <w:vAlign w:val="center"/>
            <w:hideMark/>
          </w:tcPr>
          <w:p w:rsidR="00F44F66" w:rsidRPr="00B50A22" w:rsidRDefault="00F44F66" w:rsidP="00B47A8A">
            <w:pPr>
              <w:jc w:val="center"/>
              <w:rPr>
                <w:sz w:val="22"/>
              </w:rPr>
            </w:pPr>
            <w:r w:rsidRPr="00B50A22">
              <w:rPr>
                <w:sz w:val="22"/>
              </w:rPr>
              <w:t>142,9</w:t>
            </w:r>
          </w:p>
        </w:tc>
        <w:tc>
          <w:tcPr>
            <w:tcW w:w="850" w:type="dxa"/>
            <w:shd w:val="clear" w:color="auto" w:fill="auto"/>
            <w:noWrap/>
            <w:vAlign w:val="center"/>
            <w:hideMark/>
          </w:tcPr>
          <w:p w:rsidR="00F44F66" w:rsidRPr="00B50A22" w:rsidRDefault="00F44F66" w:rsidP="00B47A8A">
            <w:pPr>
              <w:jc w:val="center"/>
              <w:rPr>
                <w:sz w:val="22"/>
              </w:rPr>
            </w:pPr>
            <w:r w:rsidRPr="00B50A22">
              <w:rPr>
                <w:sz w:val="22"/>
              </w:rPr>
              <w:t>142,9</w:t>
            </w:r>
          </w:p>
        </w:tc>
      </w:tr>
    </w:tbl>
    <w:p w:rsidR="00FE5D17" w:rsidRPr="00B50A22" w:rsidRDefault="00FE5D17" w:rsidP="00B47A8A">
      <w:pPr>
        <w:pStyle w:val="a3"/>
        <w:rPr>
          <w:rFonts w:cs="Times New Roman"/>
        </w:rPr>
      </w:pPr>
    </w:p>
    <w:p w:rsidR="00035298" w:rsidRPr="00B50A22" w:rsidRDefault="00035298" w:rsidP="00B47A8A">
      <w:r w:rsidRPr="00B50A22">
        <w:t>Таблица 8.1.</w:t>
      </w:r>
      <w:r w:rsidR="00192E98" w:rsidRPr="00B50A22">
        <w:t>9</w:t>
      </w:r>
      <w:r w:rsidRPr="00B50A22">
        <w:t xml:space="preserve"> - Нормативные запасы резервного топлива на источнике тепловой энергии, функционирующем в режиме комбинированной выработки электрической и тепловой энергии, в зоне действия ЕТО ООО «Теплоснабжение», тыс. т н.т.</w:t>
      </w:r>
    </w:p>
    <w:p w:rsidR="00A77E37" w:rsidRPr="00B50A22" w:rsidRDefault="00A77E37" w:rsidP="00A77E37">
      <w:pPr>
        <w:pStyle w:val="a3"/>
        <w:rPr>
          <w:rFonts w:cs="Times New Roman"/>
          <w:sz w:val="12"/>
          <w:szCs w:val="12"/>
        </w:rPr>
      </w:pPr>
    </w:p>
    <w:tbl>
      <w:tblPr>
        <w:tblW w:w="9356" w:type="dxa"/>
        <w:tblInd w:w="-10" w:type="dxa"/>
        <w:tblLook w:val="04A0" w:firstRow="1" w:lastRow="0" w:firstColumn="1" w:lastColumn="0" w:noHBand="0" w:noVBand="1"/>
      </w:tblPr>
      <w:tblGrid>
        <w:gridCol w:w="1897"/>
        <w:gridCol w:w="1174"/>
        <w:gridCol w:w="1030"/>
        <w:gridCol w:w="1051"/>
        <w:gridCol w:w="1051"/>
        <w:gridCol w:w="1051"/>
        <w:gridCol w:w="1051"/>
        <w:gridCol w:w="1051"/>
      </w:tblGrid>
      <w:tr w:rsidR="007E3564" w:rsidRPr="00B50A22" w:rsidTr="00A77E37">
        <w:trPr>
          <w:trHeight w:val="533"/>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Показатель</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Вид топлива</w:t>
            </w:r>
          </w:p>
        </w:tc>
        <w:tc>
          <w:tcPr>
            <w:tcW w:w="100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2023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2024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2025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2028*</w:t>
            </w:r>
          </w:p>
        </w:tc>
      </w:tr>
      <w:tr w:rsidR="007E3564" w:rsidRPr="00B50A22" w:rsidTr="00A77E37">
        <w:trPr>
          <w:trHeight w:val="293"/>
        </w:trPr>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ННЗТ</w:t>
            </w:r>
          </w:p>
        </w:tc>
        <w:tc>
          <w:tcPr>
            <w:tcW w:w="114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уголь</w:t>
            </w:r>
          </w:p>
        </w:tc>
        <w:tc>
          <w:tcPr>
            <w:tcW w:w="100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7837,76</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8292</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8590</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7500</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7500</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3100</w:t>
            </w:r>
          </w:p>
        </w:tc>
      </w:tr>
      <w:tr w:rsidR="007E3564" w:rsidRPr="00B50A22" w:rsidTr="00A77E37">
        <w:trPr>
          <w:trHeight w:val="293"/>
        </w:trPr>
        <w:tc>
          <w:tcPr>
            <w:tcW w:w="1843" w:type="dxa"/>
            <w:vMerge/>
            <w:tcBorders>
              <w:top w:val="nil"/>
              <w:left w:val="single" w:sz="8" w:space="0" w:color="auto"/>
              <w:bottom w:val="single" w:sz="8" w:space="0" w:color="000000"/>
              <w:right w:val="single" w:sz="8" w:space="0" w:color="auto"/>
            </w:tcBorders>
            <w:vAlign w:val="center"/>
            <w:hideMark/>
          </w:tcPr>
          <w:p w:rsidR="00192E98" w:rsidRPr="00B50A22" w:rsidRDefault="00192E98" w:rsidP="00B47A8A">
            <w:pPr>
              <w:rPr>
                <w:sz w:val="20"/>
                <w:szCs w:val="20"/>
              </w:rPr>
            </w:pPr>
          </w:p>
        </w:tc>
        <w:tc>
          <w:tcPr>
            <w:tcW w:w="114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мазут</w:t>
            </w:r>
          </w:p>
        </w:tc>
        <w:tc>
          <w:tcPr>
            <w:tcW w:w="100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45,53</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45,63</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45,23</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45,55</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45,55</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45,7</w:t>
            </w:r>
          </w:p>
        </w:tc>
      </w:tr>
      <w:tr w:rsidR="007E3564" w:rsidRPr="00B50A22" w:rsidTr="00A77E37">
        <w:trPr>
          <w:trHeight w:val="293"/>
        </w:trPr>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ОНЗТ</w:t>
            </w:r>
          </w:p>
        </w:tc>
        <w:tc>
          <w:tcPr>
            <w:tcW w:w="114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уголь</w:t>
            </w:r>
          </w:p>
        </w:tc>
        <w:tc>
          <w:tcPr>
            <w:tcW w:w="100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7837,76</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8292</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8590</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7500</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7500</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3100</w:t>
            </w:r>
          </w:p>
        </w:tc>
      </w:tr>
      <w:tr w:rsidR="007E3564" w:rsidRPr="00B50A22" w:rsidTr="00A77E37">
        <w:trPr>
          <w:trHeight w:val="293"/>
        </w:trPr>
        <w:tc>
          <w:tcPr>
            <w:tcW w:w="1843" w:type="dxa"/>
            <w:vMerge/>
            <w:tcBorders>
              <w:top w:val="nil"/>
              <w:left w:val="single" w:sz="8" w:space="0" w:color="auto"/>
              <w:bottom w:val="single" w:sz="8" w:space="0" w:color="000000"/>
              <w:right w:val="single" w:sz="8" w:space="0" w:color="auto"/>
            </w:tcBorders>
            <w:vAlign w:val="center"/>
            <w:hideMark/>
          </w:tcPr>
          <w:p w:rsidR="00192E98" w:rsidRPr="00B50A22" w:rsidRDefault="00192E98" w:rsidP="00B47A8A">
            <w:pPr>
              <w:rPr>
                <w:sz w:val="20"/>
                <w:szCs w:val="20"/>
              </w:rPr>
            </w:pPr>
          </w:p>
        </w:tc>
        <w:tc>
          <w:tcPr>
            <w:tcW w:w="114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мазут</w:t>
            </w:r>
          </w:p>
        </w:tc>
        <w:tc>
          <w:tcPr>
            <w:tcW w:w="100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45,53</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45,63</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45,23</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45,55</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45,55</w:t>
            </w:r>
          </w:p>
        </w:tc>
        <w:tc>
          <w:tcPr>
            <w:tcW w:w="1020" w:type="dxa"/>
            <w:tcBorders>
              <w:top w:val="nil"/>
              <w:left w:val="nil"/>
              <w:bottom w:val="single" w:sz="8" w:space="0" w:color="auto"/>
              <w:right w:val="single" w:sz="8" w:space="0" w:color="auto"/>
            </w:tcBorders>
            <w:shd w:val="clear" w:color="auto" w:fill="auto"/>
            <w:vAlign w:val="center"/>
            <w:hideMark/>
          </w:tcPr>
          <w:p w:rsidR="00192E98" w:rsidRPr="00B50A22" w:rsidRDefault="00192E98" w:rsidP="00B47A8A">
            <w:pPr>
              <w:jc w:val="center"/>
              <w:rPr>
                <w:sz w:val="20"/>
                <w:szCs w:val="20"/>
              </w:rPr>
            </w:pPr>
            <w:r w:rsidRPr="00B50A22">
              <w:rPr>
                <w:sz w:val="20"/>
                <w:szCs w:val="20"/>
              </w:rPr>
              <w:t>45,7</w:t>
            </w:r>
          </w:p>
        </w:tc>
      </w:tr>
    </w:tbl>
    <w:p w:rsidR="00695D67" w:rsidRPr="00B50A22" w:rsidRDefault="00695D67" w:rsidP="007E3EE1">
      <w:pPr>
        <w:pStyle w:val="2"/>
        <w:rPr>
          <w:rFonts w:ascii="Times New Roman" w:hAnsi="Times New Roman" w:cs="Times New Roman"/>
        </w:rPr>
      </w:pPr>
      <w:bookmarkStart w:id="160" w:name="_Toc35951467"/>
      <w:bookmarkStart w:id="161" w:name="_Toc158815213"/>
      <w:bookmarkStart w:id="162" w:name="_Toc169604225"/>
      <w:bookmarkStart w:id="163" w:name="_Toc228046518"/>
      <w:r w:rsidRPr="00B50A22">
        <w:rPr>
          <w:rFonts w:ascii="Times New Roman" w:hAnsi="Times New Roman" w:cs="Times New Roman"/>
        </w:rPr>
        <w:t xml:space="preserve">Часть </w:t>
      </w:r>
      <w:r w:rsidR="007A65AC" w:rsidRPr="00B50A22">
        <w:rPr>
          <w:rFonts w:ascii="Times New Roman" w:hAnsi="Times New Roman" w:cs="Times New Roman"/>
        </w:rPr>
        <w:t>8.</w:t>
      </w:r>
      <w:r w:rsidR="00840B26" w:rsidRPr="00B50A22">
        <w:rPr>
          <w:rFonts w:ascii="Times New Roman" w:hAnsi="Times New Roman" w:cs="Times New Roman"/>
        </w:rPr>
        <w:t>2</w:t>
      </w:r>
      <w:r w:rsidRPr="00B50A22">
        <w:rPr>
          <w:rFonts w:ascii="Times New Roman" w:hAnsi="Times New Roman" w:cs="Times New Roman"/>
        </w:rPr>
        <w:t>.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60"/>
      <w:bookmarkEnd w:id="161"/>
      <w:bookmarkEnd w:id="162"/>
      <w:bookmarkEnd w:id="163"/>
    </w:p>
    <w:p w:rsidR="00695D67" w:rsidRPr="00B50A22" w:rsidRDefault="00695D67" w:rsidP="00616C4D">
      <w:pPr>
        <w:ind w:firstLine="708"/>
        <w:jc w:val="both"/>
      </w:pPr>
      <w:bookmarkStart w:id="164" w:name="_Hlk158801692"/>
      <w:r w:rsidRPr="00B50A22">
        <w:t xml:space="preserve">На момент актуализации Схемы теплоснабжения основным топливом для ТЭЦ является уголь, в </w:t>
      </w:r>
      <w:r w:rsidRPr="00B50A22">
        <w:rPr>
          <w:rFonts w:eastAsia="Arial"/>
          <w:lang w:eastAsia="zh-CN"/>
        </w:rPr>
        <w:t>качестве растопочного топлива на всех котлах ТЭЦ используется мазут марки М100.</w:t>
      </w:r>
    </w:p>
    <w:bookmarkEnd w:id="164"/>
    <w:p w:rsidR="00695D67" w:rsidRPr="00B50A22" w:rsidRDefault="00695D67" w:rsidP="00616C4D">
      <w:pPr>
        <w:widowControl w:val="0"/>
        <w:autoSpaceDE w:val="0"/>
        <w:autoSpaceDN w:val="0"/>
        <w:adjustRightInd w:val="0"/>
        <w:ind w:right="120" w:firstLine="708"/>
        <w:jc w:val="both"/>
      </w:pPr>
      <w:r w:rsidRPr="00B50A22">
        <w:rPr>
          <w:rFonts w:eastAsiaTheme="minorEastAsia"/>
          <w:spacing w:val="-6"/>
        </w:rPr>
        <w:t>Н</w:t>
      </w:r>
      <w:r w:rsidRPr="00B50A22">
        <w:rPr>
          <w:rFonts w:eastAsiaTheme="minorEastAsia"/>
        </w:rPr>
        <w:t>а</w:t>
      </w:r>
      <w:r w:rsidRPr="00B50A22">
        <w:rPr>
          <w:rFonts w:eastAsiaTheme="minorEastAsia"/>
          <w:spacing w:val="5"/>
        </w:rPr>
        <w:t xml:space="preserve"> </w:t>
      </w:r>
      <w:r w:rsidRPr="00B50A22">
        <w:rPr>
          <w:rFonts w:eastAsiaTheme="minorEastAsia"/>
          <w:spacing w:val="-1"/>
        </w:rPr>
        <w:t>т</w:t>
      </w:r>
      <w:r w:rsidRPr="00B50A22">
        <w:rPr>
          <w:rFonts w:eastAsiaTheme="minorEastAsia"/>
          <w:spacing w:val="1"/>
        </w:rPr>
        <w:t>е</w:t>
      </w:r>
      <w:r w:rsidRPr="00B50A22">
        <w:rPr>
          <w:rFonts w:eastAsiaTheme="minorEastAsia"/>
        </w:rPr>
        <w:t>рри</w:t>
      </w:r>
      <w:r w:rsidRPr="00B50A22">
        <w:rPr>
          <w:rFonts w:eastAsiaTheme="minorEastAsia"/>
          <w:spacing w:val="-2"/>
        </w:rPr>
        <w:t>т</w:t>
      </w:r>
      <w:r w:rsidRPr="00B50A22">
        <w:rPr>
          <w:rFonts w:eastAsiaTheme="minorEastAsia"/>
        </w:rPr>
        <w:t>ор</w:t>
      </w:r>
      <w:r w:rsidRPr="00B50A22">
        <w:rPr>
          <w:rFonts w:eastAsiaTheme="minorEastAsia"/>
          <w:spacing w:val="3"/>
        </w:rPr>
        <w:t>и</w:t>
      </w:r>
      <w:r w:rsidRPr="00B50A22">
        <w:rPr>
          <w:rFonts w:eastAsiaTheme="minorEastAsia"/>
        </w:rPr>
        <w:t>и</w:t>
      </w:r>
      <w:r w:rsidRPr="00B50A22">
        <w:rPr>
          <w:rFonts w:eastAsiaTheme="minorEastAsia"/>
          <w:spacing w:val="3"/>
        </w:rPr>
        <w:t xml:space="preserve"> м</w:t>
      </w:r>
      <w:r w:rsidRPr="00B50A22">
        <w:rPr>
          <w:rFonts w:eastAsiaTheme="minorEastAsia"/>
          <w:spacing w:val="-5"/>
        </w:rPr>
        <w:t>у</w:t>
      </w:r>
      <w:r w:rsidRPr="00B50A22">
        <w:rPr>
          <w:rFonts w:eastAsiaTheme="minorEastAsia"/>
        </w:rPr>
        <w:t>н</w:t>
      </w:r>
      <w:r w:rsidRPr="00B50A22">
        <w:rPr>
          <w:rFonts w:eastAsiaTheme="minorEastAsia"/>
          <w:spacing w:val="-1"/>
        </w:rPr>
        <w:t>и</w:t>
      </w:r>
      <w:r w:rsidRPr="00B50A22">
        <w:rPr>
          <w:rFonts w:eastAsiaTheme="minorEastAsia"/>
        </w:rPr>
        <w:t>ц</w:t>
      </w:r>
      <w:r w:rsidRPr="00B50A22">
        <w:rPr>
          <w:rFonts w:eastAsiaTheme="minorEastAsia"/>
          <w:spacing w:val="-1"/>
        </w:rPr>
        <w:t>и</w:t>
      </w:r>
      <w:r w:rsidRPr="00B50A22">
        <w:rPr>
          <w:rFonts w:eastAsiaTheme="minorEastAsia"/>
        </w:rPr>
        <w:t>пал</w:t>
      </w:r>
      <w:r w:rsidRPr="00B50A22">
        <w:rPr>
          <w:rFonts w:eastAsiaTheme="minorEastAsia"/>
          <w:spacing w:val="-2"/>
        </w:rPr>
        <w:t>ь</w:t>
      </w:r>
      <w:r w:rsidRPr="00B50A22">
        <w:rPr>
          <w:rFonts w:eastAsiaTheme="minorEastAsia"/>
        </w:rPr>
        <w:t>ного</w:t>
      </w:r>
      <w:r w:rsidRPr="00B50A22">
        <w:rPr>
          <w:rFonts w:eastAsiaTheme="minorEastAsia"/>
          <w:spacing w:val="3"/>
        </w:rPr>
        <w:t xml:space="preserve"> </w:t>
      </w:r>
      <w:r w:rsidRPr="00B50A22">
        <w:rPr>
          <w:rFonts w:eastAsiaTheme="minorEastAsia"/>
        </w:rPr>
        <w:t>о</w:t>
      </w:r>
      <w:r w:rsidRPr="00B50A22">
        <w:rPr>
          <w:rFonts w:eastAsiaTheme="minorEastAsia"/>
          <w:spacing w:val="5"/>
        </w:rPr>
        <w:t>б</w:t>
      </w:r>
      <w:r w:rsidRPr="00B50A22">
        <w:rPr>
          <w:rFonts w:eastAsiaTheme="minorEastAsia"/>
        </w:rPr>
        <w:t>р</w:t>
      </w:r>
      <w:r w:rsidRPr="00B50A22">
        <w:rPr>
          <w:rFonts w:eastAsiaTheme="minorEastAsia"/>
          <w:spacing w:val="1"/>
        </w:rPr>
        <w:t>а</w:t>
      </w:r>
      <w:r w:rsidRPr="00B50A22">
        <w:rPr>
          <w:rFonts w:eastAsiaTheme="minorEastAsia"/>
        </w:rPr>
        <w:t>зо</w:t>
      </w:r>
      <w:r w:rsidRPr="00B50A22">
        <w:rPr>
          <w:rFonts w:eastAsiaTheme="minorEastAsia"/>
          <w:spacing w:val="-2"/>
        </w:rPr>
        <w:t>в</w:t>
      </w:r>
      <w:r w:rsidRPr="00B50A22">
        <w:rPr>
          <w:rFonts w:eastAsiaTheme="minorEastAsia"/>
          <w:spacing w:val="1"/>
        </w:rPr>
        <w:t>а</w:t>
      </w:r>
      <w:r w:rsidRPr="00B50A22">
        <w:rPr>
          <w:rFonts w:eastAsiaTheme="minorEastAsia"/>
        </w:rPr>
        <w:t>н</w:t>
      </w:r>
      <w:r w:rsidRPr="00B50A22">
        <w:rPr>
          <w:rFonts w:eastAsiaTheme="minorEastAsia"/>
          <w:spacing w:val="-1"/>
        </w:rPr>
        <w:t>и</w:t>
      </w:r>
      <w:r w:rsidRPr="00B50A22">
        <w:rPr>
          <w:rFonts w:eastAsiaTheme="minorEastAsia"/>
        </w:rPr>
        <w:t>я</w:t>
      </w:r>
      <w:r w:rsidRPr="00B50A22">
        <w:rPr>
          <w:rFonts w:eastAsiaTheme="minorEastAsia"/>
          <w:spacing w:val="5"/>
        </w:rPr>
        <w:t xml:space="preserve"> </w:t>
      </w:r>
      <w:r w:rsidRPr="00B50A22">
        <w:rPr>
          <w:rFonts w:eastAsiaTheme="minorEastAsia"/>
          <w:spacing w:val="-2"/>
        </w:rPr>
        <w:t>в</w:t>
      </w:r>
      <w:r w:rsidRPr="00B50A22">
        <w:rPr>
          <w:rFonts w:eastAsiaTheme="minorEastAsia"/>
        </w:rPr>
        <w:t>озо</w:t>
      </w:r>
      <w:r w:rsidRPr="00B50A22">
        <w:rPr>
          <w:rFonts w:eastAsiaTheme="minorEastAsia"/>
          <w:spacing w:val="1"/>
        </w:rPr>
        <w:t>б</w:t>
      </w:r>
      <w:r w:rsidRPr="00B50A22">
        <w:rPr>
          <w:rFonts w:eastAsiaTheme="minorEastAsia"/>
        </w:rPr>
        <w:t>но</w:t>
      </w:r>
      <w:r w:rsidRPr="00B50A22">
        <w:rPr>
          <w:rFonts w:eastAsiaTheme="minorEastAsia"/>
          <w:spacing w:val="-2"/>
        </w:rPr>
        <w:t>в</w:t>
      </w:r>
      <w:r w:rsidRPr="00B50A22">
        <w:rPr>
          <w:rFonts w:eastAsiaTheme="minorEastAsia"/>
        </w:rPr>
        <w:t>л</w:t>
      </w:r>
      <w:r w:rsidRPr="00B50A22">
        <w:rPr>
          <w:rFonts w:eastAsiaTheme="minorEastAsia"/>
          <w:spacing w:val="-3"/>
        </w:rPr>
        <w:t>я</w:t>
      </w:r>
      <w:r w:rsidRPr="00B50A22">
        <w:rPr>
          <w:rFonts w:eastAsiaTheme="minorEastAsia"/>
          <w:spacing w:val="1"/>
        </w:rPr>
        <w:t>е</w:t>
      </w:r>
      <w:r w:rsidRPr="00B50A22">
        <w:rPr>
          <w:rFonts w:eastAsiaTheme="minorEastAsia"/>
        </w:rPr>
        <w:t>м</w:t>
      </w:r>
      <w:r w:rsidRPr="00B50A22">
        <w:rPr>
          <w:rFonts w:eastAsiaTheme="minorEastAsia"/>
          <w:spacing w:val="-2"/>
        </w:rPr>
        <w:t>ы</w:t>
      </w:r>
      <w:r w:rsidRPr="00B50A22">
        <w:rPr>
          <w:rFonts w:eastAsiaTheme="minorEastAsia"/>
        </w:rPr>
        <w:t>е</w:t>
      </w:r>
      <w:r w:rsidRPr="00B50A22">
        <w:rPr>
          <w:rFonts w:eastAsiaTheme="minorEastAsia"/>
          <w:spacing w:val="5"/>
        </w:rPr>
        <w:t xml:space="preserve"> </w:t>
      </w:r>
      <w:r w:rsidRPr="00B50A22">
        <w:rPr>
          <w:rFonts w:eastAsiaTheme="minorEastAsia"/>
        </w:rPr>
        <w:t>ис</w:t>
      </w:r>
      <w:r w:rsidRPr="00B50A22">
        <w:rPr>
          <w:rFonts w:eastAsiaTheme="minorEastAsia"/>
          <w:spacing w:val="-1"/>
        </w:rPr>
        <w:t>т</w:t>
      </w:r>
      <w:r w:rsidRPr="00B50A22">
        <w:rPr>
          <w:rFonts w:eastAsiaTheme="minorEastAsia"/>
        </w:rPr>
        <w:t>о</w:t>
      </w:r>
      <w:r w:rsidRPr="00B50A22">
        <w:rPr>
          <w:rFonts w:eastAsiaTheme="minorEastAsia"/>
          <w:spacing w:val="-1"/>
        </w:rPr>
        <w:t>ч</w:t>
      </w:r>
      <w:r w:rsidRPr="00B50A22">
        <w:rPr>
          <w:rFonts w:eastAsiaTheme="minorEastAsia"/>
        </w:rPr>
        <w:t>н</w:t>
      </w:r>
      <w:r w:rsidRPr="00B50A22">
        <w:rPr>
          <w:rFonts w:eastAsiaTheme="minorEastAsia"/>
          <w:spacing w:val="-1"/>
        </w:rPr>
        <w:t>и</w:t>
      </w:r>
      <w:r w:rsidRPr="00B50A22">
        <w:rPr>
          <w:rFonts w:eastAsiaTheme="minorEastAsia"/>
        </w:rPr>
        <w:t>ки</w:t>
      </w:r>
      <w:r w:rsidRPr="00B50A22">
        <w:rPr>
          <w:rFonts w:eastAsiaTheme="minorEastAsia"/>
          <w:spacing w:val="2"/>
        </w:rPr>
        <w:t xml:space="preserve"> </w:t>
      </w:r>
      <w:r w:rsidRPr="00B50A22">
        <w:rPr>
          <w:rFonts w:eastAsiaTheme="minorEastAsia"/>
          <w:spacing w:val="-1"/>
        </w:rPr>
        <w:t>т</w:t>
      </w:r>
      <w:r w:rsidRPr="00B50A22">
        <w:rPr>
          <w:rFonts w:eastAsiaTheme="minorEastAsia"/>
          <w:spacing w:val="1"/>
        </w:rPr>
        <w:t>е</w:t>
      </w:r>
      <w:r w:rsidRPr="00B50A22">
        <w:rPr>
          <w:rFonts w:eastAsiaTheme="minorEastAsia"/>
        </w:rPr>
        <w:t>пло</w:t>
      </w:r>
      <w:r w:rsidRPr="00B50A22">
        <w:rPr>
          <w:rFonts w:eastAsiaTheme="minorEastAsia"/>
          <w:spacing w:val="-2"/>
        </w:rPr>
        <w:t>в</w:t>
      </w:r>
      <w:r w:rsidRPr="00B50A22">
        <w:rPr>
          <w:rFonts w:eastAsiaTheme="minorEastAsia"/>
        </w:rPr>
        <w:t>ой энер</w:t>
      </w:r>
      <w:r w:rsidRPr="00B50A22">
        <w:rPr>
          <w:rFonts w:eastAsiaTheme="minorEastAsia"/>
          <w:spacing w:val="1"/>
        </w:rPr>
        <w:t>г</w:t>
      </w:r>
      <w:r w:rsidRPr="00B50A22">
        <w:rPr>
          <w:rFonts w:eastAsiaTheme="minorEastAsia"/>
        </w:rPr>
        <w:t>ии</w:t>
      </w:r>
      <w:r w:rsidRPr="00B50A22">
        <w:rPr>
          <w:rFonts w:eastAsiaTheme="minorEastAsia"/>
          <w:spacing w:val="3"/>
        </w:rPr>
        <w:t xml:space="preserve"> </w:t>
      </w:r>
      <w:r w:rsidRPr="00B50A22">
        <w:rPr>
          <w:rFonts w:eastAsiaTheme="minorEastAsia"/>
        </w:rPr>
        <w:t>о</w:t>
      </w:r>
      <w:r w:rsidRPr="00B50A22">
        <w:rPr>
          <w:rFonts w:eastAsiaTheme="minorEastAsia"/>
          <w:spacing w:val="-1"/>
        </w:rPr>
        <w:t>т</w:t>
      </w:r>
      <w:r w:rsidRPr="00B50A22">
        <w:rPr>
          <w:rFonts w:eastAsiaTheme="minorEastAsia"/>
          <w:spacing w:val="1"/>
        </w:rPr>
        <w:t>с</w:t>
      </w:r>
      <w:r w:rsidRPr="00B50A22">
        <w:rPr>
          <w:rFonts w:eastAsiaTheme="minorEastAsia"/>
          <w:spacing w:val="-8"/>
        </w:rPr>
        <w:t>у</w:t>
      </w:r>
      <w:r w:rsidRPr="00B50A22">
        <w:rPr>
          <w:rFonts w:eastAsiaTheme="minorEastAsia"/>
          <w:spacing w:val="-1"/>
        </w:rPr>
        <w:t>т</w:t>
      </w:r>
      <w:r w:rsidRPr="00B50A22">
        <w:rPr>
          <w:rFonts w:eastAsiaTheme="minorEastAsia"/>
          <w:spacing w:val="1"/>
        </w:rPr>
        <w:t>с</w:t>
      </w:r>
      <w:r w:rsidRPr="00B50A22">
        <w:rPr>
          <w:rFonts w:eastAsiaTheme="minorEastAsia"/>
          <w:spacing w:val="-1"/>
        </w:rPr>
        <w:t>т</w:t>
      </w:r>
      <w:r w:rsidRPr="00B50A22">
        <w:rPr>
          <w:rFonts w:eastAsiaTheme="minorEastAsia"/>
          <w:spacing w:val="2"/>
        </w:rPr>
        <w:t>в</w:t>
      </w:r>
      <w:r w:rsidRPr="00B50A22">
        <w:rPr>
          <w:rFonts w:eastAsiaTheme="minorEastAsia"/>
          <w:spacing w:val="-5"/>
        </w:rPr>
        <w:t>у</w:t>
      </w:r>
      <w:r w:rsidRPr="00B50A22">
        <w:rPr>
          <w:rFonts w:eastAsiaTheme="minorEastAsia"/>
        </w:rPr>
        <w:t>ю</w:t>
      </w:r>
      <w:r w:rsidRPr="00B50A22">
        <w:rPr>
          <w:rFonts w:eastAsiaTheme="minorEastAsia"/>
          <w:spacing w:val="-1"/>
        </w:rPr>
        <w:t>т</w:t>
      </w:r>
      <w:r w:rsidRPr="00B50A22">
        <w:rPr>
          <w:rFonts w:eastAsiaTheme="minorEastAsia"/>
        </w:rPr>
        <w:t>,</w:t>
      </w:r>
      <w:r w:rsidRPr="00B50A22">
        <w:rPr>
          <w:rFonts w:eastAsiaTheme="minorEastAsia"/>
          <w:spacing w:val="7"/>
        </w:rPr>
        <w:t xml:space="preserve"> </w:t>
      </w:r>
      <w:r w:rsidRPr="00B50A22">
        <w:rPr>
          <w:rFonts w:eastAsiaTheme="minorEastAsia"/>
          <w:spacing w:val="-2"/>
        </w:rPr>
        <w:t>вв</w:t>
      </w:r>
      <w:r w:rsidRPr="00B50A22">
        <w:rPr>
          <w:rFonts w:eastAsiaTheme="minorEastAsia"/>
        </w:rPr>
        <w:t>од</w:t>
      </w:r>
      <w:r w:rsidRPr="00B50A22">
        <w:rPr>
          <w:rFonts w:eastAsiaTheme="minorEastAsia"/>
          <w:spacing w:val="5"/>
        </w:rPr>
        <w:t xml:space="preserve"> </w:t>
      </w:r>
      <w:r w:rsidRPr="00B50A22">
        <w:rPr>
          <w:rFonts w:eastAsiaTheme="minorEastAsia"/>
        </w:rPr>
        <w:t>но</w:t>
      </w:r>
      <w:r w:rsidRPr="00B50A22">
        <w:rPr>
          <w:rFonts w:eastAsiaTheme="minorEastAsia"/>
          <w:spacing w:val="-2"/>
        </w:rPr>
        <w:t>вы</w:t>
      </w:r>
      <w:r w:rsidRPr="00B50A22">
        <w:rPr>
          <w:rFonts w:eastAsiaTheme="minorEastAsia"/>
        </w:rPr>
        <w:t>х</w:t>
      </w:r>
      <w:r w:rsidRPr="00B50A22">
        <w:rPr>
          <w:rFonts w:eastAsiaTheme="minorEastAsia"/>
          <w:spacing w:val="3"/>
        </w:rPr>
        <w:t xml:space="preserve"> </w:t>
      </w:r>
      <w:r w:rsidRPr="00B50A22">
        <w:rPr>
          <w:rFonts w:eastAsiaTheme="minorEastAsia"/>
        </w:rPr>
        <w:t>л</w:t>
      </w:r>
      <w:r w:rsidRPr="00B50A22">
        <w:rPr>
          <w:rFonts w:eastAsiaTheme="minorEastAsia"/>
          <w:spacing w:val="3"/>
        </w:rPr>
        <w:t>и</w:t>
      </w:r>
      <w:r w:rsidRPr="00B50A22">
        <w:rPr>
          <w:rFonts w:eastAsiaTheme="minorEastAsia"/>
          <w:spacing w:val="1"/>
        </w:rPr>
        <w:t>б</w:t>
      </w:r>
      <w:r w:rsidRPr="00B50A22">
        <w:rPr>
          <w:rFonts w:eastAsiaTheme="minorEastAsia"/>
        </w:rPr>
        <w:t>о</w:t>
      </w:r>
      <w:r w:rsidRPr="00B50A22">
        <w:rPr>
          <w:rFonts w:eastAsiaTheme="minorEastAsia"/>
          <w:spacing w:val="3"/>
        </w:rPr>
        <w:t xml:space="preserve"> </w:t>
      </w:r>
      <w:r w:rsidRPr="00B50A22">
        <w:rPr>
          <w:rFonts w:eastAsiaTheme="minorEastAsia"/>
        </w:rPr>
        <w:t>р</w:t>
      </w:r>
      <w:r w:rsidRPr="00B50A22">
        <w:rPr>
          <w:rFonts w:eastAsiaTheme="minorEastAsia"/>
          <w:spacing w:val="1"/>
        </w:rPr>
        <w:t>е</w:t>
      </w:r>
      <w:r w:rsidRPr="00B50A22">
        <w:rPr>
          <w:rFonts w:eastAsiaTheme="minorEastAsia"/>
        </w:rPr>
        <w:t>ко</w:t>
      </w:r>
      <w:r w:rsidRPr="00B50A22">
        <w:rPr>
          <w:rFonts w:eastAsiaTheme="minorEastAsia"/>
          <w:spacing w:val="-1"/>
        </w:rPr>
        <w:t>н</w:t>
      </w:r>
      <w:r w:rsidRPr="00B50A22">
        <w:rPr>
          <w:rFonts w:eastAsiaTheme="minorEastAsia"/>
          <w:spacing w:val="1"/>
        </w:rPr>
        <w:t>с</w:t>
      </w:r>
      <w:r w:rsidRPr="00B50A22">
        <w:rPr>
          <w:rFonts w:eastAsiaTheme="minorEastAsia"/>
          <w:spacing w:val="-1"/>
        </w:rPr>
        <w:t>т</w:t>
      </w:r>
      <w:r w:rsidRPr="00B50A22">
        <w:rPr>
          <w:rFonts w:eastAsiaTheme="minorEastAsia"/>
        </w:rPr>
        <w:t>р</w:t>
      </w:r>
      <w:r w:rsidRPr="00B50A22">
        <w:rPr>
          <w:rFonts w:eastAsiaTheme="minorEastAsia"/>
          <w:spacing w:val="-8"/>
        </w:rPr>
        <w:t>у</w:t>
      </w:r>
      <w:r w:rsidRPr="00B50A22">
        <w:rPr>
          <w:rFonts w:eastAsiaTheme="minorEastAsia"/>
        </w:rPr>
        <w:t>к</w:t>
      </w:r>
      <w:r w:rsidRPr="00B50A22">
        <w:rPr>
          <w:rFonts w:eastAsiaTheme="minorEastAsia"/>
          <w:spacing w:val="-1"/>
        </w:rPr>
        <w:t>ц</w:t>
      </w:r>
      <w:r w:rsidRPr="00B50A22">
        <w:rPr>
          <w:rFonts w:eastAsiaTheme="minorEastAsia"/>
        </w:rPr>
        <w:t>ия</w:t>
      </w:r>
      <w:r w:rsidRPr="00B50A22">
        <w:rPr>
          <w:rFonts w:eastAsiaTheme="minorEastAsia"/>
          <w:spacing w:val="4"/>
        </w:rPr>
        <w:t xml:space="preserve"> </w:t>
      </w:r>
      <w:r w:rsidRPr="00B50A22">
        <w:rPr>
          <w:rFonts w:eastAsiaTheme="minorEastAsia"/>
          <w:spacing w:val="5"/>
        </w:rPr>
        <w:t>с</w:t>
      </w:r>
      <w:r w:rsidRPr="00B50A22">
        <w:rPr>
          <w:rFonts w:eastAsiaTheme="minorEastAsia"/>
          <w:spacing w:val="-5"/>
        </w:rPr>
        <w:t>у</w:t>
      </w:r>
      <w:r w:rsidRPr="00B50A22">
        <w:rPr>
          <w:rFonts w:eastAsiaTheme="minorEastAsia"/>
          <w:spacing w:val="-1"/>
        </w:rPr>
        <w:t>щ</w:t>
      </w:r>
      <w:r w:rsidRPr="00B50A22">
        <w:rPr>
          <w:rFonts w:eastAsiaTheme="minorEastAsia"/>
          <w:spacing w:val="1"/>
        </w:rPr>
        <w:t>ес</w:t>
      </w:r>
      <w:r w:rsidRPr="00B50A22">
        <w:rPr>
          <w:rFonts w:eastAsiaTheme="minorEastAsia"/>
          <w:spacing w:val="-1"/>
        </w:rPr>
        <w:t>т</w:t>
      </w:r>
      <w:r w:rsidRPr="00B50A22">
        <w:rPr>
          <w:rFonts w:eastAsiaTheme="minorEastAsia"/>
          <w:spacing w:val="2"/>
        </w:rPr>
        <w:t>в</w:t>
      </w:r>
      <w:r w:rsidRPr="00B50A22">
        <w:rPr>
          <w:rFonts w:eastAsiaTheme="minorEastAsia"/>
          <w:spacing w:val="-8"/>
        </w:rPr>
        <w:t>у</w:t>
      </w:r>
      <w:r w:rsidRPr="00B50A22">
        <w:rPr>
          <w:rFonts w:eastAsiaTheme="minorEastAsia"/>
          <w:spacing w:val="4"/>
        </w:rPr>
        <w:t>ю</w:t>
      </w:r>
      <w:r w:rsidRPr="00B50A22">
        <w:rPr>
          <w:rFonts w:eastAsiaTheme="minorEastAsia"/>
          <w:spacing w:val="-1"/>
        </w:rPr>
        <w:t>щ</w:t>
      </w:r>
      <w:r w:rsidRPr="00B50A22">
        <w:rPr>
          <w:rFonts w:eastAsiaTheme="minorEastAsia"/>
        </w:rPr>
        <w:t>их</w:t>
      </w:r>
      <w:r w:rsidRPr="00B50A22">
        <w:rPr>
          <w:rFonts w:eastAsiaTheme="minorEastAsia"/>
          <w:spacing w:val="3"/>
        </w:rPr>
        <w:t xml:space="preserve"> </w:t>
      </w:r>
      <w:r w:rsidRPr="00B50A22">
        <w:rPr>
          <w:rFonts w:eastAsiaTheme="minorEastAsia"/>
        </w:rPr>
        <w:t>ис</w:t>
      </w:r>
      <w:r w:rsidRPr="00B50A22">
        <w:rPr>
          <w:rFonts w:eastAsiaTheme="minorEastAsia"/>
          <w:spacing w:val="-1"/>
        </w:rPr>
        <w:t>т</w:t>
      </w:r>
      <w:r w:rsidRPr="00B50A22">
        <w:rPr>
          <w:rFonts w:eastAsiaTheme="minorEastAsia"/>
        </w:rPr>
        <w:t>о</w:t>
      </w:r>
      <w:r w:rsidRPr="00B50A22">
        <w:rPr>
          <w:rFonts w:eastAsiaTheme="minorEastAsia"/>
          <w:spacing w:val="-1"/>
        </w:rPr>
        <w:t>ч</w:t>
      </w:r>
      <w:r w:rsidRPr="00B50A22">
        <w:rPr>
          <w:rFonts w:eastAsiaTheme="minorEastAsia"/>
        </w:rPr>
        <w:t>н</w:t>
      </w:r>
      <w:r w:rsidRPr="00B50A22">
        <w:rPr>
          <w:rFonts w:eastAsiaTheme="minorEastAsia"/>
          <w:spacing w:val="-1"/>
        </w:rPr>
        <w:t>и</w:t>
      </w:r>
      <w:r w:rsidRPr="00B50A22">
        <w:rPr>
          <w:rFonts w:eastAsiaTheme="minorEastAsia"/>
        </w:rPr>
        <w:t>ков</w:t>
      </w:r>
      <w:r w:rsidRPr="00B50A22">
        <w:rPr>
          <w:rFonts w:eastAsiaTheme="minorEastAsia"/>
          <w:spacing w:val="1"/>
        </w:rPr>
        <w:t xml:space="preserve"> </w:t>
      </w:r>
      <w:r w:rsidRPr="00B50A22">
        <w:rPr>
          <w:rFonts w:eastAsiaTheme="minorEastAsia"/>
          <w:spacing w:val="-1"/>
        </w:rPr>
        <w:t>т</w:t>
      </w:r>
      <w:r w:rsidRPr="00B50A22">
        <w:rPr>
          <w:rFonts w:eastAsiaTheme="minorEastAsia"/>
          <w:spacing w:val="1"/>
        </w:rPr>
        <w:t>е</w:t>
      </w:r>
      <w:r w:rsidRPr="00B50A22">
        <w:rPr>
          <w:rFonts w:eastAsiaTheme="minorEastAsia"/>
        </w:rPr>
        <w:t>пло</w:t>
      </w:r>
      <w:r w:rsidRPr="00B50A22">
        <w:rPr>
          <w:rFonts w:eastAsiaTheme="minorEastAsia"/>
          <w:spacing w:val="-2"/>
        </w:rPr>
        <w:t>в</w:t>
      </w:r>
      <w:r w:rsidRPr="00B50A22">
        <w:rPr>
          <w:rFonts w:eastAsiaTheme="minorEastAsia"/>
        </w:rPr>
        <w:t>ой энер</w:t>
      </w:r>
      <w:r w:rsidRPr="00B50A22">
        <w:rPr>
          <w:rFonts w:eastAsiaTheme="minorEastAsia"/>
          <w:spacing w:val="1"/>
        </w:rPr>
        <w:t>г</w:t>
      </w:r>
      <w:r w:rsidRPr="00B50A22">
        <w:rPr>
          <w:rFonts w:eastAsiaTheme="minorEastAsia"/>
        </w:rPr>
        <w:t>ии</w:t>
      </w:r>
      <w:r w:rsidRPr="00B50A22">
        <w:rPr>
          <w:rFonts w:eastAsiaTheme="minorEastAsia"/>
          <w:spacing w:val="-1"/>
        </w:rPr>
        <w:t xml:space="preserve"> </w:t>
      </w:r>
      <w:r w:rsidRPr="00B50A22">
        <w:rPr>
          <w:rFonts w:eastAsiaTheme="minorEastAsia"/>
        </w:rPr>
        <w:t>с</w:t>
      </w:r>
      <w:r w:rsidRPr="00B50A22">
        <w:rPr>
          <w:rFonts w:eastAsiaTheme="minorEastAsia"/>
          <w:spacing w:val="1"/>
        </w:rPr>
        <w:t xml:space="preserve"> </w:t>
      </w:r>
      <w:r w:rsidRPr="00B50A22">
        <w:rPr>
          <w:rFonts w:eastAsiaTheme="minorEastAsia"/>
        </w:rPr>
        <w:t>испол</w:t>
      </w:r>
      <w:r w:rsidRPr="00B50A22">
        <w:rPr>
          <w:rFonts w:eastAsiaTheme="minorEastAsia"/>
          <w:spacing w:val="-2"/>
        </w:rPr>
        <w:t>ь</w:t>
      </w:r>
      <w:r w:rsidRPr="00B50A22">
        <w:rPr>
          <w:rFonts w:eastAsiaTheme="minorEastAsia"/>
        </w:rPr>
        <w:t>зо</w:t>
      </w:r>
      <w:r w:rsidRPr="00B50A22">
        <w:rPr>
          <w:rFonts w:eastAsiaTheme="minorEastAsia"/>
          <w:spacing w:val="-2"/>
        </w:rPr>
        <w:t>в</w:t>
      </w:r>
      <w:r w:rsidRPr="00B50A22">
        <w:rPr>
          <w:rFonts w:eastAsiaTheme="minorEastAsia"/>
          <w:spacing w:val="1"/>
        </w:rPr>
        <w:t>а</w:t>
      </w:r>
      <w:r w:rsidRPr="00B50A22">
        <w:rPr>
          <w:rFonts w:eastAsiaTheme="minorEastAsia"/>
        </w:rPr>
        <w:t>н</w:t>
      </w:r>
      <w:r w:rsidRPr="00B50A22">
        <w:rPr>
          <w:rFonts w:eastAsiaTheme="minorEastAsia"/>
          <w:spacing w:val="-1"/>
        </w:rPr>
        <w:t>и</w:t>
      </w:r>
      <w:r w:rsidRPr="00B50A22">
        <w:rPr>
          <w:rFonts w:eastAsiaTheme="minorEastAsia"/>
          <w:spacing w:val="1"/>
        </w:rPr>
        <w:t>е</w:t>
      </w:r>
      <w:r w:rsidRPr="00B50A22">
        <w:rPr>
          <w:rFonts w:eastAsiaTheme="minorEastAsia"/>
        </w:rPr>
        <w:t xml:space="preserve">м </w:t>
      </w:r>
      <w:r w:rsidRPr="00B50A22">
        <w:rPr>
          <w:rFonts w:eastAsiaTheme="minorEastAsia"/>
          <w:spacing w:val="-2"/>
        </w:rPr>
        <w:t>в</w:t>
      </w:r>
      <w:r w:rsidRPr="00B50A22">
        <w:rPr>
          <w:rFonts w:eastAsiaTheme="minorEastAsia"/>
        </w:rPr>
        <w:t>оз</w:t>
      </w:r>
      <w:r w:rsidRPr="00B50A22">
        <w:rPr>
          <w:rFonts w:eastAsiaTheme="minorEastAsia"/>
          <w:spacing w:val="-5"/>
        </w:rPr>
        <w:t>о</w:t>
      </w:r>
      <w:r w:rsidRPr="00B50A22">
        <w:rPr>
          <w:rFonts w:eastAsiaTheme="minorEastAsia"/>
          <w:spacing w:val="1"/>
        </w:rPr>
        <w:t>б</w:t>
      </w:r>
      <w:r w:rsidRPr="00B50A22">
        <w:rPr>
          <w:rFonts w:eastAsiaTheme="minorEastAsia"/>
        </w:rPr>
        <w:t>но</w:t>
      </w:r>
      <w:r w:rsidRPr="00B50A22">
        <w:rPr>
          <w:rFonts w:eastAsiaTheme="minorEastAsia"/>
          <w:spacing w:val="-2"/>
        </w:rPr>
        <w:t>в</w:t>
      </w:r>
      <w:r w:rsidRPr="00B50A22">
        <w:rPr>
          <w:rFonts w:eastAsiaTheme="minorEastAsia"/>
        </w:rPr>
        <w:t>л</w:t>
      </w:r>
      <w:r w:rsidRPr="00B50A22">
        <w:rPr>
          <w:rFonts w:eastAsiaTheme="minorEastAsia"/>
          <w:spacing w:val="1"/>
        </w:rPr>
        <w:t>я</w:t>
      </w:r>
      <w:r w:rsidRPr="00B50A22">
        <w:rPr>
          <w:rFonts w:eastAsiaTheme="minorEastAsia"/>
          <w:spacing w:val="-3"/>
        </w:rPr>
        <w:t>е</w:t>
      </w:r>
      <w:r w:rsidRPr="00B50A22">
        <w:rPr>
          <w:rFonts w:eastAsiaTheme="minorEastAsia"/>
        </w:rPr>
        <w:t>м</w:t>
      </w:r>
      <w:r w:rsidRPr="00B50A22">
        <w:rPr>
          <w:rFonts w:eastAsiaTheme="minorEastAsia"/>
          <w:spacing w:val="-2"/>
        </w:rPr>
        <w:t>ы</w:t>
      </w:r>
      <w:r w:rsidRPr="00B50A22">
        <w:rPr>
          <w:rFonts w:eastAsiaTheme="minorEastAsia"/>
        </w:rPr>
        <w:t>х ис</w:t>
      </w:r>
      <w:r w:rsidRPr="00B50A22">
        <w:rPr>
          <w:rFonts w:eastAsiaTheme="minorEastAsia"/>
          <w:spacing w:val="-1"/>
        </w:rPr>
        <w:t>т</w:t>
      </w:r>
      <w:r w:rsidRPr="00B50A22">
        <w:rPr>
          <w:rFonts w:eastAsiaTheme="minorEastAsia"/>
        </w:rPr>
        <w:t>о</w:t>
      </w:r>
      <w:r w:rsidRPr="00B50A22">
        <w:rPr>
          <w:rFonts w:eastAsiaTheme="minorEastAsia"/>
          <w:spacing w:val="-1"/>
        </w:rPr>
        <w:t>ч</w:t>
      </w:r>
      <w:r w:rsidRPr="00B50A22">
        <w:rPr>
          <w:rFonts w:eastAsiaTheme="minorEastAsia"/>
        </w:rPr>
        <w:t>н</w:t>
      </w:r>
      <w:r w:rsidRPr="00B50A22">
        <w:rPr>
          <w:rFonts w:eastAsiaTheme="minorEastAsia"/>
          <w:spacing w:val="-1"/>
        </w:rPr>
        <w:t>и</w:t>
      </w:r>
      <w:r w:rsidRPr="00B50A22">
        <w:rPr>
          <w:rFonts w:eastAsiaTheme="minorEastAsia"/>
        </w:rPr>
        <w:t>ков</w:t>
      </w:r>
      <w:r w:rsidRPr="00B50A22">
        <w:rPr>
          <w:rFonts w:eastAsiaTheme="minorEastAsia"/>
          <w:spacing w:val="-2"/>
        </w:rPr>
        <w:t xml:space="preserve"> </w:t>
      </w:r>
      <w:r w:rsidRPr="00B50A22">
        <w:rPr>
          <w:rFonts w:eastAsiaTheme="minorEastAsia"/>
        </w:rPr>
        <w:t>энер</w:t>
      </w:r>
      <w:r w:rsidRPr="00B50A22">
        <w:rPr>
          <w:rFonts w:eastAsiaTheme="minorEastAsia"/>
          <w:spacing w:val="1"/>
        </w:rPr>
        <w:t>г</w:t>
      </w:r>
      <w:r w:rsidRPr="00B50A22">
        <w:rPr>
          <w:rFonts w:eastAsiaTheme="minorEastAsia"/>
        </w:rPr>
        <w:t>ии</w:t>
      </w:r>
      <w:r w:rsidRPr="00B50A22">
        <w:rPr>
          <w:rFonts w:eastAsiaTheme="minorEastAsia"/>
          <w:spacing w:val="-1"/>
        </w:rPr>
        <w:t xml:space="preserve"> </w:t>
      </w:r>
      <w:r w:rsidRPr="00B50A22">
        <w:rPr>
          <w:rFonts w:eastAsiaTheme="minorEastAsia"/>
        </w:rPr>
        <w:t>не план</w:t>
      </w:r>
      <w:r w:rsidRPr="00B50A22">
        <w:rPr>
          <w:rFonts w:eastAsiaTheme="minorEastAsia"/>
          <w:spacing w:val="-1"/>
        </w:rPr>
        <w:t>и</w:t>
      </w:r>
      <w:r w:rsidRPr="00B50A22">
        <w:rPr>
          <w:rFonts w:eastAsiaTheme="minorEastAsia"/>
          <w:spacing w:val="3"/>
        </w:rPr>
        <w:t>р</w:t>
      </w:r>
      <w:r w:rsidRPr="00B50A22">
        <w:rPr>
          <w:rFonts w:eastAsiaTheme="minorEastAsia"/>
          <w:spacing w:val="-8"/>
        </w:rPr>
        <w:t>у</w:t>
      </w:r>
      <w:r w:rsidRPr="00B50A22">
        <w:rPr>
          <w:rFonts w:eastAsiaTheme="minorEastAsia"/>
          <w:spacing w:val="1"/>
        </w:rPr>
        <w:t>е</w:t>
      </w:r>
      <w:r w:rsidRPr="00B50A22">
        <w:rPr>
          <w:rFonts w:eastAsiaTheme="minorEastAsia"/>
          <w:spacing w:val="-1"/>
        </w:rPr>
        <w:t>т</w:t>
      </w:r>
      <w:r w:rsidRPr="00B50A22">
        <w:rPr>
          <w:rFonts w:eastAsiaTheme="minorEastAsia"/>
          <w:spacing w:val="5"/>
        </w:rPr>
        <w:t>с</w:t>
      </w:r>
      <w:r w:rsidRPr="00B50A22">
        <w:rPr>
          <w:rFonts w:eastAsiaTheme="minorEastAsia"/>
          <w:spacing w:val="1"/>
        </w:rPr>
        <w:t>я</w:t>
      </w:r>
      <w:r w:rsidRPr="00B50A22">
        <w:rPr>
          <w:rFonts w:eastAsiaTheme="minorEastAsia"/>
        </w:rPr>
        <w:t>.</w:t>
      </w:r>
    </w:p>
    <w:p w:rsidR="00695D67" w:rsidRPr="00B50A22" w:rsidRDefault="00695D67" w:rsidP="007E3EE1">
      <w:pPr>
        <w:pStyle w:val="2"/>
        <w:rPr>
          <w:rFonts w:ascii="Times New Roman" w:hAnsi="Times New Roman" w:cs="Times New Roman"/>
        </w:rPr>
      </w:pPr>
      <w:bookmarkStart w:id="165" w:name="_Toc158815214"/>
      <w:bookmarkStart w:id="166" w:name="_Toc169604226"/>
      <w:bookmarkStart w:id="167" w:name="_Toc228046519"/>
      <w:r w:rsidRPr="00B50A22">
        <w:rPr>
          <w:rFonts w:ascii="Times New Roman" w:hAnsi="Times New Roman" w:cs="Times New Roman"/>
        </w:rPr>
        <w:t xml:space="preserve">Часть </w:t>
      </w:r>
      <w:r w:rsidR="007A65AC" w:rsidRPr="00B50A22">
        <w:rPr>
          <w:rFonts w:ascii="Times New Roman" w:hAnsi="Times New Roman" w:cs="Times New Roman"/>
        </w:rPr>
        <w:t>8.</w:t>
      </w:r>
      <w:r w:rsidR="00840B26" w:rsidRPr="00B50A22">
        <w:rPr>
          <w:rFonts w:ascii="Times New Roman" w:hAnsi="Times New Roman" w:cs="Times New Roman"/>
        </w:rPr>
        <w:t>3</w:t>
      </w:r>
      <w:r w:rsidRPr="00B50A22">
        <w:rPr>
          <w:rFonts w:ascii="Times New Roman" w:hAnsi="Times New Roman" w:cs="Times New Roman"/>
        </w:rPr>
        <w:t xml:space="preserve">. </w:t>
      </w:r>
      <w:hyperlink r:id="rId14" w:anchor="bookmark108" w:history="1">
        <w:bookmarkStart w:id="168" w:name="_Toc45625266"/>
        <w:bookmarkStart w:id="169" w:name="_Toc56601070"/>
        <w:bookmarkStart w:id="170" w:name="_Toc45614829"/>
        <w:r w:rsidRPr="00B50A22">
          <w:rPr>
            <w:rFonts w:ascii="Times New Roman" w:hAnsi="Times New Roman" w:cs="Times New Roman"/>
          </w:rPr>
          <w:t xml:space="preserve">Виды топлива (в случае, если топливом является уголь, - вид ископаемого угля в соответствии с межгосударственным стандартом </w:t>
        </w:r>
        <w:hyperlink r:id="rId15" w:history="1">
          <w:r w:rsidR="00AA701B" w:rsidRPr="00B50A22">
            <w:rPr>
              <w:rFonts w:ascii="Times New Roman" w:hAnsi="Times New Roman" w:cs="Times New Roman"/>
            </w:rPr>
            <w:t xml:space="preserve">ГОСТ </w:t>
          </w:r>
          <w:r w:rsidRPr="00B50A22">
            <w:rPr>
              <w:rFonts w:ascii="Times New Roman" w:hAnsi="Times New Roman" w:cs="Times New Roman"/>
            </w:rPr>
            <w:t>25543-2013</w:t>
          </w:r>
        </w:hyperlink>
        <w:r w:rsidRPr="00B50A22">
          <w:rPr>
            <w:rFonts w:ascii="Times New Roman" w:hAnsi="Times New Roman" w:cs="Times New Roman"/>
          </w:rPr>
          <w:t xml:space="preserve"> </w:t>
        </w:r>
        <w:r w:rsidR="00AA701B" w:rsidRPr="00B50A22">
          <w:rPr>
            <w:rFonts w:ascii="Times New Roman" w:hAnsi="Times New Roman" w:cs="Times New Roman"/>
          </w:rPr>
          <w:t>«У</w:t>
        </w:r>
        <w:r w:rsidRPr="00B50A22">
          <w:rPr>
            <w:rFonts w:ascii="Times New Roman" w:hAnsi="Times New Roman" w:cs="Times New Roman"/>
          </w:rPr>
          <w:t>гли бурые, каменные и антрациты. Классификация по генетическим и технологическим параметрам</w:t>
        </w:r>
        <w:r w:rsidR="00AA701B" w:rsidRPr="00B50A22">
          <w:rPr>
            <w:rFonts w:ascii="Times New Roman" w:hAnsi="Times New Roman" w:cs="Times New Roman"/>
          </w:rPr>
          <w:t>»</w:t>
        </w:r>
        <w:r w:rsidRPr="00B50A22">
          <w:rPr>
            <w:rFonts w:ascii="Times New Roman" w:hAnsi="Times New Roman" w:cs="Times New Roman"/>
          </w:rPr>
          <w:t>), их доли и значения низшей теплоты сгорания топлива, используемых для производства тепловой энергии по каждой системе теплоснабжения</w:t>
        </w:r>
        <w:bookmarkEnd w:id="165"/>
        <w:bookmarkEnd w:id="166"/>
        <w:bookmarkEnd w:id="167"/>
        <w:bookmarkEnd w:id="168"/>
        <w:bookmarkEnd w:id="169"/>
        <w:bookmarkEnd w:id="170"/>
      </w:hyperlink>
    </w:p>
    <w:p w:rsidR="00185466" w:rsidRPr="00B50A22" w:rsidRDefault="00185466" w:rsidP="00616C4D">
      <w:pPr>
        <w:ind w:firstLine="708"/>
        <w:jc w:val="both"/>
      </w:pPr>
      <w:r w:rsidRPr="00B50A22">
        <w:t>До 2027 г</w:t>
      </w:r>
      <w:r w:rsidR="00AA701B" w:rsidRPr="00B50A22">
        <w:t>.</w:t>
      </w:r>
      <w:r w:rsidRPr="00B50A22">
        <w:t xml:space="preserve"> на теплоисточнике ТЭЦ г. Байкальска предполагается использование угля. Характеристики топлива представлены в табл. 8.3.1.</w:t>
      </w:r>
    </w:p>
    <w:p w:rsidR="00185466" w:rsidRPr="00B50A22" w:rsidRDefault="00185466" w:rsidP="00B47A8A">
      <w:pPr>
        <w:pStyle w:val="a3"/>
        <w:rPr>
          <w:rFonts w:cs="Times New Roman"/>
          <w:lang w:eastAsia="ru-RU"/>
        </w:rPr>
      </w:pPr>
    </w:p>
    <w:p w:rsidR="00AA701B" w:rsidRPr="00B50A22" w:rsidRDefault="00AA701B" w:rsidP="00B47A8A">
      <w:pPr>
        <w:pStyle w:val="a3"/>
        <w:rPr>
          <w:rFonts w:cs="Times New Roman"/>
          <w:lang w:eastAsia="ru-RU"/>
        </w:rPr>
      </w:pPr>
    </w:p>
    <w:p w:rsidR="007E3EE1" w:rsidRPr="00B50A22" w:rsidRDefault="007E3EE1" w:rsidP="00AA701B"/>
    <w:p w:rsidR="00695D67" w:rsidRPr="00B50A22" w:rsidRDefault="00695D67" w:rsidP="00AA701B">
      <w:r w:rsidRPr="00B50A22">
        <w:t>Таблица 8.3.1 - Потребляемые источником тепловой энергии виды топлива</w:t>
      </w:r>
    </w:p>
    <w:p w:rsidR="00AA701B" w:rsidRPr="00B50A22" w:rsidRDefault="00AA701B" w:rsidP="00AA701B">
      <w:pPr>
        <w:pStyle w:val="a3"/>
        <w:rPr>
          <w:rFonts w:cs="Times New Roman"/>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738"/>
        <w:gridCol w:w="2145"/>
        <w:gridCol w:w="1392"/>
        <w:gridCol w:w="1453"/>
      </w:tblGrid>
      <w:tr w:rsidR="007E3564" w:rsidRPr="00B50A22" w:rsidTr="00474EA2">
        <w:trPr>
          <w:trHeight w:val="282"/>
        </w:trPr>
        <w:tc>
          <w:tcPr>
            <w:tcW w:w="399"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lastRenderedPageBreak/>
              <w:t>Год</w:t>
            </w:r>
          </w:p>
        </w:tc>
        <w:tc>
          <w:tcPr>
            <w:tcW w:w="2087"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Марка угля</w:t>
            </w:r>
          </w:p>
        </w:tc>
        <w:tc>
          <w:tcPr>
            <w:tcW w:w="836"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Калорийность, ккал/кг</w:t>
            </w:r>
          </w:p>
        </w:tc>
        <w:tc>
          <w:tcPr>
            <w:tcW w:w="823"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Зольность, %</w:t>
            </w:r>
          </w:p>
        </w:tc>
        <w:tc>
          <w:tcPr>
            <w:tcW w:w="856"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Влажность, %</w:t>
            </w:r>
          </w:p>
        </w:tc>
      </w:tr>
      <w:tr w:rsidR="007E3564" w:rsidRPr="00B50A22" w:rsidTr="00474EA2">
        <w:trPr>
          <w:trHeight w:val="282"/>
        </w:trPr>
        <w:tc>
          <w:tcPr>
            <w:tcW w:w="399" w:type="pct"/>
            <w:shd w:val="clear" w:color="auto" w:fill="auto"/>
            <w:noWrap/>
            <w:hideMark/>
          </w:tcPr>
          <w:p w:rsidR="00BA110F" w:rsidRPr="00B50A22" w:rsidRDefault="00BA110F" w:rsidP="00B47A8A">
            <w:pPr>
              <w:pStyle w:val="ad"/>
              <w:rPr>
                <w:rFonts w:cs="Times New Roman"/>
                <w:color w:val="auto"/>
              </w:rPr>
            </w:pPr>
            <w:r w:rsidRPr="00B50A22">
              <w:rPr>
                <w:rFonts w:cs="Times New Roman"/>
                <w:color w:val="auto"/>
              </w:rPr>
              <w:t>2021</w:t>
            </w:r>
          </w:p>
        </w:tc>
        <w:tc>
          <w:tcPr>
            <w:tcW w:w="2087" w:type="pct"/>
            <w:shd w:val="clear" w:color="auto" w:fill="auto"/>
            <w:noWrap/>
            <w:vAlign w:val="center"/>
            <w:hideMark/>
          </w:tcPr>
          <w:p w:rsidR="00BA110F" w:rsidRPr="00B50A22" w:rsidRDefault="00BA110F" w:rsidP="00B47A8A">
            <w:pPr>
              <w:pStyle w:val="ad"/>
              <w:rPr>
                <w:rFonts w:cs="Times New Roman"/>
                <w:color w:val="auto"/>
              </w:rPr>
            </w:pPr>
            <w:r w:rsidRPr="00B50A22">
              <w:rPr>
                <w:rFonts w:cs="Times New Roman"/>
                <w:color w:val="auto"/>
              </w:rPr>
              <w:t>3БР (0-300) Мугунского месторождения</w:t>
            </w:r>
          </w:p>
        </w:tc>
        <w:tc>
          <w:tcPr>
            <w:tcW w:w="836" w:type="pct"/>
            <w:shd w:val="clear" w:color="auto" w:fill="auto"/>
            <w:noWrap/>
            <w:vAlign w:val="center"/>
            <w:hideMark/>
          </w:tcPr>
          <w:p w:rsidR="00BA110F" w:rsidRPr="00B50A22" w:rsidRDefault="00BA110F" w:rsidP="0076537D">
            <w:pPr>
              <w:pStyle w:val="ad"/>
              <w:jc w:val="center"/>
              <w:rPr>
                <w:rFonts w:cs="Times New Roman"/>
                <w:color w:val="auto"/>
              </w:rPr>
            </w:pPr>
            <w:r w:rsidRPr="00B50A22">
              <w:rPr>
                <w:rFonts w:cs="Times New Roman"/>
                <w:color w:val="auto"/>
              </w:rPr>
              <w:t>4193</w:t>
            </w:r>
          </w:p>
        </w:tc>
        <w:tc>
          <w:tcPr>
            <w:tcW w:w="823" w:type="pct"/>
            <w:shd w:val="clear" w:color="auto" w:fill="auto"/>
            <w:noWrap/>
            <w:vAlign w:val="center"/>
            <w:hideMark/>
          </w:tcPr>
          <w:p w:rsidR="00BA110F" w:rsidRPr="00B50A22" w:rsidRDefault="00BA110F" w:rsidP="0076537D">
            <w:pPr>
              <w:pStyle w:val="ad"/>
              <w:jc w:val="center"/>
              <w:rPr>
                <w:rFonts w:cs="Times New Roman"/>
                <w:color w:val="auto"/>
              </w:rPr>
            </w:pPr>
            <w:r w:rsidRPr="00B50A22">
              <w:rPr>
                <w:rFonts w:cs="Times New Roman"/>
                <w:color w:val="auto"/>
              </w:rPr>
              <w:t>12,54</w:t>
            </w:r>
          </w:p>
        </w:tc>
        <w:tc>
          <w:tcPr>
            <w:tcW w:w="856" w:type="pct"/>
            <w:shd w:val="clear" w:color="auto" w:fill="auto"/>
            <w:noWrap/>
            <w:vAlign w:val="center"/>
            <w:hideMark/>
          </w:tcPr>
          <w:p w:rsidR="00BA110F" w:rsidRPr="00B50A22" w:rsidRDefault="00BA110F" w:rsidP="0076537D">
            <w:pPr>
              <w:pStyle w:val="ad"/>
              <w:jc w:val="center"/>
              <w:rPr>
                <w:rFonts w:cs="Times New Roman"/>
                <w:color w:val="auto"/>
              </w:rPr>
            </w:pPr>
            <w:r w:rsidRPr="00B50A22">
              <w:rPr>
                <w:rFonts w:cs="Times New Roman"/>
                <w:color w:val="auto"/>
              </w:rPr>
              <w:t>26,08</w:t>
            </w:r>
          </w:p>
        </w:tc>
      </w:tr>
      <w:tr w:rsidR="007E3564" w:rsidRPr="00B50A22" w:rsidTr="00474EA2">
        <w:trPr>
          <w:trHeight w:val="282"/>
        </w:trPr>
        <w:tc>
          <w:tcPr>
            <w:tcW w:w="399" w:type="pct"/>
            <w:shd w:val="clear" w:color="auto" w:fill="auto"/>
            <w:noWrap/>
            <w:hideMark/>
          </w:tcPr>
          <w:p w:rsidR="00BA110F" w:rsidRPr="00B50A22" w:rsidRDefault="00BA110F" w:rsidP="00B47A8A">
            <w:pPr>
              <w:pStyle w:val="ad"/>
              <w:rPr>
                <w:rFonts w:cs="Times New Roman"/>
                <w:color w:val="auto"/>
              </w:rPr>
            </w:pPr>
            <w:r w:rsidRPr="00B50A22">
              <w:rPr>
                <w:rFonts w:cs="Times New Roman"/>
                <w:color w:val="auto"/>
              </w:rPr>
              <w:t>2022</w:t>
            </w:r>
          </w:p>
        </w:tc>
        <w:tc>
          <w:tcPr>
            <w:tcW w:w="2087" w:type="pct"/>
            <w:shd w:val="clear" w:color="auto" w:fill="auto"/>
            <w:noWrap/>
            <w:vAlign w:val="center"/>
            <w:hideMark/>
          </w:tcPr>
          <w:p w:rsidR="00BA110F" w:rsidRPr="00B50A22" w:rsidRDefault="00BA110F" w:rsidP="00B47A8A">
            <w:pPr>
              <w:pStyle w:val="ad"/>
              <w:rPr>
                <w:rFonts w:cs="Times New Roman"/>
                <w:color w:val="auto"/>
              </w:rPr>
            </w:pPr>
            <w:r w:rsidRPr="00B50A22">
              <w:rPr>
                <w:rFonts w:cs="Times New Roman"/>
                <w:color w:val="auto"/>
              </w:rPr>
              <w:t>3БР (0-300) Мугунского месторождения</w:t>
            </w:r>
          </w:p>
        </w:tc>
        <w:tc>
          <w:tcPr>
            <w:tcW w:w="836" w:type="pct"/>
            <w:shd w:val="clear" w:color="auto" w:fill="auto"/>
            <w:noWrap/>
            <w:vAlign w:val="center"/>
            <w:hideMark/>
          </w:tcPr>
          <w:p w:rsidR="00BA110F" w:rsidRPr="00B50A22" w:rsidRDefault="00BA110F" w:rsidP="0076537D">
            <w:pPr>
              <w:pStyle w:val="ad"/>
              <w:jc w:val="center"/>
              <w:rPr>
                <w:rFonts w:cs="Times New Roman"/>
                <w:color w:val="auto"/>
              </w:rPr>
            </w:pPr>
            <w:r w:rsidRPr="00B50A22">
              <w:rPr>
                <w:rFonts w:cs="Times New Roman"/>
                <w:color w:val="auto"/>
              </w:rPr>
              <w:t>4173</w:t>
            </w:r>
          </w:p>
        </w:tc>
        <w:tc>
          <w:tcPr>
            <w:tcW w:w="823" w:type="pct"/>
            <w:shd w:val="clear" w:color="auto" w:fill="auto"/>
            <w:noWrap/>
            <w:vAlign w:val="center"/>
            <w:hideMark/>
          </w:tcPr>
          <w:p w:rsidR="00BA110F" w:rsidRPr="00B50A22" w:rsidRDefault="00BA110F" w:rsidP="0076537D">
            <w:pPr>
              <w:pStyle w:val="ad"/>
              <w:jc w:val="center"/>
              <w:rPr>
                <w:rFonts w:cs="Times New Roman"/>
                <w:color w:val="auto"/>
              </w:rPr>
            </w:pPr>
            <w:r w:rsidRPr="00B50A22">
              <w:rPr>
                <w:rFonts w:cs="Times New Roman"/>
                <w:color w:val="auto"/>
              </w:rPr>
              <w:t>11,17</w:t>
            </w:r>
          </w:p>
        </w:tc>
        <w:tc>
          <w:tcPr>
            <w:tcW w:w="856" w:type="pct"/>
            <w:shd w:val="clear" w:color="auto" w:fill="auto"/>
            <w:noWrap/>
            <w:vAlign w:val="center"/>
            <w:hideMark/>
          </w:tcPr>
          <w:p w:rsidR="00BA110F" w:rsidRPr="00B50A22" w:rsidRDefault="00BA110F" w:rsidP="0076537D">
            <w:pPr>
              <w:pStyle w:val="ad"/>
              <w:jc w:val="center"/>
              <w:rPr>
                <w:rFonts w:cs="Times New Roman"/>
                <w:color w:val="auto"/>
              </w:rPr>
            </w:pPr>
            <w:r w:rsidRPr="00B50A22">
              <w:rPr>
                <w:rFonts w:cs="Times New Roman"/>
                <w:color w:val="auto"/>
              </w:rPr>
              <w:t>26,89</w:t>
            </w:r>
          </w:p>
        </w:tc>
      </w:tr>
      <w:tr w:rsidR="007E3564" w:rsidRPr="00B50A22" w:rsidTr="00474EA2">
        <w:trPr>
          <w:trHeight w:val="282"/>
        </w:trPr>
        <w:tc>
          <w:tcPr>
            <w:tcW w:w="399"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202</w:t>
            </w:r>
            <w:r w:rsidR="00BA110F" w:rsidRPr="00B50A22">
              <w:rPr>
                <w:rFonts w:cs="Times New Roman"/>
                <w:color w:val="auto"/>
              </w:rPr>
              <w:t>3</w:t>
            </w:r>
          </w:p>
        </w:tc>
        <w:tc>
          <w:tcPr>
            <w:tcW w:w="2087"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3БР (0-300) Мугунского месторождения</w:t>
            </w:r>
          </w:p>
        </w:tc>
        <w:tc>
          <w:tcPr>
            <w:tcW w:w="836" w:type="pct"/>
            <w:shd w:val="clear" w:color="auto" w:fill="auto"/>
            <w:noWrap/>
            <w:vAlign w:val="center"/>
            <w:hideMark/>
          </w:tcPr>
          <w:p w:rsidR="00695D67" w:rsidRPr="00B50A22" w:rsidRDefault="00695D67" w:rsidP="0076537D">
            <w:pPr>
              <w:pStyle w:val="ad"/>
              <w:jc w:val="center"/>
              <w:rPr>
                <w:rFonts w:cs="Times New Roman"/>
                <w:color w:val="auto"/>
              </w:rPr>
            </w:pPr>
            <w:r w:rsidRPr="00B50A22">
              <w:rPr>
                <w:rFonts w:cs="Times New Roman"/>
                <w:color w:val="auto"/>
              </w:rPr>
              <w:t>4119</w:t>
            </w:r>
          </w:p>
        </w:tc>
        <w:tc>
          <w:tcPr>
            <w:tcW w:w="823" w:type="pct"/>
            <w:shd w:val="clear" w:color="auto" w:fill="auto"/>
            <w:noWrap/>
            <w:vAlign w:val="center"/>
            <w:hideMark/>
          </w:tcPr>
          <w:p w:rsidR="00695D67" w:rsidRPr="00B50A22" w:rsidRDefault="00695D67" w:rsidP="0076537D">
            <w:pPr>
              <w:pStyle w:val="ad"/>
              <w:jc w:val="center"/>
              <w:rPr>
                <w:rFonts w:cs="Times New Roman"/>
                <w:color w:val="auto"/>
              </w:rPr>
            </w:pPr>
            <w:r w:rsidRPr="00B50A22">
              <w:rPr>
                <w:rFonts w:cs="Times New Roman"/>
                <w:color w:val="auto"/>
              </w:rPr>
              <w:t>13,28</w:t>
            </w:r>
          </w:p>
        </w:tc>
        <w:tc>
          <w:tcPr>
            <w:tcW w:w="856" w:type="pct"/>
            <w:shd w:val="clear" w:color="auto" w:fill="auto"/>
            <w:noWrap/>
            <w:vAlign w:val="center"/>
            <w:hideMark/>
          </w:tcPr>
          <w:p w:rsidR="00695D67" w:rsidRPr="00B50A22" w:rsidRDefault="00695D67" w:rsidP="0076537D">
            <w:pPr>
              <w:pStyle w:val="ad"/>
              <w:jc w:val="center"/>
              <w:rPr>
                <w:rFonts w:cs="Times New Roman"/>
                <w:color w:val="auto"/>
              </w:rPr>
            </w:pPr>
            <w:r w:rsidRPr="00B50A22">
              <w:rPr>
                <w:rFonts w:cs="Times New Roman"/>
                <w:color w:val="auto"/>
              </w:rPr>
              <w:t>26,16</w:t>
            </w:r>
          </w:p>
        </w:tc>
      </w:tr>
      <w:tr w:rsidR="007E3564" w:rsidRPr="00B50A22" w:rsidTr="00474EA2">
        <w:trPr>
          <w:trHeight w:val="282"/>
        </w:trPr>
        <w:tc>
          <w:tcPr>
            <w:tcW w:w="399"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202</w:t>
            </w:r>
            <w:r w:rsidR="00BA110F" w:rsidRPr="00B50A22">
              <w:rPr>
                <w:rFonts w:cs="Times New Roman"/>
                <w:color w:val="auto"/>
              </w:rPr>
              <w:t>4</w:t>
            </w:r>
          </w:p>
        </w:tc>
        <w:tc>
          <w:tcPr>
            <w:tcW w:w="2087" w:type="pct"/>
            <w:shd w:val="clear" w:color="auto" w:fill="auto"/>
            <w:noWrap/>
            <w:vAlign w:val="center"/>
            <w:hideMark/>
          </w:tcPr>
          <w:p w:rsidR="00695D67" w:rsidRPr="00B50A22" w:rsidRDefault="00695D67" w:rsidP="00B47A8A">
            <w:pPr>
              <w:pStyle w:val="ad"/>
              <w:rPr>
                <w:rFonts w:cs="Times New Roman"/>
                <w:color w:val="auto"/>
              </w:rPr>
            </w:pPr>
            <w:r w:rsidRPr="00B50A22">
              <w:rPr>
                <w:rFonts w:cs="Times New Roman"/>
                <w:color w:val="auto"/>
              </w:rPr>
              <w:t>3БР (0-300) Мугунского месторождения</w:t>
            </w:r>
          </w:p>
        </w:tc>
        <w:tc>
          <w:tcPr>
            <w:tcW w:w="836" w:type="pct"/>
            <w:shd w:val="clear" w:color="auto" w:fill="auto"/>
            <w:noWrap/>
            <w:vAlign w:val="center"/>
            <w:hideMark/>
          </w:tcPr>
          <w:p w:rsidR="00695D67" w:rsidRPr="00B50A22" w:rsidRDefault="00695D67" w:rsidP="0076537D">
            <w:pPr>
              <w:pStyle w:val="ad"/>
              <w:jc w:val="center"/>
              <w:rPr>
                <w:rFonts w:cs="Times New Roman"/>
                <w:color w:val="auto"/>
              </w:rPr>
            </w:pPr>
            <w:r w:rsidRPr="00B50A22">
              <w:rPr>
                <w:rFonts w:cs="Times New Roman"/>
                <w:color w:val="auto"/>
              </w:rPr>
              <w:t>4012</w:t>
            </w:r>
          </w:p>
        </w:tc>
        <w:tc>
          <w:tcPr>
            <w:tcW w:w="823" w:type="pct"/>
            <w:shd w:val="clear" w:color="auto" w:fill="auto"/>
            <w:noWrap/>
            <w:vAlign w:val="center"/>
            <w:hideMark/>
          </w:tcPr>
          <w:p w:rsidR="00695D67" w:rsidRPr="00B50A22" w:rsidRDefault="00695D67" w:rsidP="0076537D">
            <w:pPr>
              <w:pStyle w:val="ad"/>
              <w:jc w:val="center"/>
              <w:rPr>
                <w:rFonts w:cs="Times New Roman"/>
                <w:color w:val="auto"/>
              </w:rPr>
            </w:pPr>
            <w:r w:rsidRPr="00B50A22">
              <w:rPr>
                <w:rFonts w:cs="Times New Roman"/>
                <w:color w:val="auto"/>
              </w:rPr>
              <w:t>16,12</w:t>
            </w:r>
          </w:p>
        </w:tc>
        <w:tc>
          <w:tcPr>
            <w:tcW w:w="856" w:type="pct"/>
            <w:shd w:val="clear" w:color="auto" w:fill="auto"/>
            <w:noWrap/>
            <w:vAlign w:val="center"/>
            <w:hideMark/>
          </w:tcPr>
          <w:p w:rsidR="00695D67" w:rsidRPr="00B50A22" w:rsidRDefault="00695D67" w:rsidP="0076537D">
            <w:pPr>
              <w:pStyle w:val="ad"/>
              <w:jc w:val="center"/>
              <w:rPr>
                <w:rFonts w:cs="Times New Roman"/>
                <w:color w:val="auto"/>
              </w:rPr>
            </w:pPr>
            <w:r w:rsidRPr="00B50A22">
              <w:rPr>
                <w:rFonts w:cs="Times New Roman"/>
                <w:color w:val="auto"/>
              </w:rPr>
              <w:t>26,35</w:t>
            </w:r>
          </w:p>
        </w:tc>
      </w:tr>
      <w:tr w:rsidR="007E3564" w:rsidRPr="00B50A22" w:rsidTr="00474EA2">
        <w:trPr>
          <w:trHeight w:val="282"/>
        </w:trPr>
        <w:tc>
          <w:tcPr>
            <w:tcW w:w="399" w:type="pct"/>
            <w:shd w:val="clear" w:color="auto" w:fill="auto"/>
            <w:noWrap/>
            <w:vAlign w:val="center"/>
          </w:tcPr>
          <w:p w:rsidR="0014295B" w:rsidRPr="00B50A22" w:rsidRDefault="0014295B" w:rsidP="00B47A8A">
            <w:pPr>
              <w:pStyle w:val="ad"/>
              <w:rPr>
                <w:rFonts w:cs="Times New Roman"/>
                <w:color w:val="auto"/>
              </w:rPr>
            </w:pPr>
            <w:r w:rsidRPr="00B50A22">
              <w:rPr>
                <w:rFonts w:cs="Times New Roman"/>
                <w:color w:val="auto"/>
              </w:rPr>
              <w:t>2025</w:t>
            </w:r>
          </w:p>
        </w:tc>
        <w:tc>
          <w:tcPr>
            <w:tcW w:w="2087" w:type="pct"/>
            <w:shd w:val="clear" w:color="auto" w:fill="auto"/>
            <w:noWrap/>
            <w:vAlign w:val="center"/>
          </w:tcPr>
          <w:p w:rsidR="0014295B" w:rsidRPr="00B50A22" w:rsidRDefault="0014295B" w:rsidP="00B47A8A">
            <w:pPr>
              <w:pStyle w:val="ad"/>
              <w:rPr>
                <w:rFonts w:cs="Times New Roman"/>
                <w:color w:val="auto"/>
              </w:rPr>
            </w:pPr>
            <w:r w:rsidRPr="00B50A22">
              <w:rPr>
                <w:rFonts w:cs="Times New Roman"/>
                <w:color w:val="auto"/>
              </w:rPr>
              <w:t>3БР (0-300) Мугунского месторождения</w:t>
            </w:r>
          </w:p>
        </w:tc>
        <w:tc>
          <w:tcPr>
            <w:tcW w:w="836" w:type="pct"/>
            <w:shd w:val="clear" w:color="auto" w:fill="auto"/>
            <w:noWrap/>
            <w:vAlign w:val="center"/>
          </w:tcPr>
          <w:p w:rsidR="0014295B" w:rsidRPr="00B50A22" w:rsidRDefault="0014295B" w:rsidP="0076537D">
            <w:pPr>
              <w:pStyle w:val="ad"/>
              <w:jc w:val="center"/>
              <w:rPr>
                <w:rFonts w:cs="Times New Roman"/>
                <w:color w:val="auto"/>
              </w:rPr>
            </w:pPr>
            <w:r w:rsidRPr="00B50A22">
              <w:rPr>
                <w:rFonts w:cs="Times New Roman"/>
                <w:color w:val="auto"/>
              </w:rPr>
              <w:t>3954</w:t>
            </w:r>
          </w:p>
        </w:tc>
        <w:tc>
          <w:tcPr>
            <w:tcW w:w="823" w:type="pct"/>
            <w:shd w:val="clear" w:color="auto" w:fill="auto"/>
            <w:noWrap/>
            <w:vAlign w:val="center"/>
          </w:tcPr>
          <w:p w:rsidR="0014295B" w:rsidRPr="00B50A22" w:rsidRDefault="0014295B" w:rsidP="0076537D">
            <w:pPr>
              <w:pStyle w:val="ad"/>
              <w:jc w:val="center"/>
              <w:rPr>
                <w:rFonts w:cs="Times New Roman"/>
                <w:color w:val="auto"/>
              </w:rPr>
            </w:pPr>
            <w:r w:rsidRPr="00B50A22">
              <w:rPr>
                <w:rFonts w:cs="Times New Roman"/>
                <w:color w:val="auto"/>
              </w:rPr>
              <w:t>17,12</w:t>
            </w:r>
          </w:p>
        </w:tc>
        <w:tc>
          <w:tcPr>
            <w:tcW w:w="856" w:type="pct"/>
            <w:shd w:val="clear" w:color="auto" w:fill="auto"/>
            <w:noWrap/>
            <w:vAlign w:val="center"/>
          </w:tcPr>
          <w:p w:rsidR="0014295B" w:rsidRPr="00B50A22" w:rsidRDefault="0014295B" w:rsidP="0076537D">
            <w:pPr>
              <w:pStyle w:val="ad"/>
              <w:jc w:val="center"/>
              <w:rPr>
                <w:rFonts w:cs="Times New Roman"/>
                <w:color w:val="auto"/>
              </w:rPr>
            </w:pPr>
            <w:r w:rsidRPr="00B50A22">
              <w:rPr>
                <w:rFonts w:cs="Times New Roman"/>
                <w:color w:val="auto"/>
              </w:rPr>
              <w:t>28,15</w:t>
            </w:r>
          </w:p>
        </w:tc>
      </w:tr>
    </w:tbl>
    <w:p w:rsidR="00695D67" w:rsidRPr="00B50A22" w:rsidRDefault="00EF4356" w:rsidP="007E3EE1">
      <w:pPr>
        <w:pStyle w:val="2"/>
        <w:rPr>
          <w:rFonts w:ascii="Times New Roman" w:hAnsi="Times New Roman" w:cs="Times New Roman"/>
        </w:rPr>
      </w:pPr>
      <w:hyperlink w:anchor="bookmark57" w:history="1">
        <w:bookmarkStart w:id="171" w:name="_Toc35951479"/>
        <w:bookmarkStart w:id="172" w:name="_Toc158815215"/>
        <w:bookmarkStart w:id="173" w:name="_Toc169604227"/>
        <w:bookmarkStart w:id="174" w:name="_Toc228046520"/>
        <w:r w:rsidR="00695D67" w:rsidRPr="00B50A22">
          <w:rPr>
            <w:rFonts w:ascii="Times New Roman" w:hAnsi="Times New Roman" w:cs="Times New Roman"/>
          </w:rPr>
          <w:t xml:space="preserve">Часть </w:t>
        </w:r>
        <w:r w:rsidR="007A65AC" w:rsidRPr="00B50A22">
          <w:rPr>
            <w:rFonts w:ascii="Times New Roman" w:hAnsi="Times New Roman" w:cs="Times New Roman"/>
          </w:rPr>
          <w:t>8.</w:t>
        </w:r>
        <w:r w:rsidR="00840B26" w:rsidRPr="00B50A22">
          <w:rPr>
            <w:rFonts w:ascii="Times New Roman" w:hAnsi="Times New Roman" w:cs="Times New Roman"/>
          </w:rPr>
          <w:t>4</w:t>
        </w:r>
        <w:r w:rsidR="00695D67" w:rsidRPr="00B50A22">
          <w:rPr>
            <w:rFonts w:ascii="Times New Roman" w:hAnsi="Times New Roman" w:cs="Times New Roman"/>
          </w:rPr>
          <w:t>.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71"/>
        <w:bookmarkEnd w:id="172"/>
        <w:bookmarkEnd w:id="173"/>
        <w:bookmarkEnd w:id="174"/>
        <w:r w:rsidR="00695D67" w:rsidRPr="00B50A22">
          <w:rPr>
            <w:rFonts w:ascii="Times New Roman" w:hAnsi="Times New Roman" w:cs="Times New Roman"/>
          </w:rPr>
          <w:t xml:space="preserve"> </w:t>
        </w:r>
      </w:hyperlink>
    </w:p>
    <w:p w:rsidR="00695D67" w:rsidRPr="00B50A22" w:rsidRDefault="00695D67" w:rsidP="00616C4D">
      <w:pPr>
        <w:ind w:firstLine="567"/>
        <w:jc w:val="both"/>
      </w:pPr>
      <w:r w:rsidRPr="00B50A22">
        <w:t xml:space="preserve">В муниципальном образовании г. Байкальск преобладающим видом топлива </w:t>
      </w:r>
      <w:r w:rsidR="00185466" w:rsidRPr="00B50A22">
        <w:t xml:space="preserve">до </w:t>
      </w:r>
      <w:r w:rsidR="00020A5C" w:rsidRPr="00B50A22">
        <w:t xml:space="preserve">конца отопительного сезона </w:t>
      </w:r>
      <w:r w:rsidR="00185466" w:rsidRPr="00B50A22">
        <w:t>2027</w:t>
      </w:r>
      <w:r w:rsidR="00020A5C" w:rsidRPr="00B50A22">
        <w:t>–2028 гг</w:t>
      </w:r>
      <w:r w:rsidR="00C23B53" w:rsidRPr="00B50A22">
        <w:t>.</w:t>
      </w:r>
      <w:r w:rsidR="00185466" w:rsidRPr="00B50A22">
        <w:t xml:space="preserve"> </w:t>
      </w:r>
      <w:r w:rsidRPr="00B50A22">
        <w:t>является уголь.</w:t>
      </w:r>
      <w:r w:rsidR="00185466" w:rsidRPr="00B50A22">
        <w:t xml:space="preserve"> </w:t>
      </w:r>
      <w:r w:rsidR="00C91F9C" w:rsidRPr="00B50A22">
        <w:t xml:space="preserve">В дальнейшей перспективе предполагается переход на использование электрической энергии для генерации тепловой энергии. </w:t>
      </w:r>
    </w:p>
    <w:p w:rsidR="00695D67" w:rsidRPr="00B50A22" w:rsidRDefault="00EF4356" w:rsidP="007E3EE1">
      <w:pPr>
        <w:pStyle w:val="2"/>
        <w:rPr>
          <w:rFonts w:ascii="Times New Roman" w:hAnsi="Times New Roman" w:cs="Times New Roman"/>
        </w:rPr>
      </w:pPr>
      <w:hyperlink w:anchor="bookmark57" w:history="1">
        <w:bookmarkStart w:id="175" w:name="_Toc35951480"/>
        <w:bookmarkStart w:id="176" w:name="_Toc158815216"/>
        <w:bookmarkStart w:id="177" w:name="_Toc169604228"/>
        <w:bookmarkStart w:id="178" w:name="_Toc228046521"/>
        <w:r w:rsidR="00695D67" w:rsidRPr="00B50A22">
          <w:rPr>
            <w:rFonts w:ascii="Times New Roman" w:hAnsi="Times New Roman" w:cs="Times New Roman"/>
          </w:rPr>
          <w:t xml:space="preserve">Часть </w:t>
        </w:r>
        <w:r w:rsidR="007A65AC" w:rsidRPr="00B50A22">
          <w:rPr>
            <w:rFonts w:ascii="Times New Roman" w:hAnsi="Times New Roman" w:cs="Times New Roman"/>
          </w:rPr>
          <w:t>8.</w:t>
        </w:r>
        <w:r w:rsidR="00840B26" w:rsidRPr="00B50A22">
          <w:rPr>
            <w:rFonts w:ascii="Times New Roman" w:hAnsi="Times New Roman" w:cs="Times New Roman"/>
          </w:rPr>
          <w:t>5</w:t>
        </w:r>
        <w:r w:rsidR="00695D67" w:rsidRPr="00B50A22">
          <w:rPr>
            <w:rFonts w:ascii="Times New Roman" w:hAnsi="Times New Roman" w:cs="Times New Roman"/>
          </w:rPr>
          <w:t>. Приоритетное направление развития топливного баланса поселения, городского округа.</w:t>
        </w:r>
        <w:bookmarkEnd w:id="175"/>
        <w:bookmarkEnd w:id="176"/>
        <w:bookmarkEnd w:id="177"/>
        <w:bookmarkEnd w:id="178"/>
        <w:r w:rsidR="00695D67" w:rsidRPr="00B50A22">
          <w:rPr>
            <w:rFonts w:ascii="Times New Roman" w:hAnsi="Times New Roman" w:cs="Times New Roman"/>
          </w:rPr>
          <w:t xml:space="preserve"> </w:t>
        </w:r>
      </w:hyperlink>
      <w:r w:rsidR="00695D67" w:rsidRPr="00B50A22">
        <w:rPr>
          <w:rFonts w:ascii="Times New Roman" w:hAnsi="Times New Roman" w:cs="Times New Roman"/>
        </w:rPr>
        <w:t xml:space="preserve"> </w:t>
      </w:r>
    </w:p>
    <w:p w:rsidR="00695D67" w:rsidRPr="00B50A22" w:rsidRDefault="00695D67" w:rsidP="00616C4D">
      <w:pPr>
        <w:widowControl w:val="0"/>
        <w:autoSpaceDE w:val="0"/>
        <w:autoSpaceDN w:val="0"/>
        <w:adjustRightInd w:val="0"/>
        <w:ind w:firstLine="708"/>
        <w:jc w:val="both"/>
        <w:rPr>
          <w:rFonts w:eastAsiaTheme="minorEastAsia"/>
          <w:spacing w:val="-6"/>
        </w:rPr>
      </w:pPr>
      <w:bookmarkStart w:id="179" w:name="_Hlk158801754"/>
      <w:r w:rsidRPr="00B50A22">
        <w:rPr>
          <w:rFonts w:eastAsiaTheme="minorEastAsia"/>
          <w:spacing w:val="-6"/>
        </w:rPr>
        <w:t xml:space="preserve">В муниципальном образовании г. Байкальск планируется закрытие угольной ТЭЦ и ввод в эксплуатацию </w:t>
      </w:r>
      <w:r w:rsidR="00020A5C" w:rsidRPr="00B50A22">
        <w:rPr>
          <w:rFonts w:eastAsiaTheme="minorEastAsia"/>
          <w:spacing w:val="-6"/>
        </w:rPr>
        <w:t>новых экологически чистых тепл</w:t>
      </w:r>
      <w:r w:rsidR="0014295B" w:rsidRPr="00B50A22">
        <w:rPr>
          <w:rFonts w:eastAsiaTheme="minorEastAsia"/>
          <w:spacing w:val="-6"/>
        </w:rPr>
        <w:t>о</w:t>
      </w:r>
      <w:r w:rsidR="00020A5C" w:rsidRPr="00B50A22">
        <w:rPr>
          <w:rFonts w:eastAsiaTheme="minorEastAsia"/>
          <w:spacing w:val="-6"/>
        </w:rPr>
        <w:t>источников</w:t>
      </w:r>
      <w:r w:rsidR="00BA110F" w:rsidRPr="00B50A22">
        <w:rPr>
          <w:rFonts w:eastAsiaTheme="minorEastAsia"/>
          <w:spacing w:val="-6"/>
        </w:rPr>
        <w:t xml:space="preserve"> </w:t>
      </w:r>
      <w:r w:rsidRPr="00B50A22">
        <w:rPr>
          <w:rFonts w:eastAsiaTheme="minorEastAsia"/>
          <w:spacing w:val="-6"/>
        </w:rPr>
        <w:t>(согласно положениям мастер</w:t>
      </w:r>
      <w:r w:rsidR="00474EA2" w:rsidRPr="00B50A22">
        <w:rPr>
          <w:rFonts w:eastAsiaTheme="minorEastAsia"/>
          <w:spacing w:val="-6"/>
        </w:rPr>
        <w:t>-</w:t>
      </w:r>
      <w:r w:rsidRPr="00B50A22">
        <w:rPr>
          <w:rFonts w:eastAsiaTheme="minorEastAsia"/>
          <w:spacing w:val="-6"/>
        </w:rPr>
        <w:t xml:space="preserve">плана) </w:t>
      </w:r>
      <w:r w:rsidR="00BA110F" w:rsidRPr="00B50A22">
        <w:rPr>
          <w:rFonts w:eastAsiaTheme="minorEastAsia"/>
          <w:spacing w:val="-6"/>
        </w:rPr>
        <w:t>с</w:t>
      </w:r>
      <w:r w:rsidRPr="00B50A22">
        <w:rPr>
          <w:rFonts w:eastAsiaTheme="minorEastAsia"/>
          <w:spacing w:val="-6"/>
        </w:rPr>
        <w:t xml:space="preserve"> 202</w:t>
      </w:r>
      <w:r w:rsidR="00020A5C" w:rsidRPr="00B50A22">
        <w:rPr>
          <w:rFonts w:eastAsiaTheme="minorEastAsia"/>
          <w:spacing w:val="-6"/>
        </w:rPr>
        <w:t>8</w:t>
      </w:r>
      <w:r w:rsidRPr="00B50A22">
        <w:rPr>
          <w:rFonts w:eastAsiaTheme="minorEastAsia"/>
          <w:spacing w:val="-6"/>
        </w:rPr>
        <w:t xml:space="preserve"> г. После это</w:t>
      </w:r>
      <w:r w:rsidR="00020A5C" w:rsidRPr="00B50A22">
        <w:rPr>
          <w:rFonts w:eastAsiaTheme="minorEastAsia"/>
          <w:spacing w:val="-6"/>
        </w:rPr>
        <w:t>го</w:t>
      </w:r>
      <w:r w:rsidRPr="00B50A22">
        <w:rPr>
          <w:rFonts w:eastAsiaTheme="minorEastAsia"/>
          <w:spacing w:val="-6"/>
        </w:rPr>
        <w:t xml:space="preserve"> основным первичным источнико</w:t>
      </w:r>
      <w:r w:rsidR="00474EA2" w:rsidRPr="00B50A22">
        <w:rPr>
          <w:rFonts w:eastAsiaTheme="minorEastAsia"/>
          <w:spacing w:val="-6"/>
        </w:rPr>
        <w:t>м</w:t>
      </w:r>
      <w:r w:rsidRPr="00B50A22">
        <w:rPr>
          <w:rFonts w:eastAsiaTheme="minorEastAsia"/>
          <w:spacing w:val="-6"/>
        </w:rPr>
        <w:t xml:space="preserve"> энергии для</w:t>
      </w:r>
      <w:r w:rsidR="00020A5C" w:rsidRPr="00B50A22">
        <w:rPr>
          <w:rFonts w:eastAsiaTheme="minorEastAsia"/>
          <w:spacing w:val="-6"/>
        </w:rPr>
        <w:t xml:space="preserve"> генерации тепловой энергии буд</w:t>
      </w:r>
      <w:r w:rsidR="00474EA2" w:rsidRPr="00B50A22">
        <w:rPr>
          <w:rFonts w:eastAsiaTheme="minorEastAsia"/>
          <w:spacing w:val="-6"/>
        </w:rPr>
        <w:t>е</w:t>
      </w:r>
      <w:r w:rsidRPr="00B50A22">
        <w:rPr>
          <w:rFonts w:eastAsiaTheme="minorEastAsia"/>
          <w:spacing w:val="-6"/>
        </w:rPr>
        <w:t xml:space="preserve">т электрическая энергия. </w:t>
      </w:r>
    </w:p>
    <w:bookmarkEnd w:id="179"/>
    <w:p w:rsidR="00573612" w:rsidRPr="00B50A22" w:rsidRDefault="00573612" w:rsidP="00B47A8A">
      <w:r w:rsidRPr="00B50A22">
        <w:br w:type="page"/>
      </w:r>
    </w:p>
    <w:p w:rsidR="00AE06B5" w:rsidRPr="00B50A22" w:rsidRDefault="00EF4356" w:rsidP="00F13814">
      <w:pPr>
        <w:pStyle w:val="1"/>
        <w:rPr>
          <w:rFonts w:ascii="Times New Roman" w:hAnsi="Times New Roman" w:cs="Times New Roman"/>
        </w:rPr>
      </w:pPr>
      <w:hyperlink r:id="rId16" w:anchor="bookmark125" w:history="1">
        <w:bookmarkStart w:id="180" w:name="_Toc45625271"/>
        <w:bookmarkStart w:id="181" w:name="_Toc135649140"/>
        <w:bookmarkStart w:id="182" w:name="_Toc158810598"/>
        <w:bookmarkStart w:id="183" w:name="_Toc169604872"/>
        <w:bookmarkStart w:id="184" w:name="_Toc228046522"/>
        <w:r w:rsidR="00AE06B5" w:rsidRPr="00B50A22">
          <w:rPr>
            <w:rFonts w:ascii="Times New Roman" w:hAnsi="Times New Roman" w:cs="Times New Roman"/>
          </w:rPr>
          <w:t xml:space="preserve">Раздел 9. </w:t>
        </w:r>
      </w:hyperlink>
      <w:bookmarkEnd w:id="180"/>
      <w:bookmarkEnd w:id="181"/>
      <w:bookmarkEnd w:id="182"/>
      <w:r w:rsidR="00AE06B5" w:rsidRPr="00B50A22">
        <w:rPr>
          <w:rFonts w:ascii="Times New Roman" w:hAnsi="Times New Roman" w:cs="Times New Roman"/>
        </w:rPr>
        <w:t>И</w:t>
      </w:r>
      <w:r w:rsidR="00872E59" w:rsidRPr="00B50A22">
        <w:rPr>
          <w:rFonts w:ascii="Times New Roman" w:hAnsi="Times New Roman" w:cs="Times New Roman"/>
        </w:rPr>
        <w:t>нвестиции в строительство, реконструкцию, техническое перевооружение и (или) модернизацию</w:t>
      </w:r>
      <w:bookmarkEnd w:id="183"/>
      <w:bookmarkEnd w:id="184"/>
    </w:p>
    <w:p w:rsidR="00955BE9" w:rsidRPr="001F3B48" w:rsidRDefault="00EF4356" w:rsidP="001F3B48">
      <w:pPr>
        <w:pStyle w:val="2"/>
      </w:pPr>
      <w:hyperlink r:id="rId17" w:anchor="bookmark126" w:history="1">
        <w:bookmarkStart w:id="185" w:name="_Toc228046523"/>
        <w:r w:rsidR="00955BE9" w:rsidRPr="001F3B48">
          <w:t xml:space="preserve">Часть 9.1. </w:t>
        </w:r>
      </w:hyperlink>
      <w:r w:rsidR="00C979EC" w:rsidRPr="001F3B48">
        <w:t>П</w:t>
      </w:r>
      <w:r w:rsidR="00955BE9" w:rsidRPr="001F3B48">
        <w:t>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85"/>
      <w:r w:rsidR="00E0267B" w:rsidRPr="001F3B48">
        <w:t xml:space="preserve"> </w:t>
      </w:r>
    </w:p>
    <w:p w:rsidR="00E0267B" w:rsidRPr="00B50A22" w:rsidRDefault="00E0267B" w:rsidP="00E0267B">
      <w:pPr>
        <w:pStyle w:val="af0"/>
        <w:spacing w:before="240"/>
        <w:rPr>
          <w:rFonts w:eastAsia="Times New Roman"/>
        </w:rPr>
      </w:pPr>
      <w:r w:rsidRPr="00B50A22">
        <w:rPr>
          <w:rFonts w:eastAsia="Times New Roman"/>
        </w:rP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млн руб. отражены в табл</w:t>
      </w:r>
      <w:r w:rsidR="00B640E0" w:rsidRPr="00B50A22">
        <w:rPr>
          <w:rFonts w:eastAsia="Times New Roman"/>
        </w:rPr>
        <w:t>.</w:t>
      </w:r>
      <w:r w:rsidRPr="00B50A22">
        <w:rPr>
          <w:rFonts w:eastAsia="Times New Roman"/>
        </w:rPr>
        <w:t xml:space="preserve"> 9.1.</w:t>
      </w:r>
    </w:p>
    <w:p w:rsidR="006D1E08" w:rsidRPr="00B50A22" w:rsidRDefault="00E0267B" w:rsidP="00B640E0">
      <w:pPr>
        <w:pStyle w:val="af0"/>
        <w:numPr>
          <w:ilvl w:val="0"/>
          <w:numId w:val="20"/>
        </w:numPr>
        <w:ind w:left="0" w:firstLine="709"/>
      </w:pPr>
      <w:r w:rsidRPr="00B50A22">
        <w:t xml:space="preserve"> </w:t>
      </w:r>
      <w:r w:rsidR="006D1E08" w:rsidRPr="00B50A22">
        <w:t>В переходный период должно быть обеспечено надежное и бесперебойное теплоснабжение от ТЭЦ г. Байкальска. Для этого необходимо выполнить ремонтные работы по ТЭЦ, запланированные на</w:t>
      </w:r>
      <w:r w:rsidR="0066742F" w:rsidRPr="00B50A22">
        <w:t xml:space="preserve"> период с</w:t>
      </w:r>
      <w:r w:rsidR="006D1E08" w:rsidRPr="00B50A22">
        <w:t xml:space="preserve"> 2026 </w:t>
      </w:r>
      <w:r w:rsidR="0066742F" w:rsidRPr="00B50A22">
        <w:t>до</w:t>
      </w:r>
      <w:r w:rsidR="006D1E08" w:rsidRPr="00B50A22">
        <w:t xml:space="preserve"> 202</w:t>
      </w:r>
      <w:r w:rsidR="0066742F" w:rsidRPr="00B50A22">
        <w:t>9</w:t>
      </w:r>
      <w:r w:rsidR="006D1E08" w:rsidRPr="00B50A22">
        <w:t xml:space="preserve"> гг</w:t>
      </w:r>
      <w:r w:rsidR="00AA701B" w:rsidRPr="00B50A22">
        <w:t>. (Группа проектов 1.01.04.001).</w:t>
      </w:r>
    </w:p>
    <w:p w:rsidR="006D1E08" w:rsidRPr="00B50A22" w:rsidRDefault="006D1E08" w:rsidP="00B640E0">
      <w:pPr>
        <w:pStyle w:val="a3"/>
        <w:numPr>
          <w:ilvl w:val="0"/>
          <w:numId w:val="20"/>
        </w:numPr>
        <w:ind w:left="0" w:firstLine="709"/>
        <w:jc w:val="both"/>
        <w:rPr>
          <w:rFonts w:cs="Times New Roman"/>
          <w:lang w:eastAsia="ru-RU"/>
        </w:rPr>
      </w:pPr>
      <w:r w:rsidRPr="00B50A22">
        <w:rPr>
          <w:rFonts w:cs="Times New Roman"/>
          <w:lang w:eastAsia="ru-RU"/>
        </w:rPr>
        <w:t>В программе инвестиций учтены расходы на строительство электрокотельной 16 МВт, построенной в 2025 г., с последующим расширением (Группа проектов 1.01.01.00</w:t>
      </w:r>
      <w:r w:rsidR="00457F23" w:rsidRPr="00B50A22">
        <w:rPr>
          <w:rFonts w:cs="Times New Roman"/>
          <w:lang w:eastAsia="ru-RU"/>
        </w:rPr>
        <w:t>3</w:t>
      </w:r>
      <w:r w:rsidRPr="00B50A22">
        <w:rPr>
          <w:rFonts w:cs="Times New Roman"/>
          <w:lang w:eastAsia="ru-RU"/>
        </w:rPr>
        <w:t>)</w:t>
      </w:r>
    </w:p>
    <w:p w:rsidR="006D1E08" w:rsidRPr="00B50A22" w:rsidRDefault="006D1E08" w:rsidP="00B640E0">
      <w:pPr>
        <w:pStyle w:val="a3"/>
        <w:numPr>
          <w:ilvl w:val="0"/>
          <w:numId w:val="20"/>
        </w:numPr>
        <w:ind w:left="0" w:firstLine="709"/>
        <w:jc w:val="both"/>
        <w:rPr>
          <w:rFonts w:cs="Times New Roman"/>
          <w:lang w:eastAsia="ru-RU"/>
        </w:rPr>
      </w:pPr>
      <w:r w:rsidRPr="00B50A22">
        <w:rPr>
          <w:rFonts w:cs="Times New Roman"/>
          <w:lang w:eastAsia="ru-RU"/>
        </w:rPr>
        <w:t>В срок до начала отопительного сезона 202</w:t>
      </w:r>
      <w:r w:rsidR="0066742F" w:rsidRPr="00B50A22">
        <w:rPr>
          <w:rFonts w:cs="Times New Roman"/>
          <w:lang w:eastAsia="ru-RU"/>
        </w:rPr>
        <w:t>9</w:t>
      </w:r>
      <w:r w:rsidRPr="00B50A22">
        <w:rPr>
          <w:rFonts w:cs="Times New Roman"/>
          <w:lang w:eastAsia="ru-RU"/>
        </w:rPr>
        <w:t xml:space="preserve"> г</w:t>
      </w:r>
      <w:r w:rsidR="00AA701B" w:rsidRPr="00B50A22">
        <w:rPr>
          <w:rFonts w:cs="Times New Roman"/>
          <w:lang w:eastAsia="ru-RU"/>
        </w:rPr>
        <w:t>.</w:t>
      </w:r>
      <w:r w:rsidRPr="00B50A22">
        <w:rPr>
          <w:rFonts w:cs="Times New Roman"/>
          <w:lang w:eastAsia="ru-RU"/>
        </w:rPr>
        <w:t xml:space="preserve"> должны быть </w:t>
      </w:r>
      <w:r w:rsidR="0066742F" w:rsidRPr="00B50A22">
        <w:rPr>
          <w:rFonts w:cs="Times New Roman"/>
          <w:lang w:eastAsia="ru-RU"/>
        </w:rPr>
        <w:t xml:space="preserve">построены и подготовлены к эксплуатации электрокотельные №№ 2-1, 2-2, 3-1 и 3-2- </w:t>
      </w:r>
      <w:r w:rsidRPr="00B50A22">
        <w:rPr>
          <w:rFonts w:cs="Times New Roman"/>
          <w:lang w:eastAsia="ru-RU"/>
        </w:rPr>
        <w:t>с тем чтобы по завершении отопительного сезона 202</w:t>
      </w:r>
      <w:r w:rsidR="0066742F" w:rsidRPr="00B50A22">
        <w:rPr>
          <w:rFonts w:cs="Times New Roman"/>
          <w:lang w:eastAsia="ru-RU"/>
        </w:rPr>
        <w:t>8</w:t>
      </w:r>
      <w:r w:rsidR="00AA701B" w:rsidRPr="00B50A22">
        <w:rPr>
          <w:rFonts w:cs="Times New Roman"/>
          <w:lang w:eastAsia="ru-RU"/>
        </w:rPr>
        <w:t>–</w:t>
      </w:r>
      <w:r w:rsidRPr="00B50A22">
        <w:rPr>
          <w:rFonts w:cs="Times New Roman"/>
          <w:lang w:eastAsia="ru-RU"/>
        </w:rPr>
        <w:t>202</w:t>
      </w:r>
      <w:r w:rsidR="0066742F" w:rsidRPr="00B50A22">
        <w:rPr>
          <w:rFonts w:cs="Times New Roman"/>
          <w:lang w:eastAsia="ru-RU"/>
        </w:rPr>
        <w:t>9</w:t>
      </w:r>
      <w:r w:rsidRPr="00B50A22">
        <w:rPr>
          <w:rFonts w:cs="Times New Roman"/>
          <w:lang w:eastAsia="ru-RU"/>
        </w:rPr>
        <w:t xml:space="preserve"> г</w:t>
      </w:r>
      <w:r w:rsidR="00AA701B" w:rsidRPr="00B50A22">
        <w:rPr>
          <w:rFonts w:cs="Times New Roman"/>
          <w:lang w:eastAsia="ru-RU"/>
        </w:rPr>
        <w:t>.</w:t>
      </w:r>
      <w:r w:rsidRPr="00B50A22">
        <w:rPr>
          <w:rFonts w:cs="Times New Roman"/>
          <w:lang w:eastAsia="ru-RU"/>
        </w:rPr>
        <w:t xml:space="preserve"> осуществить вывод из эксплуатации ТЭЦ (Группы проектов 1.01.01.00</w:t>
      </w:r>
      <w:r w:rsidR="00457F23" w:rsidRPr="00B50A22">
        <w:rPr>
          <w:rFonts w:cs="Times New Roman"/>
          <w:lang w:eastAsia="ru-RU"/>
        </w:rPr>
        <w:t>4</w:t>
      </w:r>
      <w:r w:rsidRPr="00B50A22">
        <w:rPr>
          <w:rFonts w:cs="Times New Roman"/>
          <w:lang w:eastAsia="ru-RU"/>
        </w:rPr>
        <w:t xml:space="preserve"> -1.01.01.00</w:t>
      </w:r>
      <w:r w:rsidR="00457F23" w:rsidRPr="00B50A22">
        <w:rPr>
          <w:rFonts w:cs="Times New Roman"/>
          <w:lang w:eastAsia="ru-RU"/>
        </w:rPr>
        <w:t>5</w:t>
      </w:r>
      <w:r w:rsidRPr="00B50A22">
        <w:rPr>
          <w:rFonts w:cs="Times New Roman"/>
          <w:lang w:eastAsia="ru-RU"/>
        </w:rPr>
        <w:t>)</w:t>
      </w:r>
      <w:r w:rsidR="00AA701B" w:rsidRPr="00B50A22">
        <w:rPr>
          <w:rFonts w:cs="Times New Roman"/>
          <w:lang w:eastAsia="ru-RU"/>
        </w:rPr>
        <w:t>.</w:t>
      </w:r>
    </w:p>
    <w:p w:rsidR="006D1E08" w:rsidRPr="00B50A22" w:rsidRDefault="0066742F" w:rsidP="00B640E0">
      <w:pPr>
        <w:pStyle w:val="af2"/>
        <w:numPr>
          <w:ilvl w:val="0"/>
          <w:numId w:val="20"/>
        </w:numPr>
        <w:ind w:left="0" w:firstLine="709"/>
        <w:rPr>
          <w:rFonts w:eastAsiaTheme="minorHAnsi"/>
          <w:sz w:val="24"/>
          <w:szCs w:val="22"/>
        </w:rPr>
      </w:pPr>
      <w:r w:rsidRPr="00B50A22">
        <w:rPr>
          <w:rFonts w:eastAsiaTheme="minorHAnsi"/>
          <w:sz w:val="24"/>
          <w:szCs w:val="22"/>
        </w:rPr>
        <w:t>В целях обеспечения перспективных объектов в</w:t>
      </w:r>
      <w:r w:rsidR="006D1E08" w:rsidRPr="00B50A22">
        <w:rPr>
          <w:rFonts w:eastAsiaTheme="minorHAnsi"/>
          <w:sz w:val="24"/>
          <w:szCs w:val="22"/>
        </w:rPr>
        <w:t xml:space="preserve"> Промзоне, ОЭЗ Прибрежная и Предгорная предлагается </w:t>
      </w:r>
      <w:r w:rsidRPr="00B50A22">
        <w:rPr>
          <w:rFonts w:eastAsiaTheme="minorHAnsi"/>
          <w:sz w:val="24"/>
          <w:szCs w:val="22"/>
        </w:rPr>
        <w:t>устройство дополнительных</w:t>
      </w:r>
      <w:r w:rsidR="006D1E08" w:rsidRPr="00B50A22">
        <w:rPr>
          <w:rFonts w:eastAsiaTheme="minorHAnsi"/>
          <w:sz w:val="24"/>
          <w:szCs w:val="22"/>
        </w:rPr>
        <w:t xml:space="preserve"> электрокотельн</w:t>
      </w:r>
      <w:r w:rsidRPr="00B50A22">
        <w:rPr>
          <w:rFonts w:eastAsiaTheme="minorHAnsi"/>
          <w:sz w:val="24"/>
          <w:szCs w:val="22"/>
        </w:rPr>
        <w:t>ых</w:t>
      </w:r>
      <w:r w:rsidR="006D1E08" w:rsidRPr="00B50A22">
        <w:rPr>
          <w:rFonts w:eastAsiaTheme="minorHAnsi"/>
          <w:sz w:val="24"/>
          <w:szCs w:val="22"/>
        </w:rPr>
        <w:t xml:space="preserve"> </w:t>
      </w:r>
      <w:r w:rsidRPr="00B50A22">
        <w:rPr>
          <w:rFonts w:eastAsiaTheme="minorHAnsi"/>
          <w:sz w:val="24"/>
          <w:szCs w:val="22"/>
        </w:rPr>
        <w:t xml:space="preserve">по </w:t>
      </w:r>
      <w:r w:rsidR="006D1E08" w:rsidRPr="00B50A22">
        <w:rPr>
          <w:rFonts w:eastAsiaTheme="minorHAnsi"/>
          <w:sz w:val="24"/>
          <w:szCs w:val="22"/>
        </w:rPr>
        <w:t>1</w:t>
      </w:r>
      <w:r w:rsidRPr="00B50A22">
        <w:rPr>
          <w:rFonts w:eastAsiaTheme="minorHAnsi"/>
          <w:sz w:val="24"/>
          <w:szCs w:val="22"/>
        </w:rPr>
        <w:t>0</w:t>
      </w:r>
      <w:r w:rsidR="006D1E08" w:rsidRPr="00B50A22">
        <w:rPr>
          <w:rFonts w:eastAsiaTheme="minorHAnsi"/>
          <w:sz w:val="24"/>
          <w:szCs w:val="22"/>
        </w:rPr>
        <w:t xml:space="preserve"> МВт, (Группы проектов 1.01.01.00</w:t>
      </w:r>
      <w:r w:rsidR="00457F23" w:rsidRPr="00B50A22">
        <w:rPr>
          <w:rFonts w:eastAsiaTheme="minorHAnsi"/>
          <w:sz w:val="24"/>
          <w:szCs w:val="22"/>
        </w:rPr>
        <w:t>6</w:t>
      </w:r>
      <w:r w:rsidR="006D1E08" w:rsidRPr="00B50A22">
        <w:rPr>
          <w:rFonts w:eastAsiaTheme="minorHAnsi"/>
          <w:sz w:val="24"/>
          <w:szCs w:val="22"/>
        </w:rPr>
        <w:t>)</w:t>
      </w:r>
      <w:r w:rsidR="00AA701B" w:rsidRPr="00B50A22">
        <w:rPr>
          <w:rFonts w:eastAsiaTheme="minorHAnsi"/>
          <w:sz w:val="24"/>
          <w:szCs w:val="22"/>
        </w:rPr>
        <w:t>.</w:t>
      </w:r>
    </w:p>
    <w:p w:rsidR="006D1E08" w:rsidRPr="00B50A22" w:rsidRDefault="006D1E08" w:rsidP="00B640E0">
      <w:r w:rsidRPr="00B50A22">
        <w:t>За счет бюджетных средств планируется обеспечить теплоисточниками существующий жилищный фонд и вводимые вместо сносимого аварийного жилья дома, а также объекты бюджетной сферы: административные здания, образовательные и медицинские учреждения, учреждения культуры и часть спортивных сооружений.</w:t>
      </w:r>
    </w:p>
    <w:p w:rsidR="006D1E08" w:rsidRPr="00B50A22" w:rsidRDefault="006D1E08" w:rsidP="00B640E0">
      <w:r w:rsidRPr="00B50A22">
        <w:t xml:space="preserve">Оборудование новыми теплоисточникам коммерческих объектов, а также жилые дома, строящиеся на коммерческой основе, осуществляется за счет внебюджетных средств. </w:t>
      </w:r>
    </w:p>
    <w:p w:rsidR="00955BE9" w:rsidRPr="00B50A22" w:rsidRDefault="00EF4356" w:rsidP="00B640E0">
      <w:pPr>
        <w:pStyle w:val="2"/>
        <w:rPr>
          <w:rFonts w:ascii="Times New Roman" w:hAnsi="Times New Roman" w:cs="Times New Roman"/>
        </w:rPr>
      </w:pPr>
      <w:hyperlink r:id="rId18" w:anchor="bookmark126" w:history="1">
        <w:bookmarkStart w:id="186" w:name="_Toc228046524"/>
        <w:r w:rsidR="00955BE9" w:rsidRPr="00B50A22">
          <w:rPr>
            <w:rFonts w:ascii="Times New Roman" w:hAnsi="Times New Roman" w:cs="Times New Roman"/>
          </w:rPr>
          <w:t xml:space="preserve">Часть 9.2. </w:t>
        </w:r>
      </w:hyperlink>
      <w:r w:rsidR="00955BE9" w:rsidRPr="00B50A22">
        <w:rPr>
          <w:rFonts w:ascii="Times New Roman" w:hAnsi="Times New Roman" w:cs="Times New Roman"/>
        </w:rPr>
        <w:t>Предложения по величине необходимых инвестиций в строительство,</w:t>
      </w:r>
      <w:r w:rsidR="00FF4283" w:rsidRPr="00B50A22">
        <w:rPr>
          <w:rFonts w:ascii="Times New Roman" w:hAnsi="Times New Roman" w:cs="Times New Roman"/>
        </w:rPr>
        <w:t xml:space="preserve"> </w:t>
      </w:r>
      <w:r w:rsidR="00955BE9" w:rsidRPr="00B50A22">
        <w:rPr>
          <w:rFonts w:ascii="Times New Roman" w:hAnsi="Times New Roman" w:cs="Times New Roman"/>
        </w:rPr>
        <w:t>реконструкцию, техническое пере</w:t>
      </w:r>
      <w:r w:rsidR="00833F19" w:rsidRPr="00B50A22">
        <w:rPr>
          <w:rFonts w:ascii="Times New Roman" w:hAnsi="Times New Roman" w:cs="Times New Roman"/>
        </w:rPr>
        <w:t xml:space="preserve">вооружение и (или) модернизацию </w:t>
      </w:r>
      <w:r w:rsidR="00955BE9" w:rsidRPr="00B50A22">
        <w:rPr>
          <w:rFonts w:ascii="Times New Roman" w:hAnsi="Times New Roman" w:cs="Times New Roman"/>
        </w:rPr>
        <w:t>тепловых сетей, насосных станций и тепловых пунктов на каждом этапе</w:t>
      </w:r>
      <w:bookmarkEnd w:id="186"/>
      <w:r w:rsidR="00833F19" w:rsidRPr="00B50A22">
        <w:rPr>
          <w:rFonts w:ascii="Times New Roman" w:hAnsi="Times New Roman" w:cs="Times New Roman"/>
        </w:rPr>
        <w:t xml:space="preserve"> </w:t>
      </w:r>
    </w:p>
    <w:p w:rsidR="00457F23" w:rsidRPr="00B50A22" w:rsidRDefault="006D1E08" w:rsidP="00B640E0">
      <w:pPr>
        <w:pStyle w:val="a3"/>
        <w:spacing w:before="240"/>
        <w:ind w:firstLine="709"/>
        <w:jc w:val="both"/>
        <w:rPr>
          <w:rFonts w:cs="Times New Roman"/>
        </w:rPr>
      </w:pPr>
      <w:r w:rsidRPr="00B50A22">
        <w:rPr>
          <w:rFonts w:cs="Times New Roman"/>
        </w:rPr>
        <w:t>1.</w:t>
      </w:r>
      <w:r w:rsidR="00872E59" w:rsidRPr="00B50A22">
        <w:rPr>
          <w:rFonts w:cs="Times New Roman"/>
        </w:rPr>
        <w:t xml:space="preserve"> </w:t>
      </w:r>
      <w:r w:rsidRPr="00B50A22">
        <w:rPr>
          <w:rFonts w:cs="Times New Roman"/>
        </w:rPr>
        <w:t>Для перевода системы теплоснабжения г. Байкальска необходимо выполнить комплекс работ по обеспечению технологического подключения электрокотельных к электрическим сетям АО «ИЭСК»</w:t>
      </w:r>
      <w:r w:rsidR="00457F23" w:rsidRPr="00B50A22">
        <w:rPr>
          <w:rFonts w:cs="Times New Roman"/>
        </w:rPr>
        <w:t xml:space="preserve"> (Группа проектов 1.01.04.002) </w:t>
      </w:r>
    </w:p>
    <w:p w:rsidR="006D1E08" w:rsidRPr="00B50A22" w:rsidRDefault="00457F23" w:rsidP="00B640E0">
      <w:pPr>
        <w:pStyle w:val="a3"/>
        <w:spacing w:before="120"/>
        <w:ind w:firstLine="709"/>
        <w:jc w:val="both"/>
        <w:rPr>
          <w:rFonts w:cs="Times New Roman"/>
        </w:rPr>
      </w:pPr>
      <w:r w:rsidRPr="00B50A22">
        <w:rPr>
          <w:rFonts w:cs="Times New Roman"/>
        </w:rPr>
        <w:t>2.</w:t>
      </w:r>
      <w:r w:rsidR="00872E59" w:rsidRPr="00B50A22">
        <w:rPr>
          <w:rFonts w:cs="Times New Roman"/>
        </w:rPr>
        <w:t xml:space="preserve"> </w:t>
      </w:r>
      <w:r w:rsidRPr="00B50A22">
        <w:rPr>
          <w:rFonts w:cs="Times New Roman"/>
        </w:rPr>
        <w:t>Для обеспечения перспективных объектов теплоснабжения Промзоны, ОЭЗ Прибрежная и Предгорная необходимо устройство дополнительных электрокотельных</w:t>
      </w:r>
      <w:r w:rsidR="00FF4283" w:rsidRPr="00B50A22">
        <w:rPr>
          <w:rFonts w:cs="Times New Roman"/>
        </w:rPr>
        <w:t xml:space="preserve"> </w:t>
      </w:r>
      <w:r w:rsidR="006D1E08" w:rsidRPr="00B50A22">
        <w:rPr>
          <w:rFonts w:cs="Times New Roman"/>
        </w:rPr>
        <w:t>(Группы проектов 1.01.01.00</w:t>
      </w:r>
      <w:r w:rsidRPr="00B50A22">
        <w:rPr>
          <w:rFonts w:cs="Times New Roman"/>
        </w:rPr>
        <w:t>6</w:t>
      </w:r>
      <w:r w:rsidR="006D1E08" w:rsidRPr="00B50A22">
        <w:rPr>
          <w:rFonts w:cs="Times New Roman"/>
        </w:rPr>
        <w:t>).</w:t>
      </w:r>
    </w:p>
    <w:p w:rsidR="006D1E08" w:rsidRPr="00B50A22" w:rsidRDefault="00457F23" w:rsidP="00B640E0">
      <w:pPr>
        <w:pStyle w:val="a3"/>
        <w:spacing w:before="120"/>
        <w:ind w:firstLine="709"/>
        <w:jc w:val="both"/>
        <w:rPr>
          <w:rFonts w:cs="Times New Roman"/>
        </w:rPr>
      </w:pPr>
      <w:r w:rsidRPr="00B50A22">
        <w:rPr>
          <w:rFonts w:cs="Times New Roman"/>
        </w:rPr>
        <w:t xml:space="preserve">3. </w:t>
      </w:r>
      <w:r w:rsidR="006D1E08" w:rsidRPr="00B50A22">
        <w:rPr>
          <w:rFonts w:cs="Times New Roman"/>
        </w:rPr>
        <w:t xml:space="preserve">Для обеспечения объектов теплоснабжения Промзоны, ОЭЗ Прибрежная и Предгорная необходимо выполнить комплекс работ по </w:t>
      </w:r>
      <w:r w:rsidRPr="00B50A22">
        <w:rPr>
          <w:rFonts w:cs="Times New Roman"/>
        </w:rPr>
        <w:t xml:space="preserve">прокладке тепловых сетей </w:t>
      </w:r>
      <w:r w:rsidR="006D1E08" w:rsidRPr="00B50A22">
        <w:rPr>
          <w:rFonts w:cs="Times New Roman"/>
        </w:rPr>
        <w:t>(Группа проектов 1.01.04.007)</w:t>
      </w:r>
      <w:r w:rsidR="00AA701B" w:rsidRPr="00B50A22">
        <w:rPr>
          <w:rFonts w:cs="Times New Roman"/>
        </w:rPr>
        <w:t>.</w:t>
      </w:r>
      <w:r w:rsidR="006D1E08" w:rsidRPr="00B50A22">
        <w:rPr>
          <w:rFonts w:cs="Times New Roman"/>
        </w:rPr>
        <w:t xml:space="preserve"> </w:t>
      </w:r>
    </w:p>
    <w:p w:rsidR="006D1E08" w:rsidRPr="00B50A22" w:rsidRDefault="006D1E08" w:rsidP="00B640E0">
      <w:pPr>
        <w:pStyle w:val="a3"/>
        <w:jc w:val="both"/>
        <w:rPr>
          <w:rFonts w:cs="Times New Roman"/>
          <w:lang w:eastAsia="ru-RU"/>
        </w:rPr>
      </w:pPr>
    </w:p>
    <w:p w:rsidR="006D1E08" w:rsidRPr="00B50A22" w:rsidRDefault="006D1E08" w:rsidP="00B47A8A">
      <w:bookmarkStart w:id="187" w:name="_Toc45625272"/>
      <w:bookmarkStart w:id="188" w:name="_Toc135649141"/>
      <w:bookmarkStart w:id="189" w:name="_Toc158810599"/>
      <w:bookmarkStart w:id="190" w:name="_Toc169604873"/>
      <w:r w:rsidRPr="00B50A22">
        <w:br w:type="page"/>
      </w:r>
    </w:p>
    <w:bookmarkEnd w:id="187"/>
    <w:bookmarkEnd w:id="188"/>
    <w:bookmarkEnd w:id="189"/>
    <w:bookmarkEnd w:id="190"/>
    <w:p w:rsidR="00AE06B5" w:rsidRPr="00B50A22" w:rsidRDefault="00AE06B5" w:rsidP="00B47A8A">
      <w:pPr>
        <w:pStyle w:val="a3"/>
        <w:rPr>
          <w:rFonts w:cs="Times New Roman"/>
          <w:lang w:eastAsia="ru-RU"/>
        </w:rPr>
        <w:sectPr w:rsidR="00AE06B5" w:rsidRPr="00B50A22" w:rsidSect="00B63A11">
          <w:footerReference w:type="default" r:id="rId19"/>
          <w:pgSz w:w="11906" w:h="16838"/>
          <w:pgMar w:top="1134" w:right="851" w:bottom="1134" w:left="1701" w:header="709" w:footer="709" w:gutter="0"/>
          <w:pgNumType w:start="19"/>
          <w:cols w:space="720"/>
          <w:docGrid w:linePitch="326"/>
        </w:sectPr>
      </w:pPr>
    </w:p>
    <w:p w:rsidR="00AE06B5" w:rsidRPr="00B50A22" w:rsidRDefault="00B740FB" w:rsidP="00B47A8A">
      <w:pPr>
        <w:spacing w:before="60"/>
      </w:pPr>
      <w:r w:rsidRPr="00B50A22">
        <w:rPr>
          <w:noProof/>
          <w:sz w:val="12"/>
          <w:szCs w:val="12"/>
        </w:rPr>
        <w:lastRenderedPageBreak/>
        <mc:AlternateContent>
          <mc:Choice Requires="wps">
            <w:drawing>
              <wp:anchor distT="0" distB="0" distL="114300" distR="114300" simplePos="0" relativeHeight="251722752" behindDoc="0" locked="0" layoutInCell="1" allowOverlap="1" wp14:anchorId="4DB54F9C" wp14:editId="3FBC008B">
                <wp:simplePos x="0" y="0"/>
                <wp:positionH relativeFrom="column">
                  <wp:posOffset>3661905</wp:posOffset>
                </wp:positionH>
                <wp:positionV relativeFrom="paragraph">
                  <wp:posOffset>5760052</wp:posOffset>
                </wp:positionV>
                <wp:extent cx="1852550" cy="273132"/>
                <wp:effectExtent l="0" t="0" r="14605" b="12700"/>
                <wp:wrapNone/>
                <wp:docPr id="71" name="Прямоугольник 71"/>
                <wp:cNvGraphicFramePr/>
                <a:graphic xmlns:a="http://schemas.openxmlformats.org/drawingml/2006/main">
                  <a:graphicData uri="http://schemas.microsoft.com/office/word/2010/wordprocessingShape">
                    <wps:wsp>
                      <wps:cNvSpPr/>
                      <wps:spPr>
                        <a:xfrm>
                          <a:off x="0" y="0"/>
                          <a:ext cx="1852550" cy="2731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B5CC38" id="Прямоугольник 71" o:spid="_x0000_s1026" style="position:absolute;margin-left:288.35pt;margin-top:453.55pt;width:145.85pt;height:21.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" fillcolor="white [3212]" strokecolor="white [3212]" strokeweight="2pt"/>
            </w:pict>
          </mc:Fallback>
        </mc:AlternateContent>
      </w:r>
      <w:r w:rsidR="00D87425" w:rsidRPr="00B50A22">
        <w:rPr>
          <w:noProof/>
          <w:sz w:val="12"/>
          <w:szCs w:val="12"/>
        </w:rPr>
        <mc:AlternateContent>
          <mc:Choice Requires="wps">
            <w:drawing>
              <wp:anchor distT="0" distB="0" distL="114300" distR="114300" simplePos="0" relativeHeight="251675648" behindDoc="0" locked="0" layoutInCell="1" allowOverlap="1" wp14:anchorId="2A6DAB6A" wp14:editId="4C55CFF5">
                <wp:simplePos x="0" y="0"/>
                <wp:positionH relativeFrom="column">
                  <wp:posOffset>-543453</wp:posOffset>
                </wp:positionH>
                <wp:positionV relativeFrom="paragraph">
                  <wp:posOffset>2753615</wp:posOffset>
                </wp:positionV>
                <wp:extent cx="391886" cy="724395"/>
                <wp:effectExtent l="0" t="0" r="27305" b="19050"/>
                <wp:wrapNone/>
                <wp:docPr id="22" name="Надпись 22"/>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D87425">
                            <w:pPr>
                              <w:jc w:val="center"/>
                            </w:pPr>
                            <w:r>
                              <w:t>68</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DAB6A" id="Надпись 22" o:spid="_x0000_s1029" type="#_x0000_t202" style="position:absolute;margin-left:-42.8pt;margin-top:216.8pt;width:30.85pt;height:57.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" fillcolor="window" strokecolor="window" strokeweight=".5pt">
                <v:textbox style="layout-flow:vertical">
                  <w:txbxContent>
                    <w:p w:rsidR="00EF4356" w:rsidRDefault="00EF4356" w:rsidP="00D87425">
                      <w:pPr>
                        <w:jc w:val="center"/>
                      </w:pPr>
                      <w:r>
                        <w:t>68</w:t>
                      </w:r>
                    </w:p>
                  </w:txbxContent>
                </v:textbox>
              </v:shape>
            </w:pict>
          </mc:Fallback>
        </mc:AlternateContent>
      </w:r>
      <w:r w:rsidR="00AE06B5" w:rsidRPr="00B50A22">
        <w:t>Таблица 9.1</w:t>
      </w:r>
      <w:r w:rsidR="00AA701B" w:rsidRPr="00B50A22">
        <w:t>.</w:t>
      </w:r>
      <w:r w:rsidR="00AE06B5" w:rsidRPr="00B50A22">
        <w:t xml:space="preserve">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w:t>
      </w:r>
      <w:r w:rsidR="00DA5417" w:rsidRPr="00B50A22">
        <w:t>млн</w:t>
      </w:r>
      <w:r w:rsidR="00AE06B5" w:rsidRPr="00B50A22">
        <w:t xml:space="preserve"> руб.</w:t>
      </w:r>
    </w:p>
    <w:p w:rsidR="00B640E0" w:rsidRPr="00B50A22" w:rsidRDefault="00B640E0" w:rsidP="00B640E0">
      <w:pPr>
        <w:pStyle w:val="a3"/>
        <w:rPr>
          <w:sz w:val="12"/>
          <w:szCs w:val="12"/>
          <w:lang w:eastAsia="ru-RU"/>
        </w:rPr>
      </w:pPr>
    </w:p>
    <w:tbl>
      <w:tblPr>
        <w:tblW w:w="14742" w:type="dxa"/>
        <w:tblInd w:w="-10" w:type="dxa"/>
        <w:tblLayout w:type="fixed"/>
        <w:tblLook w:val="04A0" w:firstRow="1" w:lastRow="0" w:firstColumn="1" w:lastColumn="0" w:noHBand="0" w:noVBand="1"/>
      </w:tblPr>
      <w:tblGrid>
        <w:gridCol w:w="3117"/>
        <w:gridCol w:w="1132"/>
        <w:gridCol w:w="1020"/>
        <w:gridCol w:w="1020"/>
        <w:gridCol w:w="1020"/>
        <w:gridCol w:w="1020"/>
        <w:gridCol w:w="1020"/>
        <w:gridCol w:w="1020"/>
        <w:gridCol w:w="1020"/>
        <w:gridCol w:w="1083"/>
        <w:gridCol w:w="1136"/>
        <w:gridCol w:w="142"/>
        <w:gridCol w:w="992"/>
      </w:tblGrid>
      <w:tr w:rsidR="00B77F2B" w:rsidRPr="00B50A22" w:rsidTr="0071365D">
        <w:trPr>
          <w:trHeight w:val="293"/>
        </w:trPr>
        <w:tc>
          <w:tcPr>
            <w:tcW w:w="3117" w:type="dxa"/>
            <w:tcBorders>
              <w:top w:val="single" w:sz="8" w:space="0" w:color="auto"/>
              <w:left w:val="single" w:sz="8" w:space="0" w:color="auto"/>
              <w:bottom w:val="single" w:sz="8" w:space="0" w:color="auto"/>
              <w:right w:val="single" w:sz="8" w:space="0" w:color="auto"/>
            </w:tcBorders>
            <w:shd w:val="clear" w:color="000000" w:fill="F2F2F2"/>
            <w:hideMark/>
          </w:tcPr>
          <w:p w:rsidR="00B77F2B" w:rsidRPr="00C14F53" w:rsidRDefault="00B77F2B" w:rsidP="00B77F2B">
            <w:pPr>
              <w:pStyle w:val="ad"/>
            </w:pPr>
            <w:r w:rsidRPr="00C14F53">
              <w:t>Стоимость проектов</w:t>
            </w:r>
          </w:p>
        </w:tc>
        <w:tc>
          <w:tcPr>
            <w:tcW w:w="1132"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2026</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2027</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2028</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2029</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2030</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2031</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2032</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2033</w:t>
            </w:r>
          </w:p>
        </w:tc>
        <w:tc>
          <w:tcPr>
            <w:tcW w:w="1083"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71365D">
            <w:pPr>
              <w:pStyle w:val="ad"/>
            </w:pPr>
            <w:r w:rsidRPr="00C14F53">
              <w:t>2034</w:t>
            </w:r>
          </w:p>
        </w:tc>
        <w:tc>
          <w:tcPr>
            <w:tcW w:w="1278" w:type="dxa"/>
            <w:gridSpan w:val="2"/>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71365D">
            <w:pPr>
              <w:pStyle w:val="ad"/>
            </w:pPr>
            <w:r w:rsidRPr="00C14F53">
              <w:t>2035</w:t>
            </w:r>
          </w:p>
        </w:tc>
        <w:tc>
          <w:tcPr>
            <w:tcW w:w="992"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71365D">
            <w:pPr>
              <w:pStyle w:val="ad"/>
            </w:pPr>
            <w:r w:rsidRPr="00C14F53">
              <w:t>2036</w:t>
            </w:r>
          </w:p>
        </w:tc>
      </w:tr>
      <w:tr w:rsidR="00B77F2B" w:rsidRPr="00B50A22" w:rsidTr="0071365D">
        <w:trPr>
          <w:trHeight w:val="293"/>
        </w:trPr>
        <w:tc>
          <w:tcPr>
            <w:tcW w:w="3117" w:type="dxa"/>
            <w:tcBorders>
              <w:top w:val="nil"/>
              <w:left w:val="single" w:sz="8" w:space="0" w:color="auto"/>
              <w:bottom w:val="single" w:sz="8" w:space="0" w:color="auto"/>
              <w:right w:val="nil"/>
            </w:tcBorders>
            <w:shd w:val="clear" w:color="auto" w:fill="auto"/>
            <w:noWrap/>
            <w:hideMark/>
          </w:tcPr>
          <w:p w:rsidR="00B77F2B" w:rsidRPr="00C14F53" w:rsidRDefault="00B77F2B" w:rsidP="00B77F2B">
            <w:pPr>
              <w:pStyle w:val="ad"/>
            </w:pPr>
            <w:r w:rsidRPr="00C14F53">
              <w:t>Проекты ЕТО N 001 </w:t>
            </w:r>
          </w:p>
        </w:tc>
        <w:tc>
          <w:tcPr>
            <w:tcW w:w="1132"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83" w:type="dxa"/>
            <w:tcBorders>
              <w:top w:val="nil"/>
              <w:left w:val="nil"/>
              <w:bottom w:val="single" w:sz="8" w:space="0" w:color="auto"/>
              <w:right w:val="nil"/>
            </w:tcBorders>
            <w:shd w:val="clear" w:color="auto" w:fill="auto"/>
            <w:noWrap/>
            <w:hideMark/>
          </w:tcPr>
          <w:p w:rsidR="00B77F2B" w:rsidRPr="00C14F53" w:rsidRDefault="00B77F2B" w:rsidP="0071365D">
            <w:pPr>
              <w:pStyle w:val="ad"/>
            </w:pPr>
          </w:p>
        </w:tc>
        <w:tc>
          <w:tcPr>
            <w:tcW w:w="1278" w:type="dxa"/>
            <w:gridSpan w:val="2"/>
            <w:tcBorders>
              <w:top w:val="nil"/>
              <w:left w:val="nil"/>
              <w:bottom w:val="single" w:sz="8" w:space="0" w:color="auto"/>
              <w:right w:val="nil"/>
            </w:tcBorders>
            <w:shd w:val="clear" w:color="auto" w:fill="auto"/>
            <w:noWrap/>
            <w:hideMark/>
          </w:tcPr>
          <w:p w:rsidR="00B77F2B" w:rsidRPr="00C14F53" w:rsidRDefault="00B77F2B" w:rsidP="0071365D">
            <w:pPr>
              <w:pStyle w:val="ad"/>
            </w:pP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p>
        </w:tc>
      </w:tr>
      <w:tr w:rsidR="000E4E2D" w:rsidRPr="00B50A22" w:rsidTr="00EF4356">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проектов, млн. руб.</w:t>
            </w:r>
          </w:p>
        </w:tc>
        <w:tc>
          <w:tcPr>
            <w:tcW w:w="113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2813,9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4142,8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3925,1</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565,9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448,5</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1257,6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0,0</w:t>
            </w:r>
          </w:p>
        </w:tc>
        <w:tc>
          <w:tcPr>
            <w:tcW w:w="1083"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240,0</w:t>
            </w:r>
          </w:p>
        </w:tc>
        <w:tc>
          <w:tcPr>
            <w:tcW w:w="1278" w:type="dxa"/>
            <w:gridSpan w:val="2"/>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0,0</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0,0</w:t>
            </w:r>
          </w:p>
        </w:tc>
      </w:tr>
      <w:tr w:rsidR="000E4E2D" w:rsidRPr="00B50A22" w:rsidTr="00EF4356">
        <w:trPr>
          <w:trHeight w:val="607"/>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проектов накопленным итогом, млн. руб.</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2813,9</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6956,7</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10881,8</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11447,8</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11896,3</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13153,9</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13153,9</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13153,9</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13393,9</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13393,9</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13393,9</w:t>
            </w:r>
          </w:p>
        </w:tc>
      </w:tr>
      <w:tr w:rsidR="000E4E2D" w:rsidRPr="00B50A22" w:rsidTr="0071365D">
        <w:trPr>
          <w:trHeight w:val="275"/>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2813,88</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4142,81</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3925,15</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565,95</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448,55</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1257,59</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240,00</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0,00</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0,00</w:t>
            </w:r>
          </w:p>
        </w:tc>
      </w:tr>
      <w:tr w:rsidR="000E4E2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r>
      <w:tr w:rsidR="000E4E2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r>
      <w:tr w:rsidR="000E4E2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r>
      <w:tr w:rsidR="000E4E2D" w:rsidRPr="00B50A22" w:rsidTr="0071365D">
        <w:trPr>
          <w:trHeight w:val="327"/>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w:t>
            </w:r>
          </w:p>
        </w:tc>
      </w:tr>
      <w:tr w:rsidR="000E4E2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2813,9</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4142,8</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3925,1</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448,5</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1257,6</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240,0</w:t>
            </w:r>
          </w:p>
        </w:tc>
        <w:tc>
          <w:tcPr>
            <w:tcW w:w="1278" w:type="dxa"/>
            <w:gridSpan w:val="2"/>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0E4E2D" w:rsidRDefault="000E4E2D" w:rsidP="000E4E2D">
            <w:pPr>
              <w:jc w:val="right"/>
              <w:rPr>
                <w:color w:val="000000"/>
                <w:sz w:val="20"/>
                <w:szCs w:val="20"/>
              </w:rPr>
            </w:pPr>
            <w:r>
              <w:rPr>
                <w:color w:val="000000"/>
                <w:sz w:val="20"/>
                <w:szCs w:val="20"/>
              </w:rPr>
              <w:t>0,0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B77F2B">
            <w:pPr>
              <w:pStyle w:val="ad"/>
            </w:pPr>
            <w:r w:rsidRPr="00C14F53">
              <w:t>Группа проектов 1.01.04.001 "Источники тепловой энергии", инвестируемые из бюджета. Мероприятия по поддержанию работоспособности ТЭЦ</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803,00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194,00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41,00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r>
      <w:tr w:rsidR="0071365D" w:rsidRPr="00B50A22" w:rsidTr="0071365D">
        <w:trPr>
          <w:trHeight w:val="379"/>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803,00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997,00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1038,00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1038,00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1038,00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45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803,00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194,00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41,00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r>
      <w:tr w:rsidR="00B77F2B" w:rsidRPr="00B50A22" w:rsidTr="0071365D">
        <w:trPr>
          <w:trHeight w:val="5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lastRenderedPageBreak/>
              <w:t>Группа проектов 1.01.04.002 "Источники электрической  энергии", инвестируемые из бюджета. Работы по устройству технологического присоединения электрокотельных к сетям АО "ИЭСК"</w:t>
            </w:r>
          </w:p>
        </w:tc>
      </w:tr>
      <w:tr w:rsidR="000E4E2D" w:rsidRPr="00B50A22" w:rsidTr="000E4E2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w:t>
            </w:r>
          </w:p>
        </w:tc>
        <w:tc>
          <w:tcPr>
            <w:tcW w:w="1132" w:type="dxa"/>
            <w:tcBorders>
              <w:top w:val="nil"/>
              <w:left w:val="single" w:sz="4" w:space="0" w:color="auto"/>
              <w:bottom w:val="single" w:sz="8" w:space="0" w:color="auto"/>
              <w:right w:val="single" w:sz="4" w:space="0" w:color="auto"/>
            </w:tcBorders>
            <w:shd w:val="clear" w:color="auto" w:fill="auto"/>
            <w:noWrap/>
            <w:vAlign w:val="center"/>
            <w:hideMark/>
          </w:tcPr>
          <w:p w:rsidR="000E4E2D" w:rsidRPr="00C14F53" w:rsidRDefault="000E4E2D" w:rsidP="000E4E2D">
            <w:pPr>
              <w:pStyle w:val="ad"/>
            </w:pPr>
            <w:r w:rsidRPr="00C14F53">
              <w:t>973,93</w:t>
            </w:r>
          </w:p>
        </w:tc>
        <w:tc>
          <w:tcPr>
            <w:tcW w:w="1020" w:type="dxa"/>
            <w:tcBorders>
              <w:top w:val="nil"/>
              <w:left w:val="nil"/>
              <w:bottom w:val="single" w:sz="8" w:space="0" w:color="auto"/>
              <w:right w:val="single" w:sz="4" w:space="0" w:color="auto"/>
            </w:tcBorders>
            <w:shd w:val="clear" w:color="auto" w:fill="auto"/>
            <w:noWrap/>
            <w:vAlign w:val="center"/>
            <w:hideMark/>
          </w:tcPr>
          <w:p w:rsidR="000E4E2D" w:rsidRPr="00C14F53" w:rsidRDefault="000E4E2D" w:rsidP="000E4E2D">
            <w:pPr>
              <w:pStyle w:val="ad"/>
            </w:pPr>
            <w:r w:rsidRPr="00C14F53">
              <w:t>1 947,87</w:t>
            </w:r>
          </w:p>
        </w:tc>
        <w:tc>
          <w:tcPr>
            <w:tcW w:w="102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2078,2</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083"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136"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c>
          <w:tcPr>
            <w:tcW w:w="1134" w:type="dxa"/>
            <w:gridSpan w:val="2"/>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0</w:t>
            </w:r>
          </w:p>
        </w:tc>
      </w:tr>
      <w:tr w:rsidR="000E4E2D" w:rsidRPr="00B50A22" w:rsidTr="000E4E2D">
        <w:trPr>
          <w:trHeight w:val="512"/>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 накопленным итогом</w:t>
            </w:r>
          </w:p>
        </w:tc>
        <w:tc>
          <w:tcPr>
            <w:tcW w:w="113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E4E2D" w:rsidRPr="00C14F53" w:rsidRDefault="000E4E2D" w:rsidP="000E4E2D">
            <w:pPr>
              <w:pStyle w:val="ad"/>
            </w:pPr>
            <w:r w:rsidRPr="00C14F53">
              <w:t>973,93</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Pr="00C14F53" w:rsidRDefault="000E4E2D" w:rsidP="000E4E2D">
            <w:pPr>
              <w:pStyle w:val="ad"/>
            </w:pPr>
            <w:r w:rsidRPr="00C14F53">
              <w:t>2921,80</w:t>
            </w:r>
          </w:p>
        </w:tc>
        <w:tc>
          <w:tcPr>
            <w:tcW w:w="102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083"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136"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c>
          <w:tcPr>
            <w:tcW w:w="1134" w:type="dxa"/>
            <w:gridSpan w:val="2"/>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E4E2D">
            <w:pPr>
              <w:jc w:val="center"/>
              <w:rPr>
                <w:color w:val="000000"/>
                <w:sz w:val="20"/>
                <w:szCs w:val="20"/>
              </w:rPr>
            </w:pPr>
            <w:r>
              <w:rPr>
                <w:color w:val="000000"/>
                <w:sz w:val="20"/>
                <w:szCs w:val="20"/>
              </w:rPr>
              <w:t>5000,00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377"/>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973,93</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1947,87</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2100,00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Группа проектов 1.01.01.003 "Источники тепловой энергии", инвестируемые из бюджета. Новое строительство - электрокотельная 16 МВт на территории ТЭЦ</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221</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605"/>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221</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250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250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250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250</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694"/>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37"/>
        </w:trPr>
        <w:tc>
          <w:tcPr>
            <w:tcW w:w="3117" w:type="dxa"/>
            <w:tcBorders>
              <w:top w:val="nil"/>
              <w:left w:val="single" w:sz="8" w:space="0" w:color="auto"/>
              <w:bottom w:val="single" w:sz="8" w:space="0" w:color="auto"/>
              <w:right w:val="single" w:sz="8" w:space="0" w:color="auto"/>
            </w:tcBorders>
            <w:shd w:val="clear" w:color="auto" w:fill="auto"/>
            <w:noWrap/>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221</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B77F2B" w:rsidRPr="00B50A22" w:rsidTr="0071365D">
        <w:trPr>
          <w:trHeight w:val="456"/>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Группа проектов 1.01.01.004 "Источники тепловой энергии", инвестируемые из бюджета. Новое строительство Котельные №2-1,2-2 для в м-нов Гагарина и Строитель</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lastRenderedPageBreak/>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570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620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0E4E2D" w:rsidP="0071365D">
            <w:pPr>
              <w:pStyle w:val="ad"/>
            </w:pPr>
            <w:r>
              <w:t>120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0E4E2D" w:rsidRPr="00B50A22" w:rsidTr="000E4E2D">
        <w:trPr>
          <w:trHeight w:val="587"/>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50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620,0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1240,0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1240,00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1240,00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1240,00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1240</w:t>
            </w:r>
          </w:p>
        </w:tc>
        <w:tc>
          <w:tcPr>
            <w:tcW w:w="1020"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1240</w:t>
            </w:r>
          </w:p>
        </w:tc>
        <w:tc>
          <w:tcPr>
            <w:tcW w:w="1083" w:type="dxa"/>
            <w:tcBorders>
              <w:top w:val="nil"/>
              <w:left w:val="nil"/>
              <w:bottom w:val="single" w:sz="8" w:space="0" w:color="auto"/>
              <w:right w:val="single" w:sz="8" w:space="0" w:color="auto"/>
            </w:tcBorders>
            <w:shd w:val="clear" w:color="auto" w:fill="auto"/>
            <w:noWrap/>
            <w:vAlign w:val="center"/>
            <w:hideMark/>
          </w:tcPr>
          <w:p w:rsidR="000E4E2D" w:rsidRPr="00C14F53" w:rsidRDefault="000E4E2D" w:rsidP="000E4E2D">
            <w:pPr>
              <w:pStyle w:val="ad"/>
            </w:pPr>
            <w:r w:rsidRPr="00C14F53">
              <w:t>1</w:t>
            </w:r>
            <w:r>
              <w:t>360</w:t>
            </w:r>
          </w:p>
        </w:tc>
        <w:tc>
          <w:tcPr>
            <w:tcW w:w="1136" w:type="dxa"/>
            <w:tcBorders>
              <w:top w:val="nil"/>
              <w:left w:val="nil"/>
              <w:bottom w:val="single" w:sz="8" w:space="0" w:color="auto"/>
              <w:right w:val="single" w:sz="8" w:space="0" w:color="auto"/>
            </w:tcBorders>
            <w:shd w:val="clear" w:color="auto" w:fill="auto"/>
            <w:noWrap/>
            <w:vAlign w:val="center"/>
            <w:hideMark/>
          </w:tcPr>
          <w:p w:rsidR="000E4E2D" w:rsidRPr="000E4E2D" w:rsidRDefault="000E4E2D" w:rsidP="000E4E2D">
            <w:pPr>
              <w:rPr>
                <w:rFonts w:cs="Calibri"/>
                <w:color w:val="000000"/>
                <w:sz w:val="20"/>
              </w:rPr>
            </w:pPr>
            <w:r w:rsidRPr="000E4E2D">
              <w:rPr>
                <w:rFonts w:cs="Calibri"/>
                <w:color w:val="000000"/>
                <w:sz w:val="20"/>
              </w:rPr>
              <w:t>1360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E4E2D" w:rsidRPr="000E4E2D" w:rsidRDefault="000E4E2D" w:rsidP="000E4E2D">
            <w:pPr>
              <w:rPr>
                <w:rFonts w:cs="Calibri"/>
                <w:color w:val="000000"/>
                <w:sz w:val="20"/>
              </w:rPr>
            </w:pPr>
            <w:r w:rsidRPr="000E4E2D">
              <w:rPr>
                <w:rFonts w:cs="Calibri"/>
                <w:color w:val="000000"/>
                <w:sz w:val="20"/>
              </w:rPr>
              <w:t>1360</w:t>
            </w:r>
          </w:p>
        </w:tc>
      </w:tr>
      <w:tr w:rsidR="0071365D" w:rsidRPr="00B50A22" w:rsidTr="000E4E2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r>
      <w:tr w:rsidR="0071365D" w:rsidRPr="00B50A22" w:rsidTr="000E4E2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r>
      <w:tr w:rsidR="0071365D" w:rsidRPr="00B50A22" w:rsidTr="000E4E2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r>
      <w:tr w:rsidR="0071365D" w:rsidRPr="00B50A22" w:rsidTr="000E4E2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r>
      <w:tr w:rsidR="0071365D" w:rsidRPr="00B50A22" w:rsidTr="000E4E2D">
        <w:trPr>
          <w:trHeight w:val="58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r>
      <w:tr w:rsidR="0071365D" w:rsidRPr="00B50A22" w:rsidTr="000E4E2D">
        <w:trPr>
          <w:trHeight w:val="293"/>
        </w:trPr>
        <w:tc>
          <w:tcPr>
            <w:tcW w:w="3117" w:type="dxa"/>
            <w:tcBorders>
              <w:top w:val="nil"/>
              <w:left w:val="single" w:sz="8" w:space="0" w:color="auto"/>
              <w:bottom w:val="single" w:sz="8" w:space="0" w:color="auto"/>
              <w:right w:val="single" w:sz="8" w:space="0" w:color="auto"/>
            </w:tcBorders>
            <w:shd w:val="clear" w:color="auto" w:fill="auto"/>
            <w:noWrap/>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50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570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620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B77F2B" w:rsidRPr="00C14F53" w:rsidRDefault="00B77F2B" w:rsidP="0071365D">
            <w:pPr>
              <w:pStyle w:val="ad"/>
            </w:pPr>
            <w:r w:rsidRPr="00C14F53">
              <w:t>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Группа проектов 1.01.01.005 "Источники тепловой энергии", инвестируемые из бюджета. Новое строительство -Котельные №3-1, 3-2 в м-не Южный</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570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620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0E4E2D" w:rsidP="0071365D">
            <w:pPr>
              <w:pStyle w:val="ad"/>
            </w:pPr>
            <w:r>
              <w:t>120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0E4E2D" w:rsidRPr="00B50A22" w:rsidTr="0071365D">
        <w:trPr>
          <w:trHeight w:val="599"/>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50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620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1240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1240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1240,00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1240,0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1240,0</w:t>
            </w:r>
          </w:p>
        </w:tc>
        <w:tc>
          <w:tcPr>
            <w:tcW w:w="1020"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1240,0</w:t>
            </w:r>
          </w:p>
        </w:tc>
        <w:tc>
          <w:tcPr>
            <w:tcW w:w="1083"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w:t>
            </w:r>
            <w:r>
              <w:t>360</w:t>
            </w:r>
            <w:r w:rsidRPr="00C14F53">
              <w:t>,0</w:t>
            </w:r>
          </w:p>
        </w:tc>
        <w:tc>
          <w:tcPr>
            <w:tcW w:w="1136" w:type="dxa"/>
            <w:tcBorders>
              <w:top w:val="nil"/>
              <w:left w:val="nil"/>
              <w:bottom w:val="single" w:sz="8" w:space="0" w:color="auto"/>
              <w:right w:val="single" w:sz="8" w:space="0" w:color="auto"/>
            </w:tcBorders>
            <w:shd w:val="clear" w:color="auto" w:fill="auto"/>
            <w:noWrap/>
            <w:hideMark/>
          </w:tcPr>
          <w:p w:rsidR="000E4E2D" w:rsidRDefault="000E4E2D" w:rsidP="000E4E2D">
            <w:pPr>
              <w:pStyle w:val="ad"/>
            </w:pPr>
            <w:r w:rsidRPr="00B112C6">
              <w:t>1360,0</w:t>
            </w:r>
          </w:p>
        </w:tc>
        <w:tc>
          <w:tcPr>
            <w:tcW w:w="1134" w:type="dxa"/>
            <w:gridSpan w:val="2"/>
            <w:tcBorders>
              <w:top w:val="nil"/>
              <w:left w:val="nil"/>
              <w:bottom w:val="single" w:sz="8" w:space="0" w:color="auto"/>
              <w:right w:val="single" w:sz="8" w:space="0" w:color="auto"/>
            </w:tcBorders>
            <w:shd w:val="clear" w:color="auto" w:fill="auto"/>
            <w:noWrap/>
            <w:hideMark/>
          </w:tcPr>
          <w:p w:rsidR="000E4E2D" w:rsidRDefault="000E4E2D" w:rsidP="000E4E2D">
            <w:pPr>
              <w:pStyle w:val="ad"/>
            </w:pPr>
            <w:r w:rsidRPr="00B112C6">
              <w:t>1360,0</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612"/>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noWrap/>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570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620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 xml:space="preserve">Группа проектов 1.01.01.007 "Тепловые сети", инвестируемые из бюджета. Реконструкция тепловых сетей  г. Байкальска  </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448,5</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1257,6</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83" w:type="dxa"/>
            <w:tcBorders>
              <w:top w:val="single" w:sz="8" w:space="0" w:color="auto"/>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6" w:type="dxa"/>
            <w:tcBorders>
              <w:top w:val="single" w:sz="8" w:space="0" w:color="auto"/>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r>
      <w:tr w:rsidR="0071365D" w:rsidRPr="00B50A22" w:rsidTr="0071365D">
        <w:trPr>
          <w:trHeight w:val="56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lastRenderedPageBreak/>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1131,9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1697,8</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2263,8</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2712,3</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3969,9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3969,9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3969,9</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3969,9</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3969,9</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3969,9</w:t>
            </w:r>
          </w:p>
        </w:tc>
      </w:tr>
      <w:tr w:rsidR="0071365D" w:rsidRPr="00B50A22" w:rsidTr="0071365D">
        <w:trPr>
          <w:trHeight w:val="411"/>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69"/>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91"/>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565,9</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448,5</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1257,6</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r>
      <w:tr w:rsidR="00B77F2B" w:rsidRPr="00B50A22" w:rsidTr="0071365D">
        <w:trPr>
          <w:trHeight w:val="36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 xml:space="preserve">Группа проектов 1.01.01.008 "Тепловые сети", инвестируемые из бюджетных средств. Устройство тепловых сетей в Промзоне, ОЭЗ Прибрежная и Предгорная  </w:t>
            </w:r>
          </w:p>
        </w:tc>
      </w:tr>
      <w:tr w:rsidR="000E4E2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150,0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266,0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083"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136"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c>
          <w:tcPr>
            <w:tcW w:w="1134" w:type="dxa"/>
            <w:gridSpan w:val="2"/>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0,0</w:t>
            </w:r>
          </w:p>
        </w:tc>
      </w:tr>
      <w:tr w:rsidR="000E4E2D" w:rsidRPr="00B50A22" w:rsidTr="0071365D">
        <w:trPr>
          <w:trHeight w:val="52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hideMark/>
          </w:tcPr>
          <w:p w:rsidR="000E4E2D" w:rsidRPr="00C14F53" w:rsidRDefault="000E4E2D" w:rsidP="000E4E2D">
            <w:pPr>
              <w:pStyle w:val="ad"/>
            </w:pPr>
            <w:r w:rsidRPr="00C14F53">
              <w:t>150,0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20"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083"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136" w:type="dxa"/>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c>
          <w:tcPr>
            <w:tcW w:w="1134" w:type="dxa"/>
            <w:gridSpan w:val="2"/>
            <w:tcBorders>
              <w:top w:val="nil"/>
              <w:left w:val="nil"/>
              <w:bottom w:val="single" w:sz="8" w:space="0" w:color="auto"/>
              <w:right w:val="single" w:sz="8" w:space="0" w:color="auto"/>
            </w:tcBorders>
            <w:shd w:val="clear" w:color="auto" w:fill="auto"/>
            <w:noWrap/>
            <w:hideMark/>
          </w:tcPr>
          <w:p w:rsidR="000E4E2D" w:rsidRPr="000E4E2D" w:rsidRDefault="000E4E2D" w:rsidP="000E4E2D">
            <w:pPr>
              <w:rPr>
                <w:sz w:val="20"/>
                <w:szCs w:val="20"/>
              </w:rPr>
            </w:pPr>
            <w:r w:rsidRPr="000E4E2D">
              <w:rPr>
                <w:sz w:val="20"/>
                <w:szCs w:val="20"/>
              </w:rPr>
              <w:t>416,0</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71"/>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150,0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350,0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300,0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w:t>
            </w:r>
          </w:p>
        </w:tc>
        <w:tc>
          <w:tcPr>
            <w:tcW w:w="1134" w:type="dxa"/>
            <w:gridSpan w:val="2"/>
            <w:tcBorders>
              <w:top w:val="nil"/>
              <w:left w:val="nil"/>
              <w:bottom w:val="single" w:sz="8" w:space="0" w:color="auto"/>
              <w:right w:val="single" w:sz="8" w:space="0" w:color="auto"/>
            </w:tcBorders>
            <w:shd w:val="clear" w:color="auto" w:fill="auto"/>
            <w:noWrap/>
            <w:hideMark/>
          </w:tcPr>
          <w:p w:rsidR="00B77F2B" w:rsidRDefault="00B77F2B" w:rsidP="0071365D">
            <w:pPr>
              <w:pStyle w:val="ad"/>
            </w:pPr>
            <w:r w:rsidRPr="00C14F53">
              <w:t>0,0</w:t>
            </w:r>
          </w:p>
        </w:tc>
      </w:tr>
    </w:tbl>
    <w:p w:rsidR="00AE06B5" w:rsidRPr="00B50A22" w:rsidRDefault="00B50A22" w:rsidP="00B47A8A">
      <w:pPr>
        <w:sectPr w:rsidR="00AE06B5" w:rsidRPr="00B50A22" w:rsidSect="00161E18">
          <w:pgSz w:w="16838" w:h="11906" w:orient="landscape"/>
          <w:pgMar w:top="1701" w:right="1134" w:bottom="850" w:left="1134" w:header="708" w:footer="708" w:gutter="0"/>
          <w:cols w:space="708"/>
          <w:docGrid w:linePitch="360"/>
        </w:sectPr>
      </w:pPr>
      <w:r w:rsidRPr="00B50A22">
        <w:rPr>
          <w:noProof/>
          <w:sz w:val="12"/>
          <w:szCs w:val="12"/>
        </w:rPr>
        <mc:AlternateContent>
          <mc:Choice Requires="wps">
            <w:drawing>
              <wp:anchor distT="0" distB="0" distL="114300" distR="114300" simplePos="0" relativeHeight="251738112" behindDoc="0" locked="0" layoutInCell="1" allowOverlap="1" wp14:anchorId="1317CAAA" wp14:editId="12C69B60">
                <wp:simplePos x="0" y="0"/>
                <wp:positionH relativeFrom="column">
                  <wp:posOffset>-447675</wp:posOffset>
                </wp:positionH>
                <wp:positionV relativeFrom="paragraph">
                  <wp:posOffset>-3353435</wp:posOffset>
                </wp:positionV>
                <wp:extent cx="391795" cy="723900"/>
                <wp:effectExtent l="0" t="0" r="27305" b="19050"/>
                <wp:wrapNone/>
                <wp:docPr id="16" name="Надпись 16"/>
                <wp:cNvGraphicFramePr/>
                <a:graphic xmlns:a="http://schemas.openxmlformats.org/drawingml/2006/main">
                  <a:graphicData uri="http://schemas.microsoft.com/office/word/2010/wordprocessingShape">
                    <wps:wsp>
                      <wps:cNvSpPr txBox="1"/>
                      <wps:spPr>
                        <a:xfrm>
                          <a:off x="0" y="0"/>
                          <a:ext cx="391795" cy="723900"/>
                        </a:xfrm>
                        <a:prstGeom prst="rect">
                          <a:avLst/>
                        </a:prstGeom>
                        <a:solidFill>
                          <a:sysClr val="window" lastClr="FFFFFF"/>
                        </a:solidFill>
                        <a:ln w="6350">
                          <a:solidFill>
                            <a:sysClr val="window" lastClr="FFFFFF"/>
                          </a:solidFill>
                        </a:ln>
                      </wps:spPr>
                      <wps:txbx>
                        <w:txbxContent>
                          <w:p w:rsidR="00EF4356" w:rsidRDefault="00EF4356" w:rsidP="00AF1A4B">
                            <w:pPr>
                              <w:jc w:val="center"/>
                            </w:pPr>
                            <w:r>
                              <w:t>72</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7CAAA" id="Надпись 16" o:spid="_x0000_s1030" type="#_x0000_t202" style="position:absolute;margin-left:-35.25pt;margin-top:-264.05pt;width:30.85pt;height:5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" fillcolor="window" strokecolor="window" strokeweight=".5pt">
                <v:textbox style="layout-flow:vertical">
                  <w:txbxContent>
                    <w:p w:rsidR="00EF4356" w:rsidRDefault="00EF4356" w:rsidP="00AF1A4B">
                      <w:pPr>
                        <w:jc w:val="center"/>
                      </w:pPr>
                      <w:r>
                        <w:t>72</w:t>
                      </w:r>
                    </w:p>
                  </w:txbxContent>
                </v:textbox>
              </v:shape>
            </w:pict>
          </mc:Fallback>
        </mc:AlternateContent>
      </w:r>
      <w:r w:rsidR="00AF1A4B" w:rsidRPr="00B50A22">
        <w:rPr>
          <w:noProof/>
          <w:sz w:val="12"/>
          <w:szCs w:val="12"/>
        </w:rPr>
        <mc:AlternateContent>
          <mc:Choice Requires="wps">
            <w:drawing>
              <wp:anchor distT="0" distB="0" distL="114300" distR="114300" simplePos="0" relativeHeight="251739136" behindDoc="0" locked="0" layoutInCell="1" allowOverlap="1" wp14:anchorId="68436D84" wp14:editId="7DCD5144">
                <wp:simplePos x="0" y="0"/>
                <wp:positionH relativeFrom="column">
                  <wp:posOffset>3566160</wp:posOffset>
                </wp:positionH>
                <wp:positionV relativeFrom="paragraph">
                  <wp:posOffset>291465</wp:posOffset>
                </wp:positionV>
                <wp:extent cx="2047875" cy="733425"/>
                <wp:effectExtent l="0" t="0" r="28575" b="28575"/>
                <wp:wrapNone/>
                <wp:docPr id="17" name="Прямоугольник 17"/>
                <wp:cNvGraphicFramePr/>
                <a:graphic xmlns:a="http://schemas.openxmlformats.org/drawingml/2006/main">
                  <a:graphicData uri="http://schemas.microsoft.com/office/word/2010/wordprocessingShape">
                    <wps:wsp>
                      <wps:cNvSpPr/>
                      <wps:spPr>
                        <a:xfrm>
                          <a:off x="0" y="0"/>
                          <a:ext cx="2047875" cy="7334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BC59BB" id="Прямоугольник 17" o:spid="_x0000_s1026" style="position:absolute;margin-left:280.8pt;margin-top:22.95pt;width:161.25pt;height:57.7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" fillcolor="white [3212]" strokecolor="white [3212]" strokeweight="2pt"/>
            </w:pict>
          </mc:Fallback>
        </mc:AlternateContent>
      </w:r>
    </w:p>
    <w:p w:rsidR="006B4D18" w:rsidRPr="00B50A22" w:rsidRDefault="002154C3" w:rsidP="002154C3">
      <w:pPr>
        <w:pStyle w:val="2"/>
        <w:rPr>
          <w:rFonts w:ascii="Times New Roman" w:hAnsi="Times New Roman" w:cs="Times New Roman"/>
        </w:rPr>
      </w:pPr>
      <w:bookmarkStart w:id="191" w:name="_Toc228046525"/>
      <w:r w:rsidRPr="00B50A22">
        <w:rPr>
          <w:rFonts w:ascii="Times New Roman" w:hAnsi="Times New Roman" w:cs="Times New Roman"/>
        </w:rPr>
        <w:lastRenderedPageBreak/>
        <w:t>Часть 9.2. Оценка эффективности инвестиций по отдельным предложениям</w:t>
      </w:r>
      <w:bookmarkEnd w:id="191"/>
    </w:p>
    <w:p w:rsidR="00361110" w:rsidRPr="00B50A22" w:rsidRDefault="00361110" w:rsidP="0026103C">
      <w:pPr>
        <w:pStyle w:val="af0"/>
      </w:pPr>
      <w:r w:rsidRPr="00B50A22">
        <w:t>В соответствии с п.163 Методических указаний для оценки эффективности инвестиций для отдельных проектов строительства, технического перевооружения и (или)</w:t>
      </w:r>
    </w:p>
    <w:p w:rsidR="00361110" w:rsidRPr="00B50A22" w:rsidRDefault="00361110" w:rsidP="0096696B">
      <w:pPr>
        <w:pStyle w:val="af0"/>
      </w:pPr>
      <w:r w:rsidRPr="00B50A22">
        <w:t>модернизации котельных</w:t>
      </w:r>
      <w:r w:rsidR="0026103C" w:rsidRPr="00B50A22">
        <w:t xml:space="preserve">, а также для отдельных проектов строительства и реконструкции транзитных и магистральных теплопроводов </w:t>
      </w:r>
      <w:r w:rsidRPr="00B50A22">
        <w:t>разработан</w:t>
      </w:r>
      <w:r w:rsidR="0026103C" w:rsidRPr="00B50A22">
        <w:t>ы</w:t>
      </w:r>
      <w:r w:rsidRPr="00B50A22">
        <w:t xml:space="preserve"> тарифно-балансов</w:t>
      </w:r>
      <w:r w:rsidR="0026103C" w:rsidRPr="00B50A22">
        <w:t xml:space="preserve">ые </w:t>
      </w:r>
      <w:r w:rsidRPr="00B50A22">
        <w:t>модел</w:t>
      </w:r>
      <w:r w:rsidR="0026103C" w:rsidRPr="00B50A22">
        <w:t>и</w:t>
      </w:r>
      <w:r w:rsidRPr="00B50A22">
        <w:t xml:space="preserve"> ЕТО</w:t>
      </w:r>
      <w:r w:rsidR="0024362D" w:rsidRPr="00B50A22">
        <w:t>.</w:t>
      </w:r>
    </w:p>
    <w:p w:rsidR="0096696B" w:rsidRPr="00B50A22" w:rsidRDefault="0096696B" w:rsidP="0096696B">
      <w:pPr>
        <w:pStyle w:val="af0"/>
      </w:pPr>
      <w:r w:rsidRPr="00B50A22">
        <w:t>Оцениваются ценовые (тарифные)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96696B" w:rsidRPr="00B50A22" w:rsidRDefault="0096696B" w:rsidP="0096696B">
      <w:pPr>
        <w:pStyle w:val="af0"/>
      </w:pPr>
      <w:r w:rsidRPr="00B50A22">
        <w:t>При оценке тарифных последствий учитываются документы:</w:t>
      </w:r>
    </w:p>
    <w:p w:rsidR="0096696B" w:rsidRPr="00B50A22" w:rsidRDefault="0096696B" w:rsidP="0096696B">
      <w:pPr>
        <w:pStyle w:val="af0"/>
      </w:pPr>
      <w:r w:rsidRPr="00B50A22">
        <w:t xml:space="preserve">Приказ службы по тарифам Иркутской области №79-386 спр от 18 декабря 2025 года «О внесении изменений в отдельные приказы службы по тарифам Иркутской области </w:t>
      </w:r>
    </w:p>
    <w:p w:rsidR="0096696B" w:rsidRPr="00B50A22" w:rsidRDefault="0096696B" w:rsidP="00B640E0">
      <w:pPr>
        <w:pStyle w:val="af0"/>
      </w:pPr>
      <w:r w:rsidRPr="00B50A22">
        <w:t xml:space="preserve">Данным приказом устанавливаются тарифы: </w:t>
      </w:r>
    </w:p>
    <w:p w:rsidR="0096696B" w:rsidRPr="00B50A22" w:rsidRDefault="0096696B" w:rsidP="00B640E0">
      <w:pPr>
        <w:pStyle w:val="af0"/>
      </w:pPr>
      <w:r w:rsidRPr="00B50A22">
        <w:t>– в 2025 г. 1736 руб/Гкал для населения, 2372,94 руб/Гкал – для юридических лиц, далее рост на 3,5% в год.</w:t>
      </w:r>
    </w:p>
    <w:p w:rsidR="0096696B" w:rsidRPr="00B50A22" w:rsidRDefault="0096696B" w:rsidP="00B640E0">
      <w:pPr>
        <w:pStyle w:val="af0"/>
      </w:pPr>
      <w:r w:rsidRPr="00B50A22">
        <w:t xml:space="preserve">– тариф на воду в 2024 г. – 0,28 руб/тонна. </w:t>
      </w:r>
    </w:p>
    <w:p w:rsidR="0096696B" w:rsidRPr="00B50A22" w:rsidRDefault="0096696B" w:rsidP="00B640E0">
      <w:pPr>
        <w:pStyle w:val="af0"/>
      </w:pPr>
      <w:r w:rsidRPr="00B50A22">
        <w:t xml:space="preserve">– тариф на воду для населения в 2025 г. – 0,33 руб/тонна. </w:t>
      </w:r>
    </w:p>
    <w:p w:rsidR="0096696B" w:rsidRPr="00B50A22" w:rsidRDefault="0096696B" w:rsidP="00B640E0">
      <w:pPr>
        <w:pStyle w:val="af0"/>
      </w:pPr>
      <w:r w:rsidRPr="00B50A22">
        <w:t>– при расчете тарифа на горячую воду считаем, что в бойлерах она нагревается на 60 °С (с 5 °С до 65 °С). Таким образом на нагрев 1 тонны воды с 05 °С до 65 °С расходуется 0,06 Гкал/(тонна *60°С).</w:t>
      </w:r>
    </w:p>
    <w:p w:rsidR="0024362D" w:rsidRPr="00B50A22" w:rsidRDefault="0096696B" w:rsidP="00B640E0">
      <w:pPr>
        <w:pStyle w:val="af0"/>
      </w:pPr>
      <w:r w:rsidRPr="00B50A22">
        <w:t>В табл. 9.2.1–9.2.3 представлены тарифные модели и результаты расчетов тарифов на теплоснабжение для хозрасчетных организаций и юридических лиц и для населения (без инвестиций). В табл. 9.2.4 и 9.2.5 представлены оценки тарифных последствий для областного бюджета в части покрытия выпадающих доходов для ЕТО. Для оценки тарифа для населения использованы прогнозные оценки службы по тарифам Иркутской области в части предполагаемого роста 5,5% в год.</w:t>
      </w:r>
    </w:p>
    <w:p w:rsidR="0096696B" w:rsidRPr="00B50A22" w:rsidRDefault="0096696B">
      <w:pPr>
        <w:spacing w:after="200" w:line="276" w:lineRule="auto"/>
        <w:rPr>
          <w:rFonts w:eastAsiaTheme="minorEastAsia"/>
        </w:rPr>
      </w:pPr>
      <w:r w:rsidRPr="00B50A22">
        <w:br w:type="page"/>
      </w:r>
    </w:p>
    <w:p w:rsidR="00AE06B5" w:rsidRPr="00B50A22" w:rsidRDefault="00AE06B5" w:rsidP="0024362D">
      <w:pPr>
        <w:pStyle w:val="af0"/>
        <w:ind w:firstLine="0"/>
        <w:rPr>
          <w:rFonts w:eastAsia="Times New Roman"/>
        </w:rPr>
      </w:pPr>
      <w:r w:rsidRPr="00B50A22">
        <w:lastRenderedPageBreak/>
        <w:t>Таблица 9.</w:t>
      </w:r>
      <w:r w:rsidR="0026103C" w:rsidRPr="00B50A22">
        <w:t>2</w:t>
      </w:r>
      <w:r w:rsidRPr="00B50A22">
        <w:t>.</w:t>
      </w:r>
      <w:r w:rsidR="0026103C" w:rsidRPr="00B50A22">
        <w:t>1</w:t>
      </w:r>
      <w:r w:rsidRPr="00B50A22">
        <w:rPr>
          <w:rFonts w:eastAsia="Times New Roman"/>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w:t>
      </w:r>
      <w:r w:rsidR="002D2AF4" w:rsidRPr="00B50A22">
        <w:rPr>
          <w:rFonts w:eastAsia="Times New Roman"/>
        </w:rPr>
        <w:t>централизованная система)</w:t>
      </w:r>
      <w:r w:rsidR="00595BEF" w:rsidRPr="00B50A22">
        <w:rPr>
          <w:rFonts w:eastAsia="Times New Roman"/>
        </w:rPr>
        <w:t xml:space="preserve">. Прогноз на 2030 год, без учета инвестиций. </w:t>
      </w:r>
      <w:r w:rsidR="002D2AF4" w:rsidRPr="00B50A22">
        <w:rPr>
          <w:rFonts w:eastAsia="Times New Roman"/>
        </w:rPr>
        <w:t xml:space="preserve"> </w:t>
      </w:r>
    </w:p>
    <w:p w:rsidR="00AA701B" w:rsidRPr="00B50A22" w:rsidRDefault="00AA701B" w:rsidP="00AA701B">
      <w:pPr>
        <w:pStyle w:val="a3"/>
        <w:rPr>
          <w:rFonts w:cs="Times New Roman"/>
          <w:sz w:val="12"/>
          <w:szCs w:val="12"/>
          <w:lang w:eastAsia="ru-RU"/>
        </w:rPr>
      </w:pPr>
    </w:p>
    <w:tbl>
      <w:tblPr>
        <w:tblW w:w="9356" w:type="dxa"/>
        <w:tblInd w:w="-10" w:type="dxa"/>
        <w:tblLook w:val="04A0" w:firstRow="1" w:lastRow="0" w:firstColumn="1" w:lastColumn="0" w:noHBand="0" w:noVBand="1"/>
      </w:tblPr>
      <w:tblGrid>
        <w:gridCol w:w="1126"/>
        <w:gridCol w:w="5276"/>
        <w:gridCol w:w="1611"/>
        <w:gridCol w:w="1343"/>
      </w:tblGrid>
      <w:tr w:rsidR="00595BEF" w:rsidRPr="00B50A22" w:rsidTr="00595BEF">
        <w:trPr>
          <w:trHeight w:val="293"/>
        </w:trPr>
        <w:tc>
          <w:tcPr>
            <w:tcW w:w="1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rPr>
                <w:color w:val="000000"/>
                <w:sz w:val="20"/>
                <w:szCs w:val="20"/>
              </w:rPr>
            </w:pPr>
            <w:r w:rsidRPr="00B50A22">
              <w:rPr>
                <w:color w:val="000000"/>
                <w:sz w:val="20"/>
                <w:szCs w:val="20"/>
              </w:rPr>
              <w:t>№пп</w:t>
            </w:r>
          </w:p>
        </w:tc>
        <w:tc>
          <w:tcPr>
            <w:tcW w:w="5276" w:type="dxa"/>
            <w:tcBorders>
              <w:top w:val="single" w:sz="8" w:space="0" w:color="auto"/>
              <w:left w:val="nil"/>
              <w:bottom w:val="single" w:sz="8" w:space="0" w:color="auto"/>
              <w:right w:val="single" w:sz="8" w:space="0" w:color="auto"/>
            </w:tcBorders>
            <w:shd w:val="clear" w:color="auto" w:fill="auto"/>
            <w:vAlign w:val="center"/>
            <w:hideMark/>
          </w:tcPr>
          <w:p w:rsidR="00595BEF" w:rsidRPr="00B50A22" w:rsidRDefault="00595BEF" w:rsidP="00595BEF">
            <w:pPr>
              <w:rPr>
                <w:color w:val="000000"/>
                <w:sz w:val="20"/>
                <w:szCs w:val="20"/>
              </w:rPr>
            </w:pPr>
            <w:r w:rsidRPr="00B50A22">
              <w:rPr>
                <w:color w:val="000000"/>
                <w:sz w:val="20"/>
                <w:szCs w:val="20"/>
              </w:rPr>
              <w:t>Статья затрат</w:t>
            </w:r>
          </w:p>
        </w:tc>
        <w:tc>
          <w:tcPr>
            <w:tcW w:w="1611" w:type="dxa"/>
            <w:tcBorders>
              <w:top w:val="single" w:sz="8" w:space="0" w:color="auto"/>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Ед. изм</w:t>
            </w:r>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Количество</w:t>
            </w:r>
          </w:p>
        </w:tc>
      </w:tr>
      <w:tr w:rsidR="00595BEF" w:rsidRPr="00B50A22" w:rsidTr="00595BEF">
        <w:trPr>
          <w:trHeight w:val="41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Генерация тепла с учетом потерь и собственных нужд</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158,8</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Расход на собственные нужды</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11,7</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Отпуск тепловой энергии в сеть</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147,1</w:t>
            </w:r>
          </w:p>
        </w:tc>
      </w:tr>
      <w:tr w:rsidR="00595BEF" w:rsidRPr="00B50A22" w:rsidTr="00595BEF">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Расход ЭЭ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188,48</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2.1.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 xml:space="preserve">Расход ЭЭ на собственные нужды </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3,77</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2.2.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Всего расход ЭЭ</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192,25</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3</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Тариф на ЭЭ (прогноз 2036 г.)</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тыс. руб/ 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6,1</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4</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Стоимость ЭЭ</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1172,725</w:t>
            </w:r>
          </w:p>
        </w:tc>
      </w:tr>
      <w:tr w:rsidR="00595BEF" w:rsidRPr="00B50A22" w:rsidTr="00595BEF">
        <w:trPr>
          <w:trHeight w:val="53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5</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Расходы на заработную плату (ФОТ) производственного персонала</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36</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6</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Налоги, начисления на ФОТ, 30,1%</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10,836</w:t>
            </w:r>
          </w:p>
        </w:tc>
      </w:tr>
      <w:tr w:rsidR="00595BEF" w:rsidRPr="00B50A22" w:rsidTr="00595BEF">
        <w:trPr>
          <w:trHeight w:val="390"/>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7</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Материальные затраты (ремонт, ЭЭ, вода, расходные</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24</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8</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Всего прямые затраты</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1232,725</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9</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rPr>
                <w:sz w:val="22"/>
                <w:szCs w:val="22"/>
              </w:rPr>
            </w:pPr>
            <w:r w:rsidRPr="00B50A22">
              <w:rPr>
                <w:sz w:val="22"/>
                <w:szCs w:val="22"/>
              </w:rPr>
              <w:t>Накладные расходы, 65% ФОТ</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млн. руб</w:t>
            </w:r>
            <w:r w:rsidR="00B640E0" w:rsidRPr="00B50A22">
              <w:rPr>
                <w:sz w:val="22"/>
                <w:szCs w:val="22"/>
              </w:rPr>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23,4</w:t>
            </w:r>
          </w:p>
        </w:tc>
      </w:tr>
      <w:tr w:rsidR="00595BEF" w:rsidRPr="00B50A22" w:rsidTr="00595BEF">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10</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rPr>
                <w:sz w:val="22"/>
                <w:szCs w:val="22"/>
              </w:rPr>
            </w:pPr>
            <w:r w:rsidRPr="00B50A22">
              <w:rPr>
                <w:sz w:val="22"/>
                <w:szCs w:val="22"/>
              </w:rPr>
              <w:t>Амортизация (срок возврата инвестиций 15 лет)</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млн. руб</w:t>
            </w:r>
            <w:r w:rsidR="00B640E0" w:rsidRPr="00B50A22">
              <w:rPr>
                <w:sz w:val="22"/>
                <w:szCs w:val="22"/>
              </w:rPr>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0,0</w:t>
            </w:r>
          </w:p>
        </w:tc>
      </w:tr>
      <w:tr w:rsidR="00595BEF" w:rsidRPr="00B50A22" w:rsidTr="00595BEF">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rPr>
                <w:sz w:val="22"/>
                <w:szCs w:val="22"/>
              </w:rPr>
            </w:pPr>
            <w:r w:rsidRPr="00B50A22">
              <w:rPr>
                <w:sz w:val="22"/>
                <w:szCs w:val="22"/>
              </w:rPr>
              <w:t>Итого НВВ (необходимая валовая выручка, расходы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1256,1</w:t>
            </w:r>
          </w:p>
        </w:tc>
      </w:tr>
      <w:tr w:rsidR="00595BEF" w:rsidRPr="00B50A22" w:rsidTr="00595BEF">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rPr>
                <w:sz w:val="22"/>
                <w:szCs w:val="22"/>
              </w:rPr>
            </w:pPr>
            <w:r w:rsidRPr="00B50A22">
              <w:rPr>
                <w:sz w:val="22"/>
                <w:szCs w:val="22"/>
              </w:rPr>
              <w:t>Себестоимость тепловой энергии, Тыс.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8,539</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rPr>
                <w:sz w:val="22"/>
                <w:szCs w:val="22"/>
              </w:rPr>
            </w:pPr>
            <w:r w:rsidRPr="00B50A22">
              <w:rPr>
                <w:sz w:val="22"/>
                <w:szCs w:val="22"/>
              </w:rPr>
              <w:t xml:space="preserve">Плата за транспорт тепловой энергии </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0,700</w:t>
            </w:r>
          </w:p>
        </w:tc>
      </w:tr>
      <w:tr w:rsidR="00595BEF" w:rsidRPr="00B50A22" w:rsidTr="00595BEF">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595BEF">
            <w:pPr>
              <w:pStyle w:val="af6"/>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595BEF">
            <w:pPr>
              <w:pStyle w:val="af6"/>
              <w:rPr>
                <w:sz w:val="22"/>
                <w:szCs w:val="22"/>
              </w:rPr>
            </w:pPr>
            <w:r w:rsidRPr="00B50A22">
              <w:rPr>
                <w:sz w:val="22"/>
                <w:szCs w:val="22"/>
              </w:rPr>
              <w:t>Себестоимость тепловой энергии, Тыс.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595BEF">
            <w:pPr>
              <w:pStyle w:val="af6"/>
              <w:rPr>
                <w:sz w:val="22"/>
                <w:szCs w:val="22"/>
              </w:rPr>
            </w:pPr>
            <w:r w:rsidRPr="00B50A22">
              <w:rPr>
                <w:sz w:val="22"/>
                <w:szCs w:val="22"/>
              </w:rPr>
              <w:t>9,239</w:t>
            </w:r>
          </w:p>
        </w:tc>
      </w:tr>
    </w:tbl>
    <w:p w:rsidR="0024362D" w:rsidRPr="00B50A22" w:rsidRDefault="0024362D">
      <w:pPr>
        <w:spacing w:after="200" w:line="276" w:lineRule="auto"/>
      </w:pPr>
      <w:r w:rsidRPr="00B50A22">
        <w:br w:type="page"/>
      </w:r>
    </w:p>
    <w:tbl>
      <w:tblPr>
        <w:tblW w:w="9356" w:type="dxa"/>
        <w:tblLayout w:type="fixed"/>
        <w:tblLook w:val="04A0" w:firstRow="1" w:lastRow="0" w:firstColumn="1" w:lastColumn="0" w:noHBand="0" w:noVBand="1"/>
      </w:tblPr>
      <w:tblGrid>
        <w:gridCol w:w="1299"/>
        <w:gridCol w:w="5079"/>
        <w:gridCol w:w="1580"/>
        <w:gridCol w:w="1398"/>
      </w:tblGrid>
      <w:tr w:rsidR="0024362D" w:rsidRPr="00B50A22" w:rsidTr="00B640E0">
        <w:trPr>
          <w:trHeight w:val="1118"/>
        </w:trPr>
        <w:tc>
          <w:tcPr>
            <w:tcW w:w="8166" w:type="dxa"/>
            <w:gridSpan w:val="4"/>
            <w:tcBorders>
              <w:top w:val="nil"/>
              <w:left w:val="nil"/>
              <w:bottom w:val="nil"/>
              <w:right w:val="nil"/>
            </w:tcBorders>
            <w:shd w:val="clear" w:color="auto" w:fill="auto"/>
            <w:vAlign w:val="center"/>
            <w:hideMark/>
          </w:tcPr>
          <w:p w:rsidR="0024362D" w:rsidRPr="00B50A22" w:rsidRDefault="0024362D" w:rsidP="0024362D">
            <w:pPr>
              <w:rPr>
                <w:color w:val="000000"/>
              </w:rPr>
            </w:pPr>
            <w:r w:rsidRPr="00B50A22">
              <w:rPr>
                <w:color w:val="000000"/>
              </w:rPr>
              <w:lastRenderedPageBreak/>
              <w:t xml:space="preserve">Таблица 9.2.2.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Прогноз на 2032 год, без учета инвестиций при стоимости электрической энергии 6,7 руб/кВт*ч. (прогноз на 2032 год) без учета инвестиций </w:t>
            </w:r>
          </w:p>
          <w:p w:rsidR="00B640E0" w:rsidRPr="00B50A22" w:rsidRDefault="00B640E0" w:rsidP="00B640E0">
            <w:pPr>
              <w:pStyle w:val="a3"/>
              <w:rPr>
                <w:sz w:val="12"/>
                <w:szCs w:val="12"/>
                <w:lang w:eastAsia="ru-RU"/>
              </w:rPr>
            </w:pPr>
          </w:p>
        </w:tc>
      </w:tr>
      <w:tr w:rsidR="0024362D" w:rsidRPr="00B50A22" w:rsidTr="00B640E0">
        <w:trPr>
          <w:trHeight w:val="293"/>
        </w:trPr>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w:t>
            </w:r>
            <w:r w:rsidR="00B640E0" w:rsidRPr="00B50A22">
              <w:rPr>
                <w:szCs w:val="20"/>
              </w:rPr>
              <w:t xml:space="preserve"> </w:t>
            </w:r>
            <w:r w:rsidRPr="00B50A22">
              <w:rPr>
                <w:szCs w:val="20"/>
              </w:rPr>
              <w:t>пп</w:t>
            </w:r>
          </w:p>
        </w:tc>
        <w:tc>
          <w:tcPr>
            <w:tcW w:w="4433" w:type="dxa"/>
            <w:tcBorders>
              <w:top w:val="single" w:sz="8" w:space="0" w:color="auto"/>
              <w:left w:val="nil"/>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Статья затрат</w:t>
            </w:r>
          </w:p>
        </w:tc>
        <w:tc>
          <w:tcPr>
            <w:tcW w:w="1379"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Ед. изм</w:t>
            </w:r>
          </w:p>
        </w:tc>
        <w:tc>
          <w:tcPr>
            <w:tcW w:w="1220"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Количество</w:t>
            </w:r>
          </w:p>
        </w:tc>
      </w:tr>
      <w:tr w:rsidR="0024362D" w:rsidRPr="00B50A22" w:rsidTr="00B640E0">
        <w:trPr>
          <w:trHeight w:val="41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Генерация тепла с учетом потерь и собственных нужд</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 xml:space="preserve"> тыс. 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158,8</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1.1.</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Расход на собственные нужды</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 xml:space="preserve"> тыс. 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11,7</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Отпуск тепловой энергии в сеть</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 xml:space="preserve"> тыс. 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147,1</w:t>
            </w:r>
          </w:p>
        </w:tc>
      </w:tr>
      <w:tr w:rsidR="0024362D" w:rsidRPr="00B50A22" w:rsidTr="00B640E0">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Расход ЭЭ 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188,48</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2.1.</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 xml:space="preserve">Расход ЭЭ на собственные нужды </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3,77</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2.2.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Всего расход ЭЭ</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192,25</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3</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Тариф на ЭЭ (прогноз 2036 г.)</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тыс. руб/ 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6,7</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4</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Стоимость ЭЭ</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1288,075</w:t>
            </w:r>
          </w:p>
        </w:tc>
      </w:tr>
      <w:tr w:rsidR="0024362D" w:rsidRPr="00B50A22" w:rsidTr="00B640E0">
        <w:trPr>
          <w:trHeight w:val="53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5</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Расходы на заработную плату (ФОТ) производственного персонала</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36</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6</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Налоги, начисления на ФОТ, 30,1%</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10,836</w:t>
            </w:r>
          </w:p>
        </w:tc>
      </w:tr>
      <w:tr w:rsidR="0024362D" w:rsidRPr="00B50A22" w:rsidTr="00B640E0">
        <w:trPr>
          <w:trHeight w:val="390"/>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7</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Материальные затраты (ремонт, ЭЭ, вода, расходные</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24</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8</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Всего прямые затраты</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1348,075</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9</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Накладные расходы, 65% ФОТ</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23,4</w:t>
            </w:r>
          </w:p>
        </w:tc>
      </w:tr>
      <w:tr w:rsidR="0024362D" w:rsidRPr="00B50A22" w:rsidTr="00B640E0">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10</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Амортизация (срок возврата инвестиций 15 лет)</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0,0</w:t>
            </w:r>
          </w:p>
        </w:tc>
      </w:tr>
      <w:tr w:rsidR="0024362D" w:rsidRPr="00B50A22" w:rsidTr="00B640E0">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11</w:t>
            </w:r>
          </w:p>
        </w:tc>
        <w:tc>
          <w:tcPr>
            <w:tcW w:w="4433" w:type="dxa"/>
            <w:tcBorders>
              <w:top w:val="nil"/>
              <w:left w:val="nil"/>
              <w:bottom w:val="single" w:sz="8" w:space="0" w:color="auto"/>
              <w:right w:val="single" w:sz="8" w:space="0" w:color="auto"/>
            </w:tcBorders>
            <w:shd w:val="clear" w:color="auto" w:fill="auto"/>
            <w:vAlign w:val="center"/>
            <w:hideMark/>
          </w:tcPr>
          <w:p w:rsidR="00B640E0" w:rsidRPr="00B50A22" w:rsidRDefault="0024362D" w:rsidP="00B640E0">
            <w:pPr>
              <w:pStyle w:val="af6"/>
              <w:jc w:val="left"/>
              <w:rPr>
                <w:szCs w:val="20"/>
              </w:rPr>
            </w:pPr>
            <w:r w:rsidRPr="00B50A22">
              <w:rPr>
                <w:szCs w:val="20"/>
              </w:rPr>
              <w:t>Итого НВВ (необходимая валовая выручка, расходы</w:t>
            </w:r>
          </w:p>
          <w:p w:rsidR="0024362D" w:rsidRPr="00B50A22" w:rsidRDefault="0024362D" w:rsidP="00B640E0">
            <w:pPr>
              <w:pStyle w:val="af6"/>
              <w:jc w:val="left"/>
              <w:rPr>
                <w:szCs w:val="20"/>
              </w:rPr>
            </w:pPr>
            <w:r w:rsidRPr="00B50A22">
              <w:rPr>
                <w:szCs w:val="20"/>
              </w:rPr>
              <w:t>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1371,5</w:t>
            </w:r>
          </w:p>
        </w:tc>
      </w:tr>
      <w:tr w:rsidR="0024362D" w:rsidRPr="00B50A22" w:rsidTr="00B640E0">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Себестоимость тепловой энергии, Тыс. руб/Гкал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тыс. руб/Гкал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9,323</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 xml:space="preserve">Плата за транспорт тепловой энергии </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тыс. руб/Гкал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0,700</w:t>
            </w:r>
          </w:p>
        </w:tc>
      </w:tr>
      <w:tr w:rsidR="0024362D" w:rsidRPr="00B50A22" w:rsidTr="00B640E0">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24362D">
            <w:pPr>
              <w:pStyle w:val="af6"/>
              <w:rPr>
                <w:szCs w:val="20"/>
              </w:rPr>
            </w:pPr>
            <w:r w:rsidRPr="00B50A22">
              <w:rPr>
                <w:szCs w:val="20"/>
              </w:rPr>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pStyle w:val="af6"/>
              <w:jc w:val="left"/>
              <w:rPr>
                <w:szCs w:val="20"/>
              </w:rPr>
            </w:pPr>
            <w:r w:rsidRPr="00B50A22">
              <w:rPr>
                <w:szCs w:val="20"/>
              </w:rPr>
              <w:t>Себестоимость тепловой энергии, Тыс. руб/Гкал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тыс. руб/Гкал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pStyle w:val="af6"/>
              <w:rPr>
                <w:szCs w:val="20"/>
              </w:rPr>
            </w:pPr>
            <w:r w:rsidRPr="00B50A22">
              <w:rPr>
                <w:szCs w:val="20"/>
              </w:rPr>
              <w:t>10,023</w:t>
            </w:r>
          </w:p>
        </w:tc>
      </w:tr>
    </w:tbl>
    <w:p w:rsidR="0026103C" w:rsidRPr="00B50A22" w:rsidRDefault="0026103C" w:rsidP="0026103C">
      <w:pPr>
        <w:pStyle w:val="a3"/>
        <w:rPr>
          <w:rFonts w:cs="Times New Roman"/>
          <w:lang w:eastAsia="ru-RU"/>
        </w:rPr>
      </w:pPr>
    </w:p>
    <w:p w:rsidR="0026103C" w:rsidRPr="00B50A22" w:rsidRDefault="0026103C" w:rsidP="0026103C">
      <w:pPr>
        <w:pStyle w:val="a3"/>
        <w:rPr>
          <w:rFonts w:cs="Times New Roman"/>
          <w:lang w:eastAsia="ru-RU"/>
        </w:rPr>
      </w:pPr>
    </w:p>
    <w:p w:rsidR="0024362D" w:rsidRPr="00B50A22" w:rsidRDefault="0024362D">
      <w:pPr>
        <w:spacing w:after="200" w:line="276" w:lineRule="auto"/>
      </w:pPr>
      <w:r w:rsidRPr="00B50A22">
        <w:br w:type="page"/>
      </w:r>
    </w:p>
    <w:p w:rsidR="0024362D" w:rsidRPr="00B50A22" w:rsidRDefault="0024362D" w:rsidP="0024362D">
      <w:pPr>
        <w:pStyle w:val="a3"/>
        <w:rPr>
          <w:rFonts w:cs="Times New Roman"/>
          <w:lang w:eastAsia="ru-RU"/>
        </w:rPr>
      </w:pPr>
      <w:r w:rsidRPr="00B50A22">
        <w:rPr>
          <w:rFonts w:cs="Times New Roman"/>
          <w:lang w:eastAsia="ru-RU"/>
        </w:rPr>
        <w:lastRenderedPageBreak/>
        <w:t>Таблица 9.2.3.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Прогноз на 2036 год, без учета инвестиций при стоимости электрической энергии 7,5 руб/кВт*ч. без учета инвестиций</w:t>
      </w:r>
    </w:p>
    <w:p w:rsidR="0024362D" w:rsidRPr="00B50A22" w:rsidRDefault="0024362D" w:rsidP="0026103C">
      <w:pPr>
        <w:pStyle w:val="a3"/>
        <w:rPr>
          <w:rFonts w:cs="Times New Roman"/>
          <w:sz w:val="12"/>
          <w:szCs w:val="12"/>
          <w:lang w:eastAsia="ru-RU"/>
        </w:rPr>
      </w:pPr>
    </w:p>
    <w:tbl>
      <w:tblPr>
        <w:tblW w:w="9356" w:type="dxa"/>
        <w:tblInd w:w="-10" w:type="dxa"/>
        <w:tblLook w:val="04A0" w:firstRow="1" w:lastRow="0" w:firstColumn="1" w:lastColumn="0" w:noHBand="0" w:noVBand="1"/>
      </w:tblPr>
      <w:tblGrid>
        <w:gridCol w:w="1070"/>
        <w:gridCol w:w="5015"/>
        <w:gridCol w:w="1994"/>
        <w:gridCol w:w="1277"/>
      </w:tblGrid>
      <w:tr w:rsidR="0024362D" w:rsidRPr="00B50A22" w:rsidTr="00B640E0">
        <w:trPr>
          <w:trHeight w:val="293"/>
        </w:trPr>
        <w:tc>
          <w:tcPr>
            <w:tcW w:w="10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№пп</w:t>
            </w:r>
          </w:p>
        </w:tc>
        <w:tc>
          <w:tcPr>
            <w:tcW w:w="4780" w:type="dxa"/>
            <w:tcBorders>
              <w:top w:val="single" w:sz="8" w:space="0" w:color="auto"/>
              <w:left w:val="nil"/>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B640E0">
            <w:pPr>
              <w:jc w:val="center"/>
              <w:rPr>
                <w:color w:val="000000"/>
                <w:sz w:val="20"/>
                <w:szCs w:val="20"/>
              </w:rPr>
            </w:pPr>
            <w:r w:rsidRPr="00B50A22">
              <w:rPr>
                <w:color w:val="000000"/>
                <w:sz w:val="20"/>
                <w:szCs w:val="20"/>
              </w:rPr>
              <w:t>Ед. изм</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B640E0">
            <w:pPr>
              <w:jc w:val="center"/>
              <w:rPr>
                <w:color w:val="000000"/>
                <w:sz w:val="20"/>
                <w:szCs w:val="20"/>
              </w:rPr>
            </w:pPr>
            <w:r w:rsidRPr="00B50A22">
              <w:rPr>
                <w:color w:val="000000"/>
                <w:sz w:val="20"/>
                <w:szCs w:val="20"/>
              </w:rPr>
              <w:t>Количество</w:t>
            </w:r>
          </w:p>
        </w:tc>
      </w:tr>
      <w:tr w:rsidR="0024362D" w:rsidRPr="00B50A22" w:rsidTr="00B640E0">
        <w:trPr>
          <w:trHeight w:val="41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158,8</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11,7</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147,1</w:t>
            </w:r>
          </w:p>
        </w:tc>
      </w:tr>
      <w:tr w:rsidR="0024362D" w:rsidRPr="00B50A22" w:rsidTr="00B640E0">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188,48</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2.1.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3,77</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2.2.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192,25</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3</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тыс. руб/ 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7,5</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4</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1441,875</w:t>
            </w:r>
          </w:p>
        </w:tc>
      </w:tr>
      <w:tr w:rsidR="0024362D" w:rsidRPr="00B50A22" w:rsidTr="00B640E0">
        <w:trPr>
          <w:trHeight w:val="53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5</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36</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6</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10,836</w:t>
            </w:r>
          </w:p>
        </w:tc>
      </w:tr>
      <w:tr w:rsidR="0024362D" w:rsidRPr="00B50A22" w:rsidTr="00B640E0">
        <w:trPr>
          <w:trHeight w:val="390"/>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7</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24</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8</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0"/>
                <w:szCs w:val="20"/>
              </w:rPr>
            </w:pPr>
            <w:r w:rsidRPr="00B50A22">
              <w:rPr>
                <w:color w:val="000000"/>
                <w:sz w:val="20"/>
                <w:szCs w:val="20"/>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0"/>
                <w:szCs w:val="20"/>
              </w:rPr>
            </w:pPr>
            <w:r w:rsidRPr="00B50A22">
              <w:rPr>
                <w:color w:val="000000"/>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1501,875</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9</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2"/>
              </w:rPr>
            </w:pPr>
            <w:r w:rsidRPr="00B50A22">
              <w:rPr>
                <w:color w:val="000000"/>
                <w:sz w:val="22"/>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2"/>
              </w:rPr>
            </w:pPr>
            <w:r w:rsidRPr="00B50A22">
              <w:rPr>
                <w:color w:val="000000"/>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23,4</w:t>
            </w:r>
          </w:p>
        </w:tc>
      </w:tr>
      <w:tr w:rsidR="0024362D" w:rsidRPr="00B50A22" w:rsidTr="00B640E0">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10</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2"/>
              </w:rPr>
            </w:pPr>
            <w:r w:rsidRPr="00B50A22">
              <w:rPr>
                <w:color w:val="000000"/>
                <w:sz w:val="22"/>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2"/>
              </w:rPr>
            </w:pPr>
            <w:r w:rsidRPr="00B50A22">
              <w:rPr>
                <w:color w:val="000000"/>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0,0</w:t>
            </w:r>
          </w:p>
        </w:tc>
      </w:tr>
      <w:tr w:rsidR="0024362D" w:rsidRPr="00B50A22" w:rsidTr="00B640E0">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2"/>
              </w:rPr>
            </w:pPr>
            <w:r w:rsidRPr="00B50A22">
              <w:rPr>
                <w:color w:val="000000"/>
                <w:sz w:val="22"/>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2"/>
              </w:rPr>
            </w:pPr>
            <w:r w:rsidRPr="00B50A22">
              <w:rPr>
                <w:color w:val="000000"/>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1525,3</w:t>
            </w:r>
          </w:p>
        </w:tc>
      </w:tr>
      <w:tr w:rsidR="0024362D" w:rsidRPr="00B50A22" w:rsidTr="00B640E0">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2"/>
              </w:rPr>
            </w:pPr>
            <w:r w:rsidRPr="00B50A22">
              <w:rPr>
                <w:color w:val="000000"/>
                <w:sz w:val="22"/>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2"/>
              </w:rPr>
            </w:pPr>
            <w:r w:rsidRPr="00B50A22">
              <w:rPr>
                <w:color w:val="000000"/>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10,369</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2"/>
              </w:rPr>
            </w:pPr>
            <w:r w:rsidRPr="00B50A22">
              <w:rPr>
                <w:color w:val="000000"/>
                <w:sz w:val="22"/>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2"/>
              </w:rPr>
            </w:pPr>
            <w:r w:rsidRPr="00B50A22">
              <w:rPr>
                <w:color w:val="000000"/>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0,700</w:t>
            </w:r>
          </w:p>
        </w:tc>
      </w:tr>
      <w:tr w:rsidR="0024362D" w:rsidRPr="00B50A22" w:rsidTr="00B640E0">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B640E0">
            <w:pPr>
              <w:jc w:val="center"/>
              <w:rPr>
                <w:color w:val="000000"/>
                <w:sz w:val="20"/>
                <w:szCs w:val="20"/>
              </w:rPr>
            </w:pPr>
            <w:r w:rsidRPr="00B50A22">
              <w:rPr>
                <w:color w:val="000000"/>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B640E0">
            <w:pPr>
              <w:rPr>
                <w:color w:val="000000"/>
                <w:sz w:val="22"/>
              </w:rPr>
            </w:pPr>
            <w:r w:rsidRPr="00B50A22">
              <w:rPr>
                <w:color w:val="000000"/>
                <w:sz w:val="22"/>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rPr>
                <w:color w:val="000000"/>
                <w:sz w:val="22"/>
              </w:rPr>
            </w:pPr>
            <w:r w:rsidRPr="00B50A22">
              <w:rPr>
                <w:color w:val="000000"/>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24362D">
            <w:pPr>
              <w:jc w:val="center"/>
              <w:rPr>
                <w:color w:val="000000"/>
                <w:sz w:val="22"/>
              </w:rPr>
            </w:pPr>
            <w:r w:rsidRPr="00B50A22">
              <w:rPr>
                <w:color w:val="000000"/>
                <w:sz w:val="22"/>
              </w:rPr>
              <w:t>11,069</w:t>
            </w:r>
          </w:p>
        </w:tc>
      </w:tr>
    </w:tbl>
    <w:p w:rsidR="0026103C" w:rsidRPr="00B50A22" w:rsidRDefault="0026103C" w:rsidP="0026103C">
      <w:pPr>
        <w:pStyle w:val="a3"/>
        <w:rPr>
          <w:rFonts w:cs="Times New Roman"/>
          <w:lang w:eastAsia="ru-RU"/>
        </w:rPr>
      </w:pPr>
    </w:p>
    <w:p w:rsidR="00B640E0" w:rsidRPr="00B50A22" w:rsidRDefault="00AE06B5" w:rsidP="00AA701B">
      <w:pPr>
        <w:pStyle w:val="a3"/>
        <w:rPr>
          <w:rFonts w:cs="Times New Roman"/>
          <w:lang w:eastAsia="ru-RU"/>
        </w:rPr>
      </w:pPr>
      <w:bookmarkStart w:id="192" w:name="_Toc135649145"/>
      <w:bookmarkStart w:id="193" w:name="_Toc158810603"/>
      <w:r w:rsidRPr="00B50A22">
        <w:rPr>
          <w:rFonts w:cs="Times New Roman"/>
          <w:lang w:eastAsia="ru-RU"/>
        </w:rPr>
        <w:t>Таблица 9.</w:t>
      </w:r>
      <w:r w:rsidR="0096696B" w:rsidRPr="00B50A22">
        <w:rPr>
          <w:rFonts w:cs="Times New Roman"/>
          <w:lang w:eastAsia="ru-RU"/>
        </w:rPr>
        <w:t>2</w:t>
      </w:r>
      <w:r w:rsidRPr="00B50A22">
        <w:rPr>
          <w:rFonts w:cs="Times New Roman"/>
          <w:lang w:eastAsia="ru-RU"/>
        </w:rPr>
        <w:t>.</w:t>
      </w:r>
      <w:r w:rsidR="0096696B" w:rsidRPr="00B50A22">
        <w:rPr>
          <w:rFonts w:cs="Times New Roman"/>
          <w:lang w:eastAsia="ru-RU"/>
        </w:rPr>
        <w:t>4</w:t>
      </w:r>
      <w:r w:rsidRPr="00B50A22">
        <w:rPr>
          <w:rFonts w:cs="Times New Roman"/>
          <w:lang w:eastAsia="ru-RU"/>
        </w:rPr>
        <w:t>. Оценка тарифных последствий для областного бюджета</w:t>
      </w:r>
    </w:p>
    <w:p w:rsidR="00AE06B5" w:rsidRDefault="006D5085" w:rsidP="00AA701B">
      <w:pPr>
        <w:pStyle w:val="a3"/>
        <w:rPr>
          <w:rFonts w:cs="Times New Roman"/>
          <w:lang w:eastAsia="ru-RU"/>
        </w:rPr>
      </w:pPr>
      <w:r w:rsidRPr="00B50A22">
        <w:rPr>
          <w:rFonts w:cs="Times New Roman"/>
          <w:lang w:eastAsia="ru-RU"/>
        </w:rPr>
        <w:t>(вариант №</w:t>
      </w:r>
      <w:r w:rsidR="00567259" w:rsidRPr="00B50A22">
        <w:rPr>
          <w:rFonts w:cs="Times New Roman"/>
          <w:lang w:eastAsia="ru-RU"/>
        </w:rPr>
        <w:t xml:space="preserve"> </w:t>
      </w:r>
      <w:r w:rsidRPr="00B50A22">
        <w:rPr>
          <w:rFonts w:cs="Times New Roman"/>
          <w:lang w:eastAsia="ru-RU"/>
        </w:rPr>
        <w:t>1 централизованная система)</w:t>
      </w:r>
    </w:p>
    <w:tbl>
      <w:tblPr>
        <w:tblW w:w="8917" w:type="dxa"/>
        <w:tblInd w:w="118" w:type="dxa"/>
        <w:tblLook w:val="04A0" w:firstRow="1" w:lastRow="0" w:firstColumn="1" w:lastColumn="0" w:noHBand="0" w:noVBand="1"/>
      </w:tblPr>
      <w:tblGrid>
        <w:gridCol w:w="2825"/>
        <w:gridCol w:w="992"/>
        <w:gridCol w:w="1020"/>
        <w:gridCol w:w="1020"/>
        <w:gridCol w:w="1020"/>
        <w:gridCol w:w="1020"/>
        <w:gridCol w:w="1020"/>
      </w:tblGrid>
      <w:tr w:rsidR="00481E16" w:rsidRPr="00481E16" w:rsidTr="00481E16">
        <w:trPr>
          <w:trHeight w:val="293"/>
        </w:trPr>
        <w:tc>
          <w:tcPr>
            <w:tcW w:w="28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Показатели</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2036</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Тариф для населения</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2808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3881,38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9239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10023</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11069</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Тариф СТ Ирк. Обл.</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1600,8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1640,8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1888,1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2729,9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4726,3</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Дотации из бюджета</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1207,2</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2240,6</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7350,9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7293,1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6342,7</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Реализация населению</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Гкал/год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131398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137968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140727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189600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165900</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Доля населения в потреблении тепловой энергии</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 %%</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80%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70%</w:t>
            </w:r>
          </w:p>
        </w:tc>
      </w:tr>
      <w:tr w:rsidR="00481E16" w:rsidRPr="00481E16" w:rsidTr="00481E16">
        <w:trPr>
          <w:trHeight w:val="53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 xml:space="preserve">Общий объем дотаций из областного бюджета из-за разности тарифов </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158,6</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309,1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1034,5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1382,8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1052,3</w:t>
            </w:r>
          </w:p>
        </w:tc>
      </w:tr>
      <w:tr w:rsidR="00481E16" w:rsidRPr="00481E16" w:rsidTr="00481E16">
        <w:trPr>
          <w:trHeight w:val="53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Дотации, требуемые для компенсации сверхнормативных потерь</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191,427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241,593</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383,38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178,249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0</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481E16">
            <w:pPr>
              <w:rPr>
                <w:color w:val="000000"/>
                <w:sz w:val="20"/>
                <w:szCs w:val="20"/>
              </w:rPr>
            </w:pPr>
            <w:r w:rsidRPr="00481E16">
              <w:rPr>
                <w:color w:val="000000"/>
                <w:sz w:val="20"/>
                <w:szCs w:val="20"/>
              </w:rPr>
              <w:t xml:space="preserve">Всего дотации </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481E16">
            <w:pPr>
              <w:jc w:val="center"/>
              <w:rPr>
                <w:color w:val="000000"/>
                <w:sz w:val="20"/>
                <w:szCs w:val="20"/>
              </w:rPr>
            </w:pPr>
            <w:r w:rsidRPr="00481E16">
              <w:rPr>
                <w:color w:val="000000"/>
                <w:sz w:val="20"/>
                <w:szCs w:val="20"/>
              </w:rPr>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350,0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550,7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1417,9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1561,0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481E16">
            <w:pPr>
              <w:jc w:val="center"/>
              <w:rPr>
                <w:color w:val="000000"/>
                <w:sz w:val="20"/>
                <w:szCs w:val="20"/>
              </w:rPr>
            </w:pPr>
            <w:r w:rsidRPr="00481E16">
              <w:rPr>
                <w:color w:val="000000"/>
                <w:sz w:val="20"/>
                <w:szCs w:val="20"/>
              </w:rPr>
              <w:t>1052,3</w:t>
            </w:r>
          </w:p>
        </w:tc>
      </w:tr>
    </w:tbl>
    <w:p w:rsidR="00481E16" w:rsidRDefault="00481E16" w:rsidP="00AA701B">
      <w:pPr>
        <w:pStyle w:val="a3"/>
        <w:rPr>
          <w:rFonts w:cs="Times New Roman"/>
          <w:lang w:eastAsia="ru-RU"/>
        </w:rPr>
      </w:pPr>
    </w:p>
    <w:p w:rsidR="00AA701B" w:rsidRPr="00B50A22" w:rsidRDefault="00AA701B" w:rsidP="00AA701B">
      <w:pPr>
        <w:pStyle w:val="a3"/>
        <w:rPr>
          <w:rFonts w:cs="Times New Roman"/>
          <w:sz w:val="12"/>
          <w:szCs w:val="12"/>
          <w:lang w:eastAsia="ru-RU"/>
        </w:rPr>
      </w:pPr>
    </w:p>
    <w:p w:rsidR="00995129" w:rsidRPr="00B50A22" w:rsidRDefault="00995129" w:rsidP="007D3440">
      <w:pPr>
        <w:pageBreakBefore/>
        <w:spacing w:before="240"/>
      </w:pPr>
      <w:bookmarkStart w:id="194" w:name="_Toc169604879"/>
      <w:r w:rsidRPr="00B50A22">
        <w:lastRenderedPageBreak/>
        <w:t>Таблица 9.</w:t>
      </w:r>
      <w:r w:rsidR="0096696B" w:rsidRPr="00B50A22">
        <w:t>2</w:t>
      </w:r>
      <w:r w:rsidRPr="00B50A22">
        <w:t>.</w:t>
      </w:r>
      <w:r w:rsidR="0096696B" w:rsidRPr="00B50A22">
        <w:t>5</w:t>
      </w:r>
      <w:r w:rsidRPr="00B50A22">
        <w:t>. Оценка тарифных последствий для областного бюджета (</w:t>
      </w:r>
      <w:r w:rsidR="00567259" w:rsidRPr="00B50A22">
        <w:t>в</w:t>
      </w:r>
      <w:r w:rsidRPr="00B50A22">
        <w:t>ариант №</w:t>
      </w:r>
      <w:r w:rsidR="00567259" w:rsidRPr="00B50A22">
        <w:t xml:space="preserve"> </w:t>
      </w:r>
      <w:r w:rsidR="00F253AE" w:rsidRPr="00B50A22">
        <w:t>3</w:t>
      </w:r>
      <w:r w:rsidRPr="00B50A22">
        <w:t xml:space="preserve"> децентрализованная система)</w:t>
      </w:r>
    </w:p>
    <w:p w:rsidR="00AA701B" w:rsidRPr="00B50A22" w:rsidRDefault="00AA701B" w:rsidP="00AA701B">
      <w:pPr>
        <w:pStyle w:val="a3"/>
        <w:rPr>
          <w:rFonts w:cs="Times New Roman"/>
          <w:sz w:val="12"/>
          <w:szCs w:val="12"/>
          <w:lang w:eastAsia="ru-RU"/>
        </w:rPr>
      </w:pPr>
    </w:p>
    <w:tbl>
      <w:tblPr>
        <w:tblW w:w="9356" w:type="dxa"/>
        <w:jc w:val="center"/>
        <w:tblLook w:val="04A0" w:firstRow="1" w:lastRow="0" w:firstColumn="1" w:lastColumn="0" w:noHBand="0" w:noVBand="1"/>
      </w:tblPr>
      <w:tblGrid>
        <w:gridCol w:w="2898"/>
        <w:gridCol w:w="1262"/>
        <w:gridCol w:w="992"/>
        <w:gridCol w:w="1233"/>
        <w:gridCol w:w="931"/>
        <w:gridCol w:w="1020"/>
        <w:gridCol w:w="1020"/>
      </w:tblGrid>
      <w:tr w:rsidR="007E3564" w:rsidRPr="00B50A22" w:rsidTr="00481E16">
        <w:trPr>
          <w:trHeight w:val="293"/>
          <w:jc w:val="center"/>
        </w:trPr>
        <w:tc>
          <w:tcPr>
            <w:tcW w:w="289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95129" w:rsidRPr="00B50A22" w:rsidRDefault="00995129" w:rsidP="00B47A8A">
            <w:pPr>
              <w:rPr>
                <w:bCs/>
                <w:sz w:val="20"/>
                <w:szCs w:val="18"/>
              </w:rPr>
            </w:pPr>
            <w:r w:rsidRPr="00B50A22">
              <w:rPr>
                <w:bCs/>
                <w:sz w:val="20"/>
                <w:szCs w:val="18"/>
              </w:rPr>
              <w:t>Показатели</w:t>
            </w:r>
          </w:p>
        </w:tc>
        <w:tc>
          <w:tcPr>
            <w:tcW w:w="1262"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B47A8A">
            <w:pPr>
              <w:jc w:val="center"/>
              <w:rPr>
                <w:bCs/>
                <w:sz w:val="20"/>
                <w:szCs w:val="18"/>
              </w:rPr>
            </w:pPr>
            <w:r w:rsidRPr="00B50A22">
              <w:rPr>
                <w:bCs/>
                <w:sz w:val="20"/>
                <w:szCs w:val="18"/>
              </w:rPr>
              <w:t>Ед. изм.</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B47A8A">
            <w:pPr>
              <w:jc w:val="center"/>
              <w:rPr>
                <w:bCs/>
                <w:sz w:val="20"/>
                <w:szCs w:val="18"/>
              </w:rPr>
            </w:pPr>
            <w:r w:rsidRPr="00B50A22">
              <w:rPr>
                <w:bCs/>
                <w:sz w:val="20"/>
                <w:szCs w:val="18"/>
              </w:rPr>
              <w:t>2026</w:t>
            </w:r>
          </w:p>
        </w:tc>
        <w:tc>
          <w:tcPr>
            <w:tcW w:w="1233"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B47A8A">
            <w:pPr>
              <w:jc w:val="center"/>
              <w:rPr>
                <w:bCs/>
                <w:sz w:val="20"/>
                <w:szCs w:val="18"/>
              </w:rPr>
            </w:pPr>
            <w:r w:rsidRPr="00B50A22">
              <w:rPr>
                <w:bCs/>
                <w:sz w:val="20"/>
                <w:szCs w:val="18"/>
              </w:rPr>
              <w:t>2027</w:t>
            </w:r>
          </w:p>
        </w:tc>
        <w:tc>
          <w:tcPr>
            <w:tcW w:w="931"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B47A8A">
            <w:pPr>
              <w:jc w:val="center"/>
              <w:rPr>
                <w:bCs/>
                <w:sz w:val="20"/>
                <w:szCs w:val="18"/>
              </w:rPr>
            </w:pPr>
            <w:r w:rsidRPr="00B50A22">
              <w:rPr>
                <w:bCs/>
                <w:sz w:val="20"/>
                <w:szCs w:val="18"/>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B47A8A">
            <w:pPr>
              <w:jc w:val="center"/>
              <w:rPr>
                <w:bCs/>
                <w:sz w:val="20"/>
                <w:szCs w:val="18"/>
              </w:rPr>
            </w:pPr>
            <w:r w:rsidRPr="00B50A22">
              <w:rPr>
                <w:bCs/>
                <w:sz w:val="20"/>
                <w:szCs w:val="18"/>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B47A8A">
            <w:pPr>
              <w:jc w:val="center"/>
              <w:rPr>
                <w:bCs/>
                <w:sz w:val="20"/>
                <w:szCs w:val="18"/>
              </w:rPr>
            </w:pPr>
            <w:r w:rsidRPr="00B50A22">
              <w:rPr>
                <w:bCs/>
                <w:sz w:val="20"/>
                <w:szCs w:val="18"/>
              </w:rPr>
              <w:t>2036</w:t>
            </w:r>
          </w:p>
        </w:tc>
      </w:tr>
      <w:tr w:rsidR="00481E16" w:rsidRPr="00B50A22" w:rsidTr="00481E16">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481E16">
            <w:pPr>
              <w:rPr>
                <w:bCs/>
                <w:sz w:val="20"/>
                <w:szCs w:val="18"/>
              </w:rPr>
            </w:pPr>
            <w:r w:rsidRPr="00B50A22">
              <w:rPr>
                <w:bCs/>
                <w:sz w:val="20"/>
                <w:szCs w:val="18"/>
              </w:rPr>
              <w:t>Тариф для населения</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481E16">
            <w:pPr>
              <w:jc w:val="center"/>
              <w:rPr>
                <w:bCs/>
                <w:sz w:val="20"/>
                <w:szCs w:val="18"/>
              </w:rPr>
            </w:pPr>
            <w:r w:rsidRPr="00B50A22">
              <w:rPr>
                <w:bCs/>
                <w:sz w:val="20"/>
                <w:szCs w:val="18"/>
              </w:rPr>
              <w:t>руб/Гкал</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81E16" w:rsidRDefault="00481E16" w:rsidP="00481E16">
            <w:pPr>
              <w:pStyle w:val="af6"/>
            </w:pPr>
            <w:r>
              <w:t>2808</w:t>
            </w:r>
          </w:p>
        </w:tc>
        <w:tc>
          <w:tcPr>
            <w:tcW w:w="1233"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481E16">
            <w:pPr>
              <w:pStyle w:val="af6"/>
            </w:pPr>
            <w:r>
              <w:t>3881,38</w:t>
            </w:r>
          </w:p>
        </w:tc>
        <w:tc>
          <w:tcPr>
            <w:tcW w:w="931"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481E16">
            <w:pPr>
              <w:pStyle w:val="af6"/>
            </w:pPr>
            <w:r>
              <w:t>7406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481E16">
            <w:pPr>
              <w:pStyle w:val="af6"/>
            </w:pPr>
            <w:r>
              <w:t>8007</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481E16">
            <w:pPr>
              <w:pStyle w:val="af6"/>
            </w:pPr>
            <w:r>
              <w:t>9002</w:t>
            </w:r>
          </w:p>
        </w:tc>
      </w:tr>
      <w:tr w:rsidR="00481E16" w:rsidRPr="00B50A22" w:rsidTr="00481E16">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481E16">
            <w:pPr>
              <w:rPr>
                <w:bCs/>
                <w:sz w:val="20"/>
                <w:szCs w:val="18"/>
              </w:rPr>
            </w:pPr>
            <w:r w:rsidRPr="00B50A22">
              <w:rPr>
                <w:bCs/>
                <w:sz w:val="20"/>
                <w:szCs w:val="18"/>
              </w:rPr>
              <w:t>Тариф СТ Ирк. Обл.</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481E16">
            <w:pPr>
              <w:jc w:val="center"/>
              <w:rPr>
                <w:bCs/>
                <w:sz w:val="20"/>
                <w:szCs w:val="18"/>
              </w:rPr>
            </w:pPr>
            <w:r w:rsidRPr="00B50A22">
              <w:rPr>
                <w:bCs/>
                <w:sz w:val="20"/>
                <w:szCs w:val="18"/>
              </w:rPr>
              <w:t>руб/Гкал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481E16">
            <w:pPr>
              <w:pStyle w:val="af6"/>
            </w:pPr>
            <w:r>
              <w:t>1600,8</w:t>
            </w:r>
          </w:p>
        </w:tc>
        <w:tc>
          <w:tcPr>
            <w:tcW w:w="1233"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1640,8</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1888,1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2729,9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4726,3</w:t>
            </w:r>
          </w:p>
        </w:tc>
      </w:tr>
      <w:tr w:rsidR="00481E16" w:rsidRPr="00B50A22" w:rsidTr="00481E16">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481E16">
            <w:pPr>
              <w:rPr>
                <w:bCs/>
                <w:sz w:val="20"/>
                <w:szCs w:val="18"/>
              </w:rPr>
            </w:pPr>
            <w:r w:rsidRPr="00B50A22">
              <w:rPr>
                <w:bCs/>
                <w:sz w:val="20"/>
                <w:szCs w:val="18"/>
              </w:rPr>
              <w:t>Дотации из бюджета</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481E16">
            <w:pPr>
              <w:jc w:val="center"/>
              <w:rPr>
                <w:bCs/>
                <w:sz w:val="20"/>
                <w:szCs w:val="18"/>
              </w:rPr>
            </w:pPr>
            <w:r w:rsidRPr="00B50A22">
              <w:rPr>
                <w:bCs/>
                <w:sz w:val="20"/>
                <w:szCs w:val="18"/>
              </w:rPr>
              <w:t>руб/Гкал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481E16">
            <w:pPr>
              <w:pStyle w:val="af6"/>
            </w:pPr>
            <w:r>
              <w:t>1207,2</w:t>
            </w:r>
          </w:p>
        </w:tc>
        <w:tc>
          <w:tcPr>
            <w:tcW w:w="1233"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2240,6</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5517,9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5277,1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4275,7</w:t>
            </w:r>
          </w:p>
        </w:tc>
      </w:tr>
      <w:tr w:rsidR="00481E16" w:rsidRPr="00B50A22" w:rsidTr="00481E16">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481E16">
            <w:pPr>
              <w:rPr>
                <w:bCs/>
                <w:sz w:val="20"/>
                <w:szCs w:val="18"/>
              </w:rPr>
            </w:pPr>
            <w:r w:rsidRPr="00B50A22">
              <w:rPr>
                <w:bCs/>
                <w:sz w:val="20"/>
                <w:szCs w:val="18"/>
              </w:rPr>
              <w:t>Реализация населению</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481E16">
            <w:pPr>
              <w:jc w:val="center"/>
              <w:rPr>
                <w:bCs/>
                <w:sz w:val="20"/>
                <w:szCs w:val="18"/>
              </w:rPr>
            </w:pPr>
            <w:r w:rsidRPr="00B50A22">
              <w:rPr>
                <w:bCs/>
                <w:sz w:val="20"/>
                <w:szCs w:val="18"/>
              </w:rPr>
              <w:t>Гкал/год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481E16">
            <w:pPr>
              <w:pStyle w:val="af6"/>
            </w:pPr>
            <w:r>
              <w:t>131398</w:t>
            </w:r>
          </w:p>
        </w:tc>
        <w:tc>
          <w:tcPr>
            <w:tcW w:w="1233"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137968</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140727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189600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165900</w:t>
            </w:r>
          </w:p>
        </w:tc>
      </w:tr>
      <w:tr w:rsidR="00481E16" w:rsidRPr="00B50A22" w:rsidTr="00481E16">
        <w:trPr>
          <w:trHeight w:val="519"/>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481E16">
            <w:pPr>
              <w:rPr>
                <w:bCs/>
                <w:sz w:val="20"/>
                <w:szCs w:val="18"/>
              </w:rPr>
            </w:pPr>
            <w:r w:rsidRPr="00B50A22">
              <w:rPr>
                <w:bCs/>
                <w:sz w:val="20"/>
                <w:szCs w:val="18"/>
              </w:rPr>
              <w:t>Доля населения в потреблении тепловой энергии</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481E16">
            <w:pPr>
              <w:jc w:val="center"/>
              <w:rPr>
                <w:bCs/>
                <w:sz w:val="20"/>
                <w:szCs w:val="18"/>
              </w:rPr>
            </w:pPr>
            <w:r w:rsidRPr="00B50A22">
              <w:rPr>
                <w:bCs/>
                <w:sz w:val="20"/>
                <w:szCs w:val="18"/>
              </w:rPr>
              <w:t> </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481E16">
            <w:pPr>
              <w:pStyle w:val="af6"/>
            </w:pPr>
            <w:r>
              <w:t>85%</w:t>
            </w:r>
          </w:p>
        </w:tc>
        <w:tc>
          <w:tcPr>
            <w:tcW w:w="1233"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85%</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80%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70%</w:t>
            </w:r>
          </w:p>
        </w:tc>
      </w:tr>
      <w:tr w:rsidR="00481E16" w:rsidRPr="00B50A22" w:rsidTr="00481E16">
        <w:trPr>
          <w:trHeight w:val="56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481E16">
            <w:pPr>
              <w:rPr>
                <w:bCs/>
                <w:sz w:val="20"/>
                <w:szCs w:val="18"/>
              </w:rPr>
            </w:pPr>
            <w:r w:rsidRPr="00B50A22">
              <w:rPr>
                <w:bCs/>
                <w:sz w:val="20"/>
                <w:szCs w:val="18"/>
              </w:rPr>
              <w:t>Общий объем дотаций из областного бюджета</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481E16">
            <w:pPr>
              <w:jc w:val="center"/>
              <w:rPr>
                <w:bCs/>
                <w:sz w:val="20"/>
                <w:szCs w:val="18"/>
              </w:rPr>
            </w:pPr>
            <w:r w:rsidRPr="00B50A22">
              <w:rPr>
                <w:bCs/>
                <w:sz w:val="20"/>
                <w:szCs w:val="18"/>
              </w:rPr>
              <w:t>млн руб/год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481E16">
            <w:pPr>
              <w:pStyle w:val="af6"/>
            </w:pPr>
            <w:r>
              <w:t>158,6</w:t>
            </w:r>
          </w:p>
        </w:tc>
        <w:tc>
          <w:tcPr>
            <w:tcW w:w="1233"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309,1</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776,5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1000,5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481E16">
            <w:pPr>
              <w:pStyle w:val="af6"/>
            </w:pPr>
            <w:r>
              <w:t>709,3</w:t>
            </w:r>
          </w:p>
        </w:tc>
      </w:tr>
    </w:tbl>
    <w:bookmarkEnd w:id="192"/>
    <w:bookmarkEnd w:id="193"/>
    <w:bookmarkEnd w:id="194"/>
    <w:p w:rsidR="00F227B9" w:rsidRPr="00B50A22" w:rsidRDefault="00F227B9" w:rsidP="0096696B">
      <w:pPr>
        <w:pStyle w:val="af0"/>
        <w:spacing w:before="360"/>
        <w:rPr>
          <w:b/>
        </w:rPr>
      </w:pPr>
      <w:r w:rsidRPr="00B50A22">
        <w:rPr>
          <w:b/>
        </w:rPr>
        <w:t>Оценка эффективности инвестиций по отдельным предложениям</w:t>
      </w:r>
    </w:p>
    <w:p w:rsidR="00F227B9" w:rsidRPr="00B50A22" w:rsidRDefault="00F227B9" w:rsidP="00616C4D">
      <w:pPr>
        <w:ind w:firstLine="708"/>
        <w:jc w:val="both"/>
      </w:pPr>
      <w:r w:rsidRPr="00B50A22">
        <w:t>Согласно п. 161 Методических указаний по разработке схем теплоснабжения базовыми принципами оценки эффективности инвестиций в системы теплоснабжения независимо от их технических, технологических, финансовых, отраслевых или региональных особенностей, должны являться:</w:t>
      </w:r>
    </w:p>
    <w:p w:rsidR="00F227B9" w:rsidRPr="00B50A22" w:rsidRDefault="00F227B9" w:rsidP="00616C4D">
      <w:pPr>
        <w:pStyle w:val="af2"/>
        <w:widowControl/>
        <w:numPr>
          <w:ilvl w:val="0"/>
          <w:numId w:val="21"/>
        </w:numPr>
        <w:autoSpaceDE/>
        <w:autoSpaceDN/>
        <w:adjustRightInd/>
        <w:ind w:left="0" w:firstLine="851"/>
        <w:rPr>
          <w:sz w:val="24"/>
        </w:rPr>
      </w:pPr>
      <w:r w:rsidRPr="00B50A22">
        <w:rPr>
          <w:sz w:val="24"/>
        </w:rPr>
        <w:t>сопоставимость условий сравнения разных проектов (прежде всего энергетическая сопоставимость);</w:t>
      </w:r>
    </w:p>
    <w:p w:rsidR="00F227B9" w:rsidRPr="00B50A22" w:rsidRDefault="00F227B9" w:rsidP="00616C4D">
      <w:pPr>
        <w:pStyle w:val="af2"/>
        <w:widowControl/>
        <w:numPr>
          <w:ilvl w:val="0"/>
          <w:numId w:val="21"/>
        </w:numPr>
        <w:autoSpaceDE/>
        <w:autoSpaceDN/>
        <w:adjustRightInd/>
        <w:ind w:left="0" w:firstLine="851"/>
        <w:rPr>
          <w:sz w:val="24"/>
        </w:rPr>
      </w:pPr>
      <w:r w:rsidRPr="00B50A22">
        <w:rPr>
          <w:sz w:val="24"/>
        </w:rPr>
        <w:t>рассмотрение проекта на протяжении всего жизненного цикла (расчетного периода);</w:t>
      </w:r>
    </w:p>
    <w:p w:rsidR="00F227B9" w:rsidRPr="00B50A22" w:rsidRDefault="00F227B9" w:rsidP="00616C4D">
      <w:pPr>
        <w:pStyle w:val="af2"/>
        <w:widowControl/>
        <w:numPr>
          <w:ilvl w:val="0"/>
          <w:numId w:val="21"/>
        </w:numPr>
        <w:autoSpaceDE/>
        <w:autoSpaceDN/>
        <w:adjustRightInd/>
        <w:ind w:left="0" w:firstLine="851"/>
        <w:rPr>
          <w:sz w:val="24"/>
        </w:rPr>
      </w:pPr>
      <w:r w:rsidRPr="00B50A22">
        <w:rPr>
          <w:sz w:val="24"/>
        </w:rPr>
        <w:t>моделирование финансирования проектов, включающее все связанные с осуществлением проекта денежные поступления и их расход за расчетный период;</w:t>
      </w:r>
    </w:p>
    <w:p w:rsidR="00F227B9" w:rsidRPr="00B50A22" w:rsidRDefault="00F227B9" w:rsidP="00616C4D">
      <w:pPr>
        <w:pStyle w:val="af2"/>
        <w:widowControl/>
        <w:numPr>
          <w:ilvl w:val="0"/>
          <w:numId w:val="21"/>
        </w:numPr>
        <w:autoSpaceDE/>
        <w:autoSpaceDN/>
        <w:adjustRightInd/>
        <w:ind w:left="0" w:firstLine="851"/>
        <w:rPr>
          <w:sz w:val="24"/>
        </w:rPr>
      </w:pPr>
      <w:r w:rsidRPr="00B50A22">
        <w:rPr>
          <w:sz w:val="24"/>
        </w:rPr>
        <w:t>принцип положительности и максимизации инвестиционного эффекта;</w:t>
      </w:r>
    </w:p>
    <w:p w:rsidR="00F227B9" w:rsidRPr="00B50A22" w:rsidRDefault="00F227B9" w:rsidP="00616C4D">
      <w:pPr>
        <w:pStyle w:val="af2"/>
        <w:widowControl/>
        <w:numPr>
          <w:ilvl w:val="0"/>
          <w:numId w:val="21"/>
        </w:numPr>
        <w:autoSpaceDE/>
        <w:autoSpaceDN/>
        <w:adjustRightInd/>
        <w:ind w:left="0" w:firstLine="851"/>
        <w:rPr>
          <w:sz w:val="24"/>
        </w:rPr>
      </w:pPr>
      <w:r w:rsidRPr="00B50A22">
        <w:rPr>
          <w:sz w:val="24"/>
        </w:rPr>
        <w:t>учет фактора времени.</w:t>
      </w:r>
    </w:p>
    <w:p w:rsidR="00F227B9" w:rsidRPr="00B50A22" w:rsidRDefault="00F227B9" w:rsidP="00616C4D">
      <w:pPr>
        <w:pStyle w:val="af0"/>
      </w:pPr>
      <w:r w:rsidRPr="00B50A22">
        <w:t>Оценка эффективности инвестиций должна осуществляться:</w:t>
      </w:r>
    </w:p>
    <w:p w:rsidR="00F227B9" w:rsidRPr="00B50A22" w:rsidRDefault="00567259" w:rsidP="00616C4D">
      <w:pPr>
        <w:pStyle w:val="af0"/>
      </w:pPr>
      <w:r w:rsidRPr="00B50A22">
        <w:t xml:space="preserve">– </w:t>
      </w:r>
      <w:r w:rsidR="00F227B9" w:rsidRPr="00B50A22">
        <w:t>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rsidR="00F227B9" w:rsidRPr="00B50A22" w:rsidRDefault="00567259" w:rsidP="00616C4D">
      <w:pPr>
        <w:pStyle w:val="af0"/>
      </w:pPr>
      <w:r w:rsidRPr="00B50A22">
        <w:t xml:space="preserve">– </w:t>
      </w:r>
      <w:r w:rsidR="00F227B9" w:rsidRPr="00B50A22">
        <w:t>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rsidR="00F227B9" w:rsidRPr="00B50A22" w:rsidRDefault="00567259" w:rsidP="00616C4D">
      <w:pPr>
        <w:pStyle w:val="af0"/>
      </w:pPr>
      <w:r w:rsidRPr="00B50A22">
        <w:t xml:space="preserve">– </w:t>
      </w:r>
      <w:r w:rsidR="00F227B9" w:rsidRPr="00B50A22">
        <w:t>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rsidR="00F227B9" w:rsidRPr="00B50A22" w:rsidRDefault="00567259" w:rsidP="00616C4D">
      <w:pPr>
        <w:pStyle w:val="af0"/>
      </w:pPr>
      <w:r w:rsidRPr="00B50A22">
        <w:t xml:space="preserve">– </w:t>
      </w:r>
      <w:r w:rsidR="00F227B9" w:rsidRPr="00B50A22">
        <w:t>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rsidR="00F227B9" w:rsidRPr="00B50A22" w:rsidRDefault="00567259" w:rsidP="00616C4D">
      <w:pPr>
        <w:pStyle w:val="af0"/>
      </w:pPr>
      <w:r w:rsidRPr="00B50A22">
        <w:t xml:space="preserve">– </w:t>
      </w:r>
      <w:r w:rsidR="00F227B9" w:rsidRPr="00B50A22">
        <w:t>в остальных случаях для ЕТО в составе структуры проектов мастер-плана для</w:t>
      </w:r>
      <w:r w:rsidRPr="00B50A22">
        <w:t xml:space="preserve"> </w:t>
      </w:r>
      <w:r w:rsidR="00F227B9" w:rsidRPr="00B50A22">
        <w:t>источников тепловой энергии и тепловых сетей раздельно.</w:t>
      </w:r>
    </w:p>
    <w:p w:rsidR="00F227B9" w:rsidRPr="00B50A22" w:rsidRDefault="00F227B9" w:rsidP="00616C4D">
      <w:pPr>
        <w:pStyle w:val="af0"/>
      </w:pPr>
      <w:r w:rsidRPr="00B50A22">
        <w:t xml:space="preserve">В </w:t>
      </w:r>
      <w:r w:rsidR="002151FA" w:rsidRPr="00B50A22">
        <w:t>табл.</w:t>
      </w:r>
      <w:r w:rsidRPr="00B50A22">
        <w:t xml:space="preserve"> 9.</w:t>
      </w:r>
      <w:r w:rsidR="0096696B" w:rsidRPr="00B50A22">
        <w:t>2</w:t>
      </w:r>
      <w:r w:rsidRPr="00B50A22">
        <w:t>.</w:t>
      </w:r>
      <w:r w:rsidR="0096696B" w:rsidRPr="00B50A22">
        <w:t>6</w:t>
      </w:r>
      <w:r w:rsidRPr="00B50A22">
        <w:t xml:space="preserve"> проводится сопоставление рассматриваемых вариантов применительно к выбору приоритетного сценария развития системы теплоснабжения г. Байкальска по критериям: условия финансирования, сроки реализации, энергетическая эффективность и тарифные последствия. </w:t>
      </w:r>
    </w:p>
    <w:p w:rsidR="00EE7111" w:rsidRPr="00B50A22" w:rsidRDefault="00EE7111" w:rsidP="00EE7111">
      <w:pPr>
        <w:pStyle w:val="af0"/>
        <w:widowControl/>
        <w:ind w:firstLine="0"/>
      </w:pPr>
    </w:p>
    <w:p w:rsidR="0096696B" w:rsidRPr="00B50A22" w:rsidRDefault="0096696B">
      <w:pPr>
        <w:spacing w:after="200" w:line="276" w:lineRule="auto"/>
        <w:rPr>
          <w:rFonts w:eastAsiaTheme="minorEastAsia"/>
        </w:rPr>
      </w:pPr>
      <w:r w:rsidRPr="00B50A22">
        <w:br w:type="page"/>
      </w:r>
    </w:p>
    <w:p w:rsidR="00F227B9" w:rsidRPr="00B50A22" w:rsidRDefault="00F227B9" w:rsidP="00EE7111">
      <w:pPr>
        <w:pStyle w:val="af0"/>
        <w:widowControl/>
        <w:ind w:firstLine="0"/>
      </w:pPr>
      <w:r w:rsidRPr="00B50A22">
        <w:lastRenderedPageBreak/>
        <w:t>Таблица 9.</w:t>
      </w:r>
      <w:r w:rsidR="0096696B" w:rsidRPr="00B50A22">
        <w:t>2</w:t>
      </w:r>
      <w:r w:rsidRPr="00B50A22">
        <w:t>.</w:t>
      </w:r>
      <w:r w:rsidR="0096696B" w:rsidRPr="00B50A22">
        <w:t>6</w:t>
      </w:r>
      <w:r w:rsidRPr="00B50A22">
        <w:t>. Оценка эффективности инвестиций по условиям финансирования, срокам реализации, энергетической эффективности и тарифным последствиям</w:t>
      </w:r>
    </w:p>
    <w:p w:rsidR="00EE7111" w:rsidRPr="00B50A22" w:rsidRDefault="00EE7111" w:rsidP="00EE7111">
      <w:pPr>
        <w:pStyle w:val="af0"/>
        <w:widowControl/>
        <w:ind w:firstLine="0"/>
        <w:rPr>
          <w:sz w:val="12"/>
          <w:szCs w:val="12"/>
        </w:rPr>
      </w:pPr>
    </w:p>
    <w:tbl>
      <w:tblPr>
        <w:tblStyle w:val="af5"/>
        <w:tblW w:w="0" w:type="auto"/>
        <w:tblLook w:val="04A0" w:firstRow="1" w:lastRow="0" w:firstColumn="1" w:lastColumn="0" w:noHBand="0" w:noVBand="1"/>
      </w:tblPr>
      <w:tblGrid>
        <w:gridCol w:w="2326"/>
        <w:gridCol w:w="1373"/>
        <w:gridCol w:w="2277"/>
        <w:gridCol w:w="1650"/>
        <w:gridCol w:w="1719"/>
      </w:tblGrid>
      <w:tr w:rsidR="007E3564" w:rsidRPr="00B50A22" w:rsidTr="00567259">
        <w:tc>
          <w:tcPr>
            <w:tcW w:w="2328" w:type="dxa"/>
          </w:tcPr>
          <w:p w:rsidR="00F227B9" w:rsidRPr="00B50A22" w:rsidRDefault="00F227B9" w:rsidP="00304608">
            <w:pPr>
              <w:pStyle w:val="af6"/>
              <w:rPr>
                <w:sz w:val="22"/>
                <w:szCs w:val="22"/>
              </w:rPr>
            </w:pPr>
            <w:r w:rsidRPr="00B50A22">
              <w:rPr>
                <w:sz w:val="22"/>
                <w:szCs w:val="22"/>
              </w:rPr>
              <w:t>Вариант</w:t>
            </w:r>
          </w:p>
        </w:tc>
        <w:tc>
          <w:tcPr>
            <w:tcW w:w="1353" w:type="dxa"/>
          </w:tcPr>
          <w:p w:rsidR="00F227B9" w:rsidRPr="00B50A22" w:rsidRDefault="00F227B9" w:rsidP="00304608">
            <w:pPr>
              <w:pStyle w:val="af6"/>
              <w:rPr>
                <w:sz w:val="22"/>
                <w:szCs w:val="22"/>
              </w:rPr>
            </w:pPr>
            <w:r w:rsidRPr="00B50A22">
              <w:rPr>
                <w:sz w:val="22"/>
                <w:szCs w:val="22"/>
              </w:rPr>
              <w:t xml:space="preserve">Объем инвестиций, </w:t>
            </w:r>
            <w:r w:rsidR="00DA5417" w:rsidRPr="00B50A22">
              <w:rPr>
                <w:sz w:val="22"/>
                <w:szCs w:val="22"/>
              </w:rPr>
              <w:t>млн</w:t>
            </w:r>
            <w:r w:rsidRPr="00B50A22">
              <w:rPr>
                <w:sz w:val="22"/>
                <w:szCs w:val="22"/>
              </w:rPr>
              <w:t xml:space="preserve"> руб.</w:t>
            </w:r>
          </w:p>
        </w:tc>
        <w:tc>
          <w:tcPr>
            <w:tcW w:w="2281" w:type="dxa"/>
          </w:tcPr>
          <w:p w:rsidR="00F227B9" w:rsidRPr="00B50A22" w:rsidRDefault="00F227B9" w:rsidP="00304608">
            <w:pPr>
              <w:pStyle w:val="af6"/>
              <w:rPr>
                <w:sz w:val="22"/>
                <w:szCs w:val="22"/>
              </w:rPr>
            </w:pPr>
            <w:r w:rsidRPr="00B50A22">
              <w:rPr>
                <w:sz w:val="22"/>
                <w:szCs w:val="22"/>
              </w:rPr>
              <w:t>Сроки реализации</w:t>
            </w:r>
          </w:p>
        </w:tc>
        <w:tc>
          <w:tcPr>
            <w:tcW w:w="1659" w:type="dxa"/>
          </w:tcPr>
          <w:p w:rsidR="00F227B9" w:rsidRPr="00B50A22" w:rsidRDefault="00F227B9" w:rsidP="00304608">
            <w:pPr>
              <w:pStyle w:val="af6"/>
              <w:rPr>
                <w:sz w:val="22"/>
                <w:szCs w:val="22"/>
              </w:rPr>
            </w:pPr>
            <w:r w:rsidRPr="00B50A22">
              <w:rPr>
                <w:sz w:val="22"/>
                <w:szCs w:val="22"/>
              </w:rPr>
              <w:t>Потери, Гкал/ч</w:t>
            </w:r>
          </w:p>
        </w:tc>
        <w:tc>
          <w:tcPr>
            <w:tcW w:w="1724" w:type="dxa"/>
          </w:tcPr>
          <w:p w:rsidR="00F227B9" w:rsidRPr="00B50A22" w:rsidRDefault="00F227B9" w:rsidP="00304608">
            <w:pPr>
              <w:pStyle w:val="af6"/>
              <w:rPr>
                <w:sz w:val="22"/>
                <w:szCs w:val="22"/>
              </w:rPr>
            </w:pPr>
            <w:r w:rsidRPr="00B50A22">
              <w:rPr>
                <w:sz w:val="22"/>
                <w:szCs w:val="22"/>
              </w:rPr>
              <w:t>Тариф, тыс. руб/Гкал</w:t>
            </w:r>
          </w:p>
        </w:tc>
      </w:tr>
      <w:tr w:rsidR="007E3564" w:rsidRPr="00B50A22" w:rsidTr="00567259">
        <w:tc>
          <w:tcPr>
            <w:tcW w:w="2328" w:type="dxa"/>
          </w:tcPr>
          <w:p w:rsidR="00567259" w:rsidRPr="00B50A22" w:rsidRDefault="00F227B9" w:rsidP="00304608">
            <w:pPr>
              <w:pStyle w:val="af6"/>
              <w:rPr>
                <w:sz w:val="22"/>
                <w:szCs w:val="22"/>
              </w:rPr>
            </w:pPr>
            <w:r w:rsidRPr="00B50A22">
              <w:rPr>
                <w:sz w:val="22"/>
                <w:szCs w:val="22"/>
              </w:rPr>
              <w:t>Вариант №1 –</w:t>
            </w:r>
          </w:p>
          <w:p w:rsidR="00F227B9" w:rsidRPr="00B50A22" w:rsidRDefault="00F227B9" w:rsidP="00304608">
            <w:pPr>
              <w:pStyle w:val="af6"/>
              <w:rPr>
                <w:sz w:val="22"/>
                <w:szCs w:val="22"/>
              </w:rPr>
            </w:pPr>
            <w:r w:rsidRPr="00B50A22">
              <w:rPr>
                <w:sz w:val="22"/>
                <w:szCs w:val="22"/>
              </w:rPr>
              <w:t xml:space="preserve">развития централизованной системы </w:t>
            </w:r>
          </w:p>
        </w:tc>
        <w:tc>
          <w:tcPr>
            <w:tcW w:w="1353" w:type="dxa"/>
            <w:vAlign w:val="center"/>
          </w:tcPr>
          <w:p w:rsidR="00F227B9" w:rsidRPr="00B50A22" w:rsidRDefault="00E05017" w:rsidP="00A33DC5">
            <w:pPr>
              <w:pStyle w:val="af6"/>
              <w:rPr>
                <w:color w:val="auto"/>
                <w:sz w:val="22"/>
                <w:szCs w:val="22"/>
              </w:rPr>
            </w:pPr>
            <w:r w:rsidRPr="00E05017">
              <w:rPr>
                <w:color w:val="auto"/>
                <w:sz w:val="22"/>
                <w:szCs w:val="22"/>
              </w:rPr>
              <w:t>13393,9</w:t>
            </w:r>
          </w:p>
        </w:tc>
        <w:tc>
          <w:tcPr>
            <w:tcW w:w="2281" w:type="dxa"/>
            <w:vAlign w:val="center"/>
          </w:tcPr>
          <w:p w:rsidR="00F227B9" w:rsidRPr="00B50A22" w:rsidRDefault="00F227B9" w:rsidP="00304608">
            <w:pPr>
              <w:pStyle w:val="af6"/>
              <w:rPr>
                <w:color w:val="auto"/>
                <w:sz w:val="22"/>
                <w:szCs w:val="22"/>
              </w:rPr>
            </w:pPr>
            <w:r w:rsidRPr="00B50A22">
              <w:rPr>
                <w:color w:val="auto"/>
                <w:sz w:val="22"/>
                <w:szCs w:val="22"/>
              </w:rPr>
              <w:t>2029 г</w:t>
            </w:r>
            <w:r w:rsidR="00567259" w:rsidRPr="00B50A22">
              <w:rPr>
                <w:color w:val="auto"/>
                <w:sz w:val="22"/>
                <w:szCs w:val="22"/>
              </w:rPr>
              <w:t>. –</w:t>
            </w:r>
            <w:r w:rsidRPr="00B50A22">
              <w:rPr>
                <w:color w:val="auto"/>
                <w:sz w:val="22"/>
                <w:szCs w:val="22"/>
              </w:rPr>
              <w:t xml:space="preserve"> установка электрокотельных.</w:t>
            </w:r>
          </w:p>
          <w:p w:rsidR="00F227B9" w:rsidRPr="00B50A22" w:rsidRDefault="00F227B9" w:rsidP="00304608">
            <w:pPr>
              <w:pStyle w:val="af6"/>
              <w:rPr>
                <w:color w:val="auto"/>
                <w:sz w:val="22"/>
                <w:szCs w:val="22"/>
              </w:rPr>
            </w:pPr>
            <w:r w:rsidRPr="00B50A22">
              <w:rPr>
                <w:color w:val="auto"/>
                <w:sz w:val="22"/>
                <w:szCs w:val="22"/>
              </w:rPr>
              <w:t>2032 – реконструкция тепловых сетей</w:t>
            </w:r>
          </w:p>
        </w:tc>
        <w:tc>
          <w:tcPr>
            <w:tcW w:w="1659" w:type="dxa"/>
            <w:vAlign w:val="center"/>
          </w:tcPr>
          <w:p w:rsidR="00567259" w:rsidRPr="00B50A22" w:rsidRDefault="00F227B9" w:rsidP="00304608">
            <w:pPr>
              <w:pStyle w:val="af6"/>
              <w:rPr>
                <w:color w:val="auto"/>
                <w:sz w:val="22"/>
                <w:szCs w:val="22"/>
              </w:rPr>
            </w:pPr>
            <w:r w:rsidRPr="00B50A22">
              <w:rPr>
                <w:color w:val="auto"/>
                <w:sz w:val="22"/>
                <w:szCs w:val="22"/>
              </w:rPr>
              <w:t>10,5 Гкал/ч</w:t>
            </w:r>
            <w:r w:rsidR="00567259" w:rsidRPr="00B50A22">
              <w:rPr>
                <w:color w:val="auto"/>
                <w:sz w:val="22"/>
                <w:szCs w:val="22"/>
              </w:rPr>
              <w:t xml:space="preserve"> </w:t>
            </w:r>
            <w:r w:rsidRPr="00B50A22">
              <w:rPr>
                <w:color w:val="auto"/>
                <w:sz w:val="22"/>
                <w:szCs w:val="22"/>
              </w:rPr>
              <w:t>–</w:t>
            </w:r>
          </w:p>
          <w:p w:rsidR="00F227B9" w:rsidRPr="00B50A22" w:rsidRDefault="00F227B9" w:rsidP="00304608">
            <w:pPr>
              <w:pStyle w:val="af6"/>
              <w:rPr>
                <w:color w:val="auto"/>
                <w:sz w:val="22"/>
                <w:szCs w:val="22"/>
              </w:rPr>
            </w:pPr>
            <w:r w:rsidRPr="00B50A22">
              <w:rPr>
                <w:color w:val="auto"/>
                <w:sz w:val="22"/>
                <w:szCs w:val="22"/>
              </w:rPr>
              <w:t>в 2029 г.</w:t>
            </w:r>
          </w:p>
          <w:p w:rsidR="00567259" w:rsidRPr="00B50A22" w:rsidRDefault="00F227B9" w:rsidP="00304608">
            <w:pPr>
              <w:pStyle w:val="af6"/>
              <w:rPr>
                <w:color w:val="auto"/>
                <w:sz w:val="22"/>
                <w:szCs w:val="22"/>
              </w:rPr>
            </w:pPr>
            <w:r w:rsidRPr="00B50A22">
              <w:rPr>
                <w:color w:val="auto"/>
                <w:sz w:val="22"/>
                <w:szCs w:val="22"/>
              </w:rPr>
              <w:t>5 Гкал/ч –</w:t>
            </w:r>
          </w:p>
          <w:p w:rsidR="00F227B9" w:rsidRPr="00B50A22" w:rsidRDefault="00F227B9" w:rsidP="00304608">
            <w:pPr>
              <w:pStyle w:val="af6"/>
              <w:rPr>
                <w:color w:val="auto"/>
                <w:sz w:val="22"/>
                <w:szCs w:val="22"/>
              </w:rPr>
            </w:pPr>
            <w:r w:rsidRPr="00B50A22">
              <w:rPr>
                <w:color w:val="auto"/>
                <w:sz w:val="22"/>
                <w:szCs w:val="22"/>
              </w:rPr>
              <w:t xml:space="preserve">в 2036 г. </w:t>
            </w:r>
          </w:p>
        </w:tc>
        <w:tc>
          <w:tcPr>
            <w:tcW w:w="1724" w:type="dxa"/>
            <w:vAlign w:val="center"/>
          </w:tcPr>
          <w:p w:rsidR="00F227B9" w:rsidRPr="00B50A22" w:rsidRDefault="00F227B9" w:rsidP="00A33DC5">
            <w:pPr>
              <w:pStyle w:val="af6"/>
              <w:rPr>
                <w:color w:val="auto"/>
                <w:sz w:val="22"/>
                <w:szCs w:val="22"/>
              </w:rPr>
            </w:pPr>
            <w:r w:rsidRPr="00B50A22">
              <w:rPr>
                <w:color w:val="auto"/>
                <w:sz w:val="22"/>
                <w:szCs w:val="22"/>
              </w:rPr>
              <w:t>9,</w:t>
            </w:r>
            <w:r w:rsidR="00A33DC5">
              <w:rPr>
                <w:color w:val="auto"/>
                <w:sz w:val="22"/>
                <w:szCs w:val="22"/>
              </w:rPr>
              <w:t>239</w:t>
            </w:r>
            <w:r w:rsidRPr="00B50A22">
              <w:rPr>
                <w:color w:val="auto"/>
                <w:sz w:val="22"/>
                <w:szCs w:val="22"/>
              </w:rPr>
              <w:t xml:space="preserve"> (без учета инвестиций) </w:t>
            </w:r>
          </w:p>
        </w:tc>
      </w:tr>
      <w:tr w:rsidR="00F227B9" w:rsidRPr="00B50A22" w:rsidTr="00567259">
        <w:tc>
          <w:tcPr>
            <w:tcW w:w="2328" w:type="dxa"/>
          </w:tcPr>
          <w:p w:rsidR="00567259" w:rsidRPr="00B50A22" w:rsidRDefault="00F227B9" w:rsidP="00304608">
            <w:pPr>
              <w:pStyle w:val="af6"/>
              <w:rPr>
                <w:sz w:val="22"/>
                <w:szCs w:val="22"/>
              </w:rPr>
            </w:pPr>
            <w:r w:rsidRPr="00B50A22">
              <w:rPr>
                <w:sz w:val="22"/>
                <w:szCs w:val="22"/>
              </w:rPr>
              <w:t>Вариант №2 –</w:t>
            </w:r>
          </w:p>
          <w:p w:rsidR="00F227B9" w:rsidRPr="00B50A22" w:rsidRDefault="00F227B9" w:rsidP="00304608">
            <w:pPr>
              <w:pStyle w:val="af6"/>
              <w:rPr>
                <w:sz w:val="22"/>
                <w:szCs w:val="22"/>
              </w:rPr>
            </w:pPr>
            <w:r w:rsidRPr="00B50A22">
              <w:rPr>
                <w:sz w:val="22"/>
                <w:szCs w:val="22"/>
              </w:rPr>
              <w:t>развития децентрализованной системы</w:t>
            </w:r>
          </w:p>
        </w:tc>
        <w:tc>
          <w:tcPr>
            <w:tcW w:w="1353" w:type="dxa"/>
            <w:vAlign w:val="center"/>
          </w:tcPr>
          <w:p w:rsidR="00F227B9" w:rsidRPr="00B50A22" w:rsidRDefault="00F227B9" w:rsidP="00304608">
            <w:pPr>
              <w:pStyle w:val="af6"/>
              <w:rPr>
                <w:color w:val="auto"/>
                <w:sz w:val="22"/>
                <w:szCs w:val="22"/>
              </w:rPr>
            </w:pPr>
            <w:r w:rsidRPr="00B50A22">
              <w:rPr>
                <w:color w:val="auto"/>
                <w:sz w:val="22"/>
                <w:szCs w:val="22"/>
              </w:rPr>
              <w:t>5173</w:t>
            </w:r>
          </w:p>
        </w:tc>
        <w:tc>
          <w:tcPr>
            <w:tcW w:w="2281" w:type="dxa"/>
            <w:vAlign w:val="center"/>
          </w:tcPr>
          <w:p w:rsidR="00F227B9" w:rsidRPr="00B50A22" w:rsidRDefault="00F227B9" w:rsidP="00304608">
            <w:pPr>
              <w:pStyle w:val="af6"/>
              <w:rPr>
                <w:color w:val="auto"/>
                <w:sz w:val="22"/>
                <w:szCs w:val="22"/>
              </w:rPr>
            </w:pPr>
            <w:r w:rsidRPr="00B50A22">
              <w:rPr>
                <w:color w:val="auto"/>
                <w:sz w:val="22"/>
                <w:szCs w:val="22"/>
              </w:rPr>
              <w:t>2029 г</w:t>
            </w:r>
            <w:r w:rsidR="00567259" w:rsidRPr="00B50A22">
              <w:rPr>
                <w:color w:val="auto"/>
                <w:sz w:val="22"/>
                <w:szCs w:val="22"/>
              </w:rPr>
              <w:t>. –</w:t>
            </w:r>
            <w:r w:rsidRPr="00B50A22">
              <w:rPr>
                <w:color w:val="auto"/>
                <w:sz w:val="22"/>
                <w:szCs w:val="22"/>
              </w:rPr>
              <w:t xml:space="preserve"> реконструкция внутригородских</w:t>
            </w:r>
            <w:r w:rsidR="00FF4283" w:rsidRPr="00B50A22">
              <w:rPr>
                <w:color w:val="auto"/>
                <w:sz w:val="22"/>
                <w:szCs w:val="22"/>
              </w:rPr>
              <w:t xml:space="preserve"> </w:t>
            </w:r>
            <w:r w:rsidRPr="00B50A22">
              <w:rPr>
                <w:color w:val="auto"/>
                <w:sz w:val="22"/>
                <w:szCs w:val="22"/>
              </w:rPr>
              <w:t>систем электроснабжения.</w:t>
            </w:r>
          </w:p>
          <w:p w:rsidR="00567259" w:rsidRPr="00B50A22" w:rsidRDefault="00F227B9" w:rsidP="00304608">
            <w:pPr>
              <w:pStyle w:val="af6"/>
              <w:rPr>
                <w:color w:val="auto"/>
                <w:sz w:val="22"/>
                <w:szCs w:val="22"/>
              </w:rPr>
            </w:pPr>
            <w:r w:rsidRPr="00B50A22">
              <w:rPr>
                <w:color w:val="auto"/>
                <w:sz w:val="22"/>
                <w:szCs w:val="22"/>
              </w:rPr>
              <w:t>2029 г.</w:t>
            </w:r>
            <w:r w:rsidR="00567259" w:rsidRPr="00B50A22">
              <w:rPr>
                <w:color w:val="auto"/>
                <w:sz w:val="22"/>
                <w:szCs w:val="22"/>
              </w:rPr>
              <w:t xml:space="preserve"> –</w:t>
            </w:r>
            <w:r w:rsidRPr="00B50A22">
              <w:rPr>
                <w:color w:val="auto"/>
                <w:sz w:val="22"/>
                <w:szCs w:val="22"/>
              </w:rPr>
              <w:t xml:space="preserve"> </w:t>
            </w:r>
            <w:r w:rsidR="00567259" w:rsidRPr="00B50A22">
              <w:rPr>
                <w:color w:val="auto"/>
                <w:sz w:val="22"/>
                <w:szCs w:val="22"/>
              </w:rPr>
              <w:t>у</w:t>
            </w:r>
            <w:r w:rsidRPr="00B50A22">
              <w:rPr>
                <w:color w:val="auto"/>
                <w:sz w:val="22"/>
                <w:szCs w:val="22"/>
              </w:rPr>
              <w:t>стройство</w:t>
            </w:r>
          </w:p>
          <w:p w:rsidR="00F227B9" w:rsidRPr="00B50A22" w:rsidRDefault="00F227B9" w:rsidP="00304608">
            <w:pPr>
              <w:pStyle w:val="af6"/>
              <w:rPr>
                <w:color w:val="auto"/>
                <w:sz w:val="22"/>
                <w:szCs w:val="22"/>
              </w:rPr>
            </w:pPr>
            <w:r w:rsidRPr="00B50A22">
              <w:rPr>
                <w:color w:val="auto"/>
                <w:sz w:val="22"/>
                <w:szCs w:val="22"/>
              </w:rPr>
              <w:t>и подключение к се</w:t>
            </w:r>
            <w:r w:rsidR="00567259" w:rsidRPr="00B50A22">
              <w:rPr>
                <w:color w:val="auto"/>
                <w:sz w:val="22"/>
                <w:szCs w:val="22"/>
              </w:rPr>
              <w:t>т</w:t>
            </w:r>
            <w:r w:rsidRPr="00B50A22">
              <w:rPr>
                <w:color w:val="auto"/>
                <w:sz w:val="22"/>
                <w:szCs w:val="22"/>
              </w:rPr>
              <w:t>ям автономных и/или групповых электрокотельных</w:t>
            </w:r>
          </w:p>
        </w:tc>
        <w:tc>
          <w:tcPr>
            <w:tcW w:w="1659" w:type="dxa"/>
            <w:vAlign w:val="center"/>
          </w:tcPr>
          <w:p w:rsidR="00567259" w:rsidRPr="00B50A22" w:rsidRDefault="00F227B9" w:rsidP="00304608">
            <w:pPr>
              <w:pStyle w:val="af6"/>
              <w:rPr>
                <w:color w:val="auto"/>
                <w:sz w:val="22"/>
                <w:szCs w:val="22"/>
              </w:rPr>
            </w:pPr>
            <w:r w:rsidRPr="00B50A22">
              <w:rPr>
                <w:color w:val="auto"/>
                <w:sz w:val="22"/>
                <w:szCs w:val="22"/>
              </w:rPr>
              <w:t>1 Гкал/ч</w:t>
            </w:r>
          </w:p>
          <w:p w:rsidR="00F227B9" w:rsidRPr="00B50A22" w:rsidRDefault="00F227B9" w:rsidP="00304608">
            <w:pPr>
              <w:pStyle w:val="af6"/>
              <w:rPr>
                <w:color w:val="auto"/>
                <w:sz w:val="22"/>
                <w:szCs w:val="22"/>
              </w:rPr>
            </w:pPr>
            <w:r w:rsidRPr="00B50A22">
              <w:rPr>
                <w:color w:val="auto"/>
                <w:sz w:val="22"/>
                <w:szCs w:val="22"/>
              </w:rPr>
              <w:t xml:space="preserve">в 2029 г. </w:t>
            </w:r>
          </w:p>
        </w:tc>
        <w:tc>
          <w:tcPr>
            <w:tcW w:w="1724" w:type="dxa"/>
            <w:vAlign w:val="center"/>
          </w:tcPr>
          <w:p w:rsidR="00F227B9" w:rsidRPr="00B50A22" w:rsidRDefault="00F227B9" w:rsidP="00304608">
            <w:pPr>
              <w:pStyle w:val="af6"/>
              <w:rPr>
                <w:color w:val="auto"/>
                <w:sz w:val="22"/>
                <w:szCs w:val="22"/>
              </w:rPr>
            </w:pPr>
            <w:r w:rsidRPr="00B50A22">
              <w:rPr>
                <w:color w:val="auto"/>
                <w:sz w:val="22"/>
                <w:szCs w:val="22"/>
              </w:rPr>
              <w:t>7,4 (без учета инвестиций)</w:t>
            </w:r>
          </w:p>
        </w:tc>
      </w:tr>
    </w:tbl>
    <w:p w:rsidR="00F13814" w:rsidRPr="00B50A22" w:rsidRDefault="00F13814">
      <w:pPr>
        <w:spacing w:after="200" w:line="276" w:lineRule="auto"/>
        <w:rPr>
          <w:rFonts w:eastAsiaTheme="majorEastAsia"/>
          <w:b/>
          <w:sz w:val="26"/>
          <w:szCs w:val="32"/>
        </w:rPr>
      </w:pPr>
      <w:r w:rsidRPr="00B50A22">
        <w:br w:type="page"/>
      </w:r>
    </w:p>
    <w:p w:rsidR="001E1B99" w:rsidRPr="00B50A22" w:rsidRDefault="00EF4356" w:rsidP="00F13814">
      <w:pPr>
        <w:pStyle w:val="1"/>
        <w:rPr>
          <w:rFonts w:ascii="Times New Roman" w:hAnsi="Times New Roman" w:cs="Times New Roman"/>
        </w:rPr>
      </w:pPr>
      <w:hyperlink w:anchor="bookmark66" w:history="1">
        <w:bookmarkStart w:id="195" w:name="_Toc30147006"/>
        <w:bookmarkStart w:id="196" w:name="_Toc35951491"/>
        <w:bookmarkStart w:id="197" w:name="_Toc158815224"/>
        <w:bookmarkStart w:id="198" w:name="_Toc169605371"/>
        <w:bookmarkStart w:id="199" w:name="_Toc228046526"/>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10. Р</w:t>
        </w:r>
        <w:r w:rsidR="002D5F61" w:rsidRPr="00B50A22">
          <w:rPr>
            <w:rFonts w:ascii="Times New Roman" w:hAnsi="Times New Roman" w:cs="Times New Roman"/>
          </w:rPr>
          <w:t>ешение об определении единой</w:t>
        </w:r>
        <w:r w:rsidR="001E1B99" w:rsidRPr="00B50A22">
          <w:rPr>
            <w:rFonts w:ascii="Times New Roman" w:hAnsi="Times New Roman" w:cs="Times New Roman"/>
          </w:rPr>
          <w:t xml:space="preserve"> </w:t>
        </w:r>
        <w:r w:rsidR="002D5F61" w:rsidRPr="00B50A22">
          <w:rPr>
            <w:rFonts w:ascii="Times New Roman" w:hAnsi="Times New Roman" w:cs="Times New Roman"/>
          </w:rPr>
          <w:t>теплоснабжающей</w:t>
        </w:r>
      </w:hyperlink>
      <w:r w:rsidR="002D5F61" w:rsidRPr="00B50A22">
        <w:rPr>
          <w:rFonts w:ascii="Times New Roman" w:hAnsi="Times New Roman" w:cs="Times New Roman"/>
        </w:rPr>
        <w:t xml:space="preserve"> </w:t>
      </w:r>
      <w:hyperlink w:anchor="bookmark66" w:history="1">
        <w:r w:rsidR="002D5F61" w:rsidRPr="00B50A22">
          <w:rPr>
            <w:rFonts w:ascii="Times New Roman" w:hAnsi="Times New Roman" w:cs="Times New Roman"/>
          </w:rPr>
          <w:t>организации (организаций)</w:t>
        </w:r>
        <w:bookmarkEnd w:id="195"/>
        <w:bookmarkEnd w:id="196"/>
        <w:bookmarkEnd w:id="197"/>
        <w:bookmarkEnd w:id="198"/>
        <w:bookmarkEnd w:id="199"/>
      </w:hyperlink>
    </w:p>
    <w:p w:rsidR="001E1B99" w:rsidRPr="00B50A22" w:rsidRDefault="00EF4356" w:rsidP="00583426">
      <w:pPr>
        <w:pStyle w:val="2"/>
        <w:rPr>
          <w:rFonts w:ascii="Times New Roman" w:hAnsi="Times New Roman" w:cs="Times New Roman"/>
        </w:rPr>
      </w:pPr>
      <w:hyperlink w:anchor="bookmark67" w:history="1">
        <w:bookmarkStart w:id="200" w:name="_Toc35951492"/>
        <w:bookmarkStart w:id="201" w:name="_Toc30147007"/>
        <w:bookmarkStart w:id="202" w:name="_Toc158815225"/>
        <w:bookmarkStart w:id="203" w:name="_Toc169605372"/>
        <w:bookmarkStart w:id="204" w:name="_Toc228046527"/>
        <w:r w:rsidR="001E1B99" w:rsidRPr="00B50A22">
          <w:rPr>
            <w:rFonts w:ascii="Times New Roman" w:hAnsi="Times New Roman" w:cs="Times New Roman"/>
          </w:rPr>
          <w:t xml:space="preserve">Часть </w:t>
        </w:r>
        <w:r w:rsidR="00F91FF4" w:rsidRPr="00B50A22">
          <w:rPr>
            <w:rFonts w:ascii="Times New Roman" w:hAnsi="Times New Roman" w:cs="Times New Roman"/>
          </w:rPr>
          <w:t>10.</w:t>
        </w:r>
        <w:r w:rsidR="001E1B99" w:rsidRPr="00B50A22">
          <w:rPr>
            <w:rFonts w:ascii="Times New Roman" w:hAnsi="Times New Roman" w:cs="Times New Roman"/>
          </w:rPr>
          <w:t>1. Решение о присвоении статуса единой теплоснабжающей организации (организаций)</w:t>
        </w:r>
        <w:bookmarkEnd w:id="200"/>
        <w:bookmarkEnd w:id="201"/>
        <w:bookmarkEnd w:id="202"/>
        <w:bookmarkEnd w:id="203"/>
        <w:bookmarkEnd w:id="204"/>
      </w:hyperlink>
      <w:r w:rsidR="001E1B99" w:rsidRPr="00B50A22">
        <w:rPr>
          <w:rFonts w:ascii="Times New Roman" w:hAnsi="Times New Roman" w:cs="Times New Roman"/>
        </w:rPr>
        <w:t xml:space="preserve"> </w:t>
      </w:r>
    </w:p>
    <w:p w:rsidR="001E1B99" w:rsidRPr="00B50A22" w:rsidRDefault="001E1B99" w:rsidP="00616C4D">
      <w:pPr>
        <w:ind w:firstLine="710"/>
        <w:jc w:val="both"/>
      </w:pPr>
      <w:r w:rsidRPr="00B50A22">
        <w:t>В</w:t>
      </w:r>
      <w:r w:rsidRPr="00B50A22">
        <w:rPr>
          <w:spacing w:val="44"/>
        </w:rPr>
        <w:t xml:space="preserve"> </w:t>
      </w:r>
      <w:r w:rsidRPr="00B50A22">
        <w:rPr>
          <w:spacing w:val="3"/>
        </w:rPr>
        <w:t>м</w:t>
      </w:r>
      <w:r w:rsidRPr="00B50A22">
        <w:rPr>
          <w:spacing w:val="-5"/>
        </w:rPr>
        <w:t>у</w:t>
      </w:r>
      <w:r w:rsidRPr="00B50A22">
        <w:rPr>
          <w:spacing w:val="-3"/>
        </w:rPr>
        <w:t>ницип</w:t>
      </w:r>
      <w:r w:rsidRPr="00B50A22">
        <w:rPr>
          <w:spacing w:val="-2"/>
        </w:rPr>
        <w:t>а</w:t>
      </w:r>
      <w:r w:rsidRPr="00B50A22">
        <w:rPr>
          <w:spacing w:val="-5"/>
        </w:rPr>
        <w:t>л</w:t>
      </w:r>
      <w:r w:rsidRPr="00B50A22">
        <w:rPr>
          <w:spacing w:val="4"/>
        </w:rPr>
        <w:t>ь</w:t>
      </w:r>
      <w:r w:rsidRPr="00B50A22">
        <w:rPr>
          <w:spacing w:val="6"/>
        </w:rPr>
        <w:t>н</w:t>
      </w:r>
      <w:r w:rsidRPr="00B50A22">
        <w:rPr>
          <w:spacing w:val="-5"/>
        </w:rPr>
        <w:t>о</w:t>
      </w:r>
      <w:r w:rsidRPr="00B50A22">
        <w:t xml:space="preserve">м </w:t>
      </w:r>
      <w:r w:rsidRPr="00B50A22">
        <w:rPr>
          <w:spacing w:val="4"/>
        </w:rPr>
        <w:t>о</w:t>
      </w:r>
      <w:r w:rsidRPr="00B50A22">
        <w:rPr>
          <w:spacing w:val="2"/>
        </w:rPr>
        <w:t>б</w:t>
      </w:r>
      <w:r w:rsidRPr="00B50A22">
        <w:rPr>
          <w:spacing w:val="4"/>
        </w:rPr>
        <w:t>р</w:t>
      </w:r>
      <w:r w:rsidRPr="00B50A22">
        <w:rPr>
          <w:spacing w:val="-2"/>
        </w:rPr>
        <w:t>а</w:t>
      </w:r>
      <w:r w:rsidRPr="00B50A22">
        <w:rPr>
          <w:spacing w:val="-11"/>
        </w:rPr>
        <w:t>з</w:t>
      </w:r>
      <w:r w:rsidRPr="00B50A22">
        <w:rPr>
          <w:spacing w:val="4"/>
        </w:rPr>
        <w:t>о</w:t>
      </w:r>
      <w:r w:rsidRPr="00B50A22">
        <w:rPr>
          <w:spacing w:val="1"/>
        </w:rPr>
        <w:t>в</w:t>
      </w:r>
      <w:r w:rsidRPr="00B50A22">
        <w:rPr>
          <w:spacing w:val="-2"/>
        </w:rPr>
        <w:t>а</w:t>
      </w:r>
      <w:r w:rsidRPr="00B50A22">
        <w:rPr>
          <w:spacing w:val="-3"/>
        </w:rPr>
        <w:t>ни</w:t>
      </w:r>
      <w:r w:rsidRPr="00B50A22">
        <w:t>и</w:t>
      </w:r>
      <w:r w:rsidRPr="00B50A22">
        <w:rPr>
          <w:spacing w:val="-1"/>
        </w:rPr>
        <w:t xml:space="preserve"> </w:t>
      </w:r>
      <w:r w:rsidRPr="00B50A22">
        <w:t xml:space="preserve">г. Байкальск решение о присвоении статуса </w:t>
      </w:r>
      <w:r w:rsidR="00327CF0" w:rsidRPr="00B50A22">
        <w:t xml:space="preserve">ЕТО определённо постановлением главы администрации Байкальского городского поселения от от 12 июля 2017 г. № 442-п. </w:t>
      </w:r>
    </w:p>
    <w:p w:rsidR="001E1B99" w:rsidRPr="00B50A22" w:rsidRDefault="00EF4356" w:rsidP="00583426">
      <w:pPr>
        <w:pStyle w:val="2"/>
        <w:rPr>
          <w:rFonts w:ascii="Times New Roman" w:eastAsia="Times New Roman" w:hAnsi="Times New Roman" w:cs="Times New Roman"/>
        </w:rPr>
      </w:pPr>
      <w:hyperlink w:anchor="bookmark68" w:history="1">
        <w:bookmarkStart w:id="205" w:name="_Toc30147008"/>
        <w:bookmarkStart w:id="206" w:name="_Toc158815226"/>
        <w:bookmarkStart w:id="207" w:name="_Toc169605373"/>
        <w:bookmarkStart w:id="208" w:name="_Toc228046528"/>
        <w:r w:rsidR="001E1B99" w:rsidRPr="00B50A22">
          <w:rPr>
            <w:rFonts w:ascii="Times New Roman" w:eastAsia="Times New Roman" w:hAnsi="Times New Roman" w:cs="Times New Roman"/>
          </w:rPr>
          <w:t xml:space="preserve">Часть </w:t>
        </w:r>
        <w:r w:rsidR="00B81D2E" w:rsidRPr="00B50A22">
          <w:rPr>
            <w:rFonts w:ascii="Times New Roman" w:eastAsia="Times New Roman" w:hAnsi="Times New Roman" w:cs="Times New Roman"/>
          </w:rPr>
          <w:t>10.</w:t>
        </w:r>
        <w:r w:rsidR="001E1B99" w:rsidRPr="00B50A22">
          <w:rPr>
            <w:rFonts w:ascii="Times New Roman" w:eastAsia="Times New Roman" w:hAnsi="Times New Roman" w:cs="Times New Roman"/>
          </w:rPr>
          <w:t>2. Реестр зон деятельности единой теплоснабжающей организации (организаций)</w:t>
        </w:r>
        <w:bookmarkEnd w:id="205"/>
        <w:bookmarkEnd w:id="206"/>
        <w:bookmarkEnd w:id="207"/>
        <w:bookmarkEnd w:id="208"/>
      </w:hyperlink>
      <w:r w:rsidR="001E1B99" w:rsidRPr="00B50A22">
        <w:rPr>
          <w:rFonts w:ascii="Times New Roman" w:eastAsia="Times New Roman" w:hAnsi="Times New Roman" w:cs="Times New Roman"/>
        </w:rPr>
        <w:t xml:space="preserve"> </w:t>
      </w:r>
    </w:p>
    <w:p w:rsidR="001E1B99" w:rsidRPr="00B50A22" w:rsidRDefault="001E1B99" w:rsidP="00616C4D">
      <w:pPr>
        <w:ind w:firstLine="708"/>
        <w:jc w:val="both"/>
      </w:pPr>
      <w:bookmarkStart w:id="209" w:name="_Hlk152936121"/>
      <w:r w:rsidRPr="00B50A22">
        <w:t xml:space="preserve">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Реестр зон деятельности представлен в табл. 10.2.1. В г. Байкальске одна система теплоснабжения, в которой в качестве ЕТО выступает ООО «Теплоснабжение». </w:t>
      </w:r>
    </w:p>
    <w:p w:rsidR="002D5F61" w:rsidRPr="00B50A22" w:rsidRDefault="002D5F61" w:rsidP="002D5F61">
      <w:pPr>
        <w:pStyle w:val="a3"/>
        <w:rPr>
          <w:rFonts w:cs="Times New Roman"/>
        </w:rPr>
      </w:pPr>
    </w:p>
    <w:bookmarkEnd w:id="209"/>
    <w:p w:rsidR="001E1B99" w:rsidRPr="00B50A22" w:rsidRDefault="001E1B99" w:rsidP="002D5F61">
      <w:r w:rsidRPr="00B50A22">
        <w:t>Таблица 10.2.1</w:t>
      </w:r>
      <w:r w:rsidR="00872E59" w:rsidRPr="00B50A22">
        <w:t>.</w:t>
      </w:r>
      <w:r w:rsidRPr="00B50A22">
        <w:t xml:space="preserve"> Реестр зон деятельности ЕТО</w:t>
      </w:r>
    </w:p>
    <w:p w:rsidR="00B740FB" w:rsidRPr="00B50A22" w:rsidRDefault="00B740FB" w:rsidP="00B740FB">
      <w:pPr>
        <w:pStyle w:val="a3"/>
        <w:rPr>
          <w:rFonts w:cs="Times New Roman"/>
          <w:sz w:val="12"/>
          <w:szCs w:val="12"/>
        </w:rPr>
      </w:pPr>
    </w:p>
    <w:tbl>
      <w:tblPr>
        <w:tblW w:w="93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1975"/>
        <w:gridCol w:w="2036"/>
        <w:gridCol w:w="2981"/>
      </w:tblGrid>
      <w:tr w:rsidR="007E3564" w:rsidRPr="00B50A22" w:rsidTr="009C1F9D">
        <w:trPr>
          <w:trHeight w:val="903"/>
        </w:trPr>
        <w:tc>
          <w:tcPr>
            <w:tcW w:w="2331" w:type="dxa"/>
            <w:shd w:val="clear" w:color="auto" w:fill="auto"/>
            <w:vAlign w:val="center"/>
          </w:tcPr>
          <w:p w:rsidR="001E1B99" w:rsidRPr="00B50A22" w:rsidRDefault="001E1B99" w:rsidP="00624177">
            <w:pPr>
              <w:pStyle w:val="ad"/>
              <w:jc w:val="center"/>
              <w:rPr>
                <w:rFonts w:cs="Times New Roman"/>
                <w:color w:val="auto"/>
              </w:rPr>
            </w:pPr>
            <w:bookmarkStart w:id="210" w:name="_Hlk152936493"/>
            <w:r w:rsidRPr="00B50A22">
              <w:rPr>
                <w:rFonts w:cs="Times New Roman"/>
                <w:color w:val="auto"/>
              </w:rPr>
              <w:t>Утвержденная ЕТО</w:t>
            </w:r>
          </w:p>
        </w:tc>
        <w:tc>
          <w:tcPr>
            <w:tcW w:w="1975" w:type="dxa"/>
            <w:shd w:val="clear" w:color="auto" w:fill="auto"/>
            <w:vAlign w:val="center"/>
          </w:tcPr>
          <w:p w:rsidR="001E1B99" w:rsidRPr="00B50A22" w:rsidRDefault="001E1B99" w:rsidP="00624177">
            <w:pPr>
              <w:pStyle w:val="ad"/>
              <w:jc w:val="center"/>
              <w:rPr>
                <w:rFonts w:cs="Times New Roman"/>
                <w:color w:val="auto"/>
              </w:rPr>
            </w:pPr>
            <w:r w:rsidRPr="00B50A22">
              <w:rPr>
                <w:rFonts w:cs="Times New Roman"/>
                <w:color w:val="auto"/>
              </w:rPr>
              <w:t>N зоны деятельности</w:t>
            </w:r>
          </w:p>
        </w:tc>
        <w:tc>
          <w:tcPr>
            <w:tcW w:w="2036" w:type="dxa"/>
            <w:shd w:val="clear" w:color="auto" w:fill="auto"/>
            <w:vAlign w:val="center"/>
            <w:hideMark/>
          </w:tcPr>
          <w:p w:rsidR="001E1B99" w:rsidRPr="00B50A22" w:rsidRDefault="001E1B99" w:rsidP="00624177">
            <w:pPr>
              <w:pStyle w:val="ad"/>
              <w:jc w:val="center"/>
              <w:rPr>
                <w:rFonts w:cs="Times New Roman"/>
                <w:color w:val="auto"/>
              </w:rPr>
            </w:pPr>
            <w:r w:rsidRPr="00B50A22">
              <w:rPr>
                <w:rFonts w:cs="Times New Roman"/>
                <w:color w:val="auto"/>
              </w:rPr>
              <w:t>N системы теплоснабжения</w:t>
            </w:r>
          </w:p>
        </w:tc>
        <w:tc>
          <w:tcPr>
            <w:tcW w:w="2981" w:type="dxa"/>
            <w:shd w:val="clear" w:color="auto" w:fill="auto"/>
            <w:vAlign w:val="center"/>
            <w:hideMark/>
          </w:tcPr>
          <w:p w:rsidR="001E1B99" w:rsidRPr="00B50A22" w:rsidRDefault="001E1B99" w:rsidP="00624177">
            <w:pPr>
              <w:pStyle w:val="ad"/>
              <w:jc w:val="center"/>
              <w:rPr>
                <w:rFonts w:cs="Times New Roman"/>
                <w:color w:val="auto"/>
              </w:rPr>
            </w:pPr>
            <w:r w:rsidRPr="00B50A22">
              <w:rPr>
                <w:rFonts w:cs="Times New Roman"/>
                <w:color w:val="auto"/>
              </w:rPr>
              <w:t>Наименования источников тепловой энергии в системе теплоснабжения</w:t>
            </w:r>
          </w:p>
        </w:tc>
      </w:tr>
      <w:tr w:rsidR="007E3564" w:rsidRPr="00B50A22" w:rsidTr="00161E18">
        <w:trPr>
          <w:trHeight w:val="419"/>
        </w:trPr>
        <w:tc>
          <w:tcPr>
            <w:tcW w:w="2331" w:type="dxa"/>
            <w:vAlign w:val="center"/>
          </w:tcPr>
          <w:p w:rsidR="001E1B99" w:rsidRPr="00B50A22" w:rsidRDefault="001E1B99" w:rsidP="00B47A8A">
            <w:pPr>
              <w:pStyle w:val="ad"/>
              <w:rPr>
                <w:rFonts w:cs="Times New Roman"/>
                <w:color w:val="auto"/>
              </w:rPr>
            </w:pPr>
            <w:r w:rsidRPr="00B50A22">
              <w:rPr>
                <w:rFonts w:cs="Times New Roman"/>
                <w:color w:val="auto"/>
              </w:rPr>
              <w:t>ООО «Теплоснабжение»</w:t>
            </w:r>
          </w:p>
        </w:tc>
        <w:tc>
          <w:tcPr>
            <w:tcW w:w="1975" w:type="dxa"/>
            <w:vAlign w:val="center"/>
          </w:tcPr>
          <w:p w:rsidR="001E1B99" w:rsidRPr="00B50A22" w:rsidRDefault="001E1B99" w:rsidP="00B47A8A">
            <w:pPr>
              <w:pStyle w:val="ad"/>
              <w:rPr>
                <w:rFonts w:cs="Times New Roman"/>
                <w:color w:val="auto"/>
              </w:rPr>
            </w:pPr>
            <w:r w:rsidRPr="00B50A22">
              <w:rPr>
                <w:rFonts w:cs="Times New Roman"/>
                <w:color w:val="auto"/>
              </w:rPr>
              <w:t>1</w:t>
            </w:r>
          </w:p>
        </w:tc>
        <w:tc>
          <w:tcPr>
            <w:tcW w:w="2036" w:type="dxa"/>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1</w:t>
            </w:r>
          </w:p>
        </w:tc>
        <w:tc>
          <w:tcPr>
            <w:tcW w:w="2981" w:type="dxa"/>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ТЭЦ</w:t>
            </w:r>
          </w:p>
        </w:tc>
      </w:tr>
    </w:tbl>
    <w:bookmarkEnd w:id="210"/>
    <w:p w:rsidR="001E1B99" w:rsidRPr="00B50A22" w:rsidRDefault="00887616" w:rsidP="00583426">
      <w:pPr>
        <w:pStyle w:val="2"/>
        <w:rPr>
          <w:rFonts w:ascii="Times New Roman" w:eastAsia="Times New Roman" w:hAnsi="Times New Roman" w:cs="Times New Roman"/>
        </w:rPr>
      </w:pPr>
      <w:r w:rsidRPr="00B50A22">
        <w:rPr>
          <w:rFonts w:ascii="Times New Roman" w:hAnsi="Times New Roman" w:cs="Times New Roman"/>
        </w:rPr>
        <w:fldChar w:fldCharType="begin"/>
      </w:r>
      <w:r w:rsidRPr="00B50A22">
        <w:rPr>
          <w:rFonts w:ascii="Times New Roman" w:hAnsi="Times New Roman" w:cs="Times New Roman"/>
        </w:rPr>
        <w:instrText xml:space="preserve"> HYPERLINK \l "bookmark69" </w:instrText>
      </w:r>
      <w:r w:rsidRPr="00B50A22">
        <w:rPr>
          <w:rFonts w:ascii="Times New Roman" w:hAnsi="Times New Roman" w:cs="Times New Roman"/>
        </w:rPr>
        <w:fldChar w:fldCharType="separate"/>
      </w:r>
      <w:bookmarkStart w:id="211" w:name="_Toc30147009"/>
      <w:bookmarkStart w:id="212" w:name="_Toc35951494"/>
      <w:bookmarkStart w:id="213" w:name="_Toc158815227"/>
      <w:bookmarkStart w:id="214" w:name="_Toc169605374"/>
      <w:bookmarkStart w:id="215" w:name="_Toc228046529"/>
      <w:r w:rsidR="001E1B99" w:rsidRPr="00B50A22">
        <w:rPr>
          <w:rFonts w:ascii="Times New Roman" w:eastAsia="Times New Roman" w:hAnsi="Times New Roman" w:cs="Times New Roman"/>
        </w:rPr>
        <w:t xml:space="preserve">Часть </w:t>
      </w:r>
      <w:r w:rsidR="00B81D2E" w:rsidRPr="00B50A22">
        <w:rPr>
          <w:rFonts w:ascii="Times New Roman" w:eastAsia="Times New Roman" w:hAnsi="Times New Roman" w:cs="Times New Roman"/>
        </w:rPr>
        <w:t>10.</w:t>
      </w:r>
      <w:r w:rsidR="001E1B99" w:rsidRPr="00B50A22">
        <w:rPr>
          <w:rFonts w:ascii="Times New Roman" w:eastAsia="Times New Roman" w:hAnsi="Times New Roman" w:cs="Times New Roman"/>
        </w:rPr>
        <w:t>3. Основания, в том числе критерии, в соответствии с которыми теплоснабжающей</w:t>
      </w:r>
      <w:r w:rsidRPr="00B50A22">
        <w:rPr>
          <w:rFonts w:ascii="Times New Roman" w:eastAsia="Times New Roman" w:hAnsi="Times New Roman" w:cs="Times New Roman"/>
        </w:rPr>
        <w:fldChar w:fldCharType="end"/>
      </w:r>
      <w:r w:rsidR="001E1B99" w:rsidRPr="00B50A22">
        <w:rPr>
          <w:rFonts w:ascii="Times New Roman" w:eastAsia="Times New Roman" w:hAnsi="Times New Roman" w:cs="Times New Roman"/>
        </w:rPr>
        <w:t xml:space="preserve"> </w:t>
      </w:r>
      <w:hyperlink w:anchor="bookmark69" w:history="1">
        <w:r w:rsidR="001E1B99" w:rsidRPr="00B50A22">
          <w:rPr>
            <w:rFonts w:ascii="Times New Roman" w:eastAsia="Times New Roman" w:hAnsi="Times New Roman" w:cs="Times New Roman"/>
          </w:rPr>
          <w:t>организаци</w:t>
        </w:r>
        <w:r w:rsidR="009C1F9D" w:rsidRPr="00B50A22">
          <w:rPr>
            <w:rFonts w:ascii="Times New Roman" w:eastAsia="Times New Roman" w:hAnsi="Times New Roman" w:cs="Times New Roman"/>
          </w:rPr>
          <w:t>и</w:t>
        </w:r>
        <w:r w:rsidR="001E1B99" w:rsidRPr="00B50A22">
          <w:rPr>
            <w:rFonts w:ascii="Times New Roman" w:eastAsia="Times New Roman" w:hAnsi="Times New Roman" w:cs="Times New Roman"/>
          </w:rPr>
          <w:t xml:space="preserve"> присвоен статус единой теплоснабжающей организацией</w:t>
        </w:r>
        <w:bookmarkEnd w:id="211"/>
        <w:bookmarkEnd w:id="212"/>
        <w:bookmarkEnd w:id="213"/>
        <w:bookmarkEnd w:id="214"/>
        <w:bookmarkEnd w:id="215"/>
      </w:hyperlink>
    </w:p>
    <w:p w:rsidR="001E1B99" w:rsidRPr="00B50A22" w:rsidRDefault="001E1B99" w:rsidP="00616C4D">
      <w:pPr>
        <w:ind w:left="1" w:firstLine="708"/>
        <w:jc w:val="both"/>
      </w:pPr>
      <w:r w:rsidRPr="00B50A22">
        <w:t>В случае</w:t>
      </w:r>
      <w:r w:rsidR="009C1F9D" w:rsidRPr="00B50A22">
        <w:t>,</w:t>
      </w:r>
      <w:r w:rsidRPr="00B50A22">
        <w:t xml:space="preserve">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w:t>
      </w:r>
      <w:r w:rsidR="00B740FB" w:rsidRPr="00B50A22">
        <w:t>–</w:t>
      </w:r>
      <w:r w:rsidRPr="00B50A22">
        <w:t>10 ПП РФ № 808 от 08.08.2012 г.</w:t>
      </w:r>
    </w:p>
    <w:p w:rsidR="001E1B99" w:rsidRPr="00B50A22" w:rsidRDefault="001E1B99" w:rsidP="00616C4D">
      <w:pPr>
        <w:ind w:left="1" w:firstLine="708"/>
        <w:jc w:val="both"/>
      </w:pPr>
      <w:r w:rsidRPr="00B50A22">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1E1B99" w:rsidRPr="00B50A22" w:rsidRDefault="001E1B99" w:rsidP="00616C4D">
      <w:pPr>
        <w:jc w:val="both"/>
      </w:pPr>
      <w:r w:rsidRPr="00B50A22">
        <w:t xml:space="preserve">В </w:t>
      </w:r>
      <w:r w:rsidR="002151FA" w:rsidRPr="00B50A22">
        <w:t>табл.</w:t>
      </w:r>
      <w:r w:rsidRPr="00B50A22">
        <w:t xml:space="preserve"> 10.3.1 приводится обоснование соответствия организации, предлагаемой в качестве ЕТО, критериям определения ЕТО. В </w:t>
      </w:r>
      <w:r w:rsidR="002151FA" w:rsidRPr="00B50A22">
        <w:t>табл.</w:t>
      </w:r>
      <w:r w:rsidRPr="00B50A22">
        <w:t xml:space="preserve"> 10.3.2 приводится анализ изменений в границах систем теплоснабжения и утвержденных зон деятельности ЕТО в поселении. </w:t>
      </w:r>
    </w:p>
    <w:p w:rsidR="008C5A5C" w:rsidRPr="00B50A22" w:rsidRDefault="008C5A5C" w:rsidP="00616C4D">
      <w:pPr>
        <w:pStyle w:val="a3"/>
        <w:jc w:val="both"/>
        <w:rPr>
          <w:rFonts w:cs="Times New Roman"/>
          <w:lang w:eastAsia="ru-RU"/>
        </w:rPr>
      </w:pPr>
    </w:p>
    <w:p w:rsidR="001E1B99" w:rsidRPr="00B50A22" w:rsidRDefault="001E1B99" w:rsidP="008E1530">
      <w:pPr>
        <w:pStyle w:val="a3"/>
        <w:pageBreakBefore/>
        <w:spacing w:after="120"/>
        <w:rPr>
          <w:rFonts w:cs="Times New Roman"/>
          <w:lang w:eastAsia="ru-RU"/>
        </w:rPr>
      </w:pPr>
      <w:r w:rsidRPr="00B50A22">
        <w:rPr>
          <w:rFonts w:cs="Times New Roman"/>
          <w:lang w:eastAsia="ru-RU"/>
        </w:rPr>
        <w:lastRenderedPageBreak/>
        <w:t>Таблица 10.3.1 Обоснование соответствия организации, предлагаемых в качестве ЕТО, критериям определения ЕТО</w:t>
      </w:r>
    </w:p>
    <w:tbl>
      <w:tblPr>
        <w:tblW w:w="9573"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99"/>
        <w:gridCol w:w="1494"/>
        <w:gridCol w:w="2017"/>
        <w:gridCol w:w="1592"/>
        <w:gridCol w:w="3071"/>
      </w:tblGrid>
      <w:tr w:rsidR="007E3564" w:rsidRPr="00B50A22" w:rsidTr="00223D30">
        <w:trPr>
          <w:trHeight w:val="1214"/>
        </w:trPr>
        <w:tc>
          <w:tcPr>
            <w:tcW w:w="1399" w:type="dxa"/>
            <w:shd w:val="clear" w:color="auto" w:fill="auto"/>
            <w:vAlign w:val="bottom"/>
            <w:hideMark/>
          </w:tcPr>
          <w:p w:rsidR="001E1B99" w:rsidRPr="00B50A22" w:rsidRDefault="001E1B99" w:rsidP="00B47A8A">
            <w:pPr>
              <w:pStyle w:val="af6"/>
              <w:rPr>
                <w:color w:val="auto"/>
              </w:rPr>
            </w:pPr>
            <w:r w:rsidRPr="00B50A22">
              <w:rPr>
                <w:color w:val="auto"/>
              </w:rPr>
              <w:t>Код зоны деятельности ЕТО</w:t>
            </w:r>
          </w:p>
        </w:tc>
        <w:tc>
          <w:tcPr>
            <w:tcW w:w="1494" w:type="dxa"/>
            <w:shd w:val="clear" w:color="auto" w:fill="auto"/>
            <w:vAlign w:val="bottom"/>
            <w:hideMark/>
          </w:tcPr>
          <w:p w:rsidR="001E1B99" w:rsidRPr="00B50A22" w:rsidRDefault="001E1B99" w:rsidP="00B47A8A">
            <w:pPr>
              <w:pStyle w:val="af6"/>
              <w:rPr>
                <w:color w:val="auto"/>
              </w:rPr>
            </w:pPr>
            <w:r w:rsidRPr="00B50A22">
              <w:rPr>
                <w:color w:val="auto"/>
              </w:rPr>
              <w:t>Источник тепловой энергии в зоне деятельности ЕТО</w:t>
            </w:r>
          </w:p>
        </w:tc>
        <w:tc>
          <w:tcPr>
            <w:tcW w:w="2017" w:type="dxa"/>
            <w:shd w:val="clear" w:color="auto" w:fill="auto"/>
            <w:vAlign w:val="bottom"/>
            <w:hideMark/>
          </w:tcPr>
          <w:p w:rsidR="001E1B99" w:rsidRPr="00B50A22" w:rsidRDefault="001E1B99" w:rsidP="00B47A8A">
            <w:pPr>
              <w:pStyle w:val="af6"/>
              <w:rPr>
                <w:color w:val="auto"/>
              </w:rPr>
            </w:pPr>
            <w:r w:rsidRPr="00B50A22">
              <w:rPr>
                <w:color w:val="auto"/>
              </w:rPr>
              <w:t>Теплоснабжающие и/или теплосетевые организации в зоне деятельности ЕТО</w:t>
            </w:r>
          </w:p>
        </w:tc>
        <w:tc>
          <w:tcPr>
            <w:tcW w:w="1592" w:type="dxa"/>
            <w:shd w:val="clear" w:color="auto" w:fill="auto"/>
            <w:vAlign w:val="bottom"/>
            <w:hideMark/>
          </w:tcPr>
          <w:p w:rsidR="001E1B99" w:rsidRPr="00B50A22" w:rsidRDefault="001E1B99" w:rsidP="00B47A8A">
            <w:pPr>
              <w:pStyle w:val="af6"/>
              <w:rPr>
                <w:color w:val="auto"/>
              </w:rPr>
            </w:pPr>
            <w:r w:rsidRPr="00B50A22">
              <w:rPr>
                <w:color w:val="auto"/>
              </w:rPr>
              <w:t>Организация, предлагаемая в качестве ЕТО</w:t>
            </w:r>
          </w:p>
        </w:tc>
        <w:tc>
          <w:tcPr>
            <w:tcW w:w="3071" w:type="dxa"/>
            <w:shd w:val="clear" w:color="auto" w:fill="auto"/>
            <w:vAlign w:val="bottom"/>
            <w:hideMark/>
          </w:tcPr>
          <w:p w:rsidR="001E1B99" w:rsidRPr="00B50A22" w:rsidRDefault="001E1B99" w:rsidP="00B47A8A">
            <w:pPr>
              <w:pStyle w:val="af6"/>
              <w:rPr>
                <w:color w:val="auto"/>
              </w:rPr>
            </w:pPr>
            <w:r w:rsidRPr="00B50A22">
              <w:rPr>
                <w:color w:val="auto"/>
              </w:rPr>
              <w:t>Обоснование соответствия организации, предлагаемой в качестве ЕТО, критериям определения ЕТО</w:t>
            </w:r>
          </w:p>
        </w:tc>
      </w:tr>
      <w:tr w:rsidR="007E3564" w:rsidRPr="00B50A22" w:rsidTr="00223D30">
        <w:trPr>
          <w:trHeight w:val="1671"/>
        </w:trPr>
        <w:tc>
          <w:tcPr>
            <w:tcW w:w="1399" w:type="dxa"/>
            <w:shd w:val="clear" w:color="auto" w:fill="auto"/>
            <w:vAlign w:val="bottom"/>
            <w:hideMark/>
          </w:tcPr>
          <w:p w:rsidR="00B81D2E" w:rsidRPr="00B50A22" w:rsidRDefault="00B81D2E" w:rsidP="00B47A8A">
            <w:pPr>
              <w:pStyle w:val="af6"/>
              <w:rPr>
                <w:color w:val="auto"/>
              </w:rPr>
            </w:pPr>
            <w:r w:rsidRPr="00B50A22">
              <w:rPr>
                <w:color w:val="auto"/>
              </w:rPr>
              <w:t>1</w:t>
            </w:r>
          </w:p>
        </w:tc>
        <w:tc>
          <w:tcPr>
            <w:tcW w:w="1494" w:type="dxa"/>
            <w:shd w:val="clear" w:color="auto" w:fill="auto"/>
            <w:vAlign w:val="bottom"/>
            <w:hideMark/>
          </w:tcPr>
          <w:p w:rsidR="00B81D2E" w:rsidRPr="00B50A22" w:rsidRDefault="00B81D2E" w:rsidP="00B47A8A">
            <w:pPr>
              <w:pStyle w:val="af6"/>
              <w:rPr>
                <w:color w:val="auto"/>
              </w:rPr>
            </w:pPr>
            <w:r w:rsidRPr="00B50A22">
              <w:rPr>
                <w:color w:val="auto"/>
              </w:rPr>
              <w:t>ТЭЦ г. Байкальска</w:t>
            </w:r>
          </w:p>
        </w:tc>
        <w:tc>
          <w:tcPr>
            <w:tcW w:w="2017" w:type="dxa"/>
            <w:shd w:val="clear" w:color="auto" w:fill="auto"/>
            <w:vAlign w:val="bottom"/>
            <w:hideMark/>
          </w:tcPr>
          <w:p w:rsidR="00B81D2E" w:rsidRPr="00B50A22" w:rsidRDefault="00B81D2E" w:rsidP="00B47A8A">
            <w:pPr>
              <w:pStyle w:val="af6"/>
              <w:rPr>
                <w:color w:val="auto"/>
              </w:rPr>
            </w:pPr>
            <w:r w:rsidRPr="00B50A22">
              <w:rPr>
                <w:color w:val="auto"/>
              </w:rPr>
              <w:t>ООО "Теплоснабжение"</w:t>
            </w:r>
          </w:p>
        </w:tc>
        <w:tc>
          <w:tcPr>
            <w:tcW w:w="1592" w:type="dxa"/>
            <w:shd w:val="clear" w:color="auto" w:fill="auto"/>
            <w:vAlign w:val="bottom"/>
            <w:hideMark/>
          </w:tcPr>
          <w:p w:rsidR="00B81D2E" w:rsidRPr="00B50A22" w:rsidRDefault="00B81D2E" w:rsidP="00B47A8A">
            <w:pPr>
              <w:pStyle w:val="af6"/>
              <w:rPr>
                <w:color w:val="auto"/>
              </w:rPr>
            </w:pPr>
            <w:r w:rsidRPr="00B50A22">
              <w:rPr>
                <w:color w:val="auto"/>
              </w:rPr>
              <w:t>ООО "Теплоснабжение"</w:t>
            </w:r>
          </w:p>
        </w:tc>
        <w:tc>
          <w:tcPr>
            <w:tcW w:w="3071" w:type="dxa"/>
            <w:shd w:val="clear" w:color="auto" w:fill="auto"/>
            <w:vAlign w:val="bottom"/>
            <w:hideMark/>
          </w:tcPr>
          <w:p w:rsidR="00B81D2E" w:rsidRPr="00B50A22" w:rsidRDefault="00B81D2E" w:rsidP="00B47A8A">
            <w:pPr>
              <w:pStyle w:val="af6"/>
              <w:rPr>
                <w:color w:val="auto"/>
              </w:rPr>
            </w:pPr>
            <w:r w:rsidRPr="00B50A22">
              <w:rPr>
                <w:color w:val="auto"/>
              </w:rPr>
              <w:t>Владение на правах аренды источником тепловой энергии ТЭЦ г. Байкальска; Владение на правах аренды магистральными и внутриквартальными участками тепловых сетей на Промплощадке и на территории г. Байкальска</w:t>
            </w:r>
          </w:p>
        </w:tc>
      </w:tr>
    </w:tbl>
    <w:p w:rsidR="001E1B99" w:rsidRPr="00B50A22" w:rsidRDefault="001E1B99" w:rsidP="00B47A8A">
      <w:pPr>
        <w:pStyle w:val="a3"/>
        <w:rPr>
          <w:rFonts w:cs="Times New Roman"/>
          <w:lang w:eastAsia="ru-RU"/>
        </w:rPr>
      </w:pPr>
    </w:p>
    <w:p w:rsidR="001E1B99" w:rsidRPr="00B50A22" w:rsidRDefault="001E1B99" w:rsidP="00043F5B">
      <w:pPr>
        <w:ind w:firstLine="708"/>
        <w:jc w:val="both"/>
      </w:pPr>
      <w:r w:rsidRPr="00B50A22">
        <w:t>Согласно приведенной информации теплоисточником г. Байкальска на правах аренды в</w:t>
      </w:r>
      <w:r w:rsidR="005840C5" w:rsidRPr="00B50A22">
        <w:t>л</w:t>
      </w:r>
      <w:r w:rsidRPr="00B50A22">
        <w:t>адеет ООО «Теплоснабжение». После реализации и мероприятий, предусмотре</w:t>
      </w:r>
      <w:r w:rsidR="00B81D2E" w:rsidRPr="00B50A22">
        <w:t>нных актуализированной схемой,</w:t>
      </w:r>
      <w:r w:rsidRPr="00B50A22">
        <w:t xml:space="preserve"> ООО «Теплоснабжение» </w:t>
      </w:r>
      <w:r w:rsidR="00B81D2E" w:rsidRPr="00B50A22">
        <w:t>будет осуществлять эксплуатацию котельн</w:t>
      </w:r>
      <w:r w:rsidR="00E0143C" w:rsidRPr="00B50A22">
        <w:t>ых</w:t>
      </w:r>
      <w:r w:rsidR="00B81D2E" w:rsidRPr="00B50A22">
        <w:t>, тепловых сетей</w:t>
      </w:r>
      <w:r w:rsidR="00E0143C" w:rsidRPr="00B50A22">
        <w:t>, а</w:t>
      </w:r>
      <w:r w:rsidR="00B81D2E" w:rsidRPr="00B50A22">
        <w:t xml:space="preserve"> также сервисное обслуживание </w:t>
      </w:r>
      <w:r w:rsidR="00E0143C" w:rsidRPr="00B50A22">
        <w:t xml:space="preserve">автономных и/или </w:t>
      </w:r>
      <w:r w:rsidR="00B81D2E" w:rsidRPr="00B50A22">
        <w:t>индивидуальных теплоисточников объектов теплопотребления г. Байкальска</w:t>
      </w:r>
      <w:r w:rsidRPr="00B50A22">
        <w:t>.</w:t>
      </w:r>
      <w:r w:rsidR="009C1F9D" w:rsidRPr="00B50A22">
        <w:t xml:space="preserve"> </w:t>
      </w:r>
      <w:r w:rsidRPr="00B50A22">
        <w:t>Таким образом, в системе теплоснабжения г. Байкальска статус ЕТО не изменяется, он остается у ООО «Теплоснабжение».</w:t>
      </w:r>
    </w:p>
    <w:p w:rsidR="001E1B99" w:rsidRPr="00B50A22" w:rsidRDefault="001E1B99" w:rsidP="00043F5B">
      <w:pPr>
        <w:ind w:firstLine="708"/>
        <w:jc w:val="both"/>
      </w:pPr>
      <w:r w:rsidRPr="00B50A22">
        <w:t>Актуализированное решение о присвоении статуса ЕТО сохраняется в соответствии с ранее утвержденным постановлением администрации Байкальского городского поселения от 12.07.2017 г. № 442-п.</w:t>
      </w:r>
    </w:p>
    <w:p w:rsidR="001E1B99" w:rsidRPr="00B50A22" w:rsidRDefault="00EF4356" w:rsidP="00583426">
      <w:pPr>
        <w:pStyle w:val="2"/>
        <w:rPr>
          <w:rFonts w:ascii="Times New Roman" w:eastAsia="Times New Roman" w:hAnsi="Times New Roman" w:cs="Times New Roman"/>
        </w:rPr>
      </w:pPr>
      <w:hyperlink w:anchor="bookmark70" w:history="1">
        <w:bookmarkStart w:id="216" w:name="_Toc169605375"/>
        <w:bookmarkStart w:id="217" w:name="_Toc228046530"/>
        <w:r w:rsidR="001E1B99" w:rsidRPr="00B50A22">
          <w:rPr>
            <w:rFonts w:ascii="Times New Roman" w:eastAsia="Times New Roman" w:hAnsi="Times New Roman" w:cs="Times New Roman"/>
          </w:rPr>
          <w:t xml:space="preserve">Часть </w:t>
        </w:r>
        <w:r w:rsidR="00B81D2E" w:rsidRPr="00B50A22">
          <w:rPr>
            <w:rFonts w:ascii="Times New Roman" w:hAnsi="Times New Roman" w:cs="Times New Roman"/>
          </w:rPr>
          <w:t>10</w:t>
        </w:r>
        <w:r w:rsidR="00B81D2E" w:rsidRPr="00B50A22">
          <w:rPr>
            <w:rFonts w:ascii="Times New Roman" w:eastAsia="Times New Roman" w:hAnsi="Times New Roman" w:cs="Times New Roman"/>
          </w:rPr>
          <w:t>.</w:t>
        </w:r>
        <w:r w:rsidR="001E1B99" w:rsidRPr="00B50A22">
          <w:rPr>
            <w:rFonts w:ascii="Times New Roman" w:eastAsia="Times New Roman" w:hAnsi="Times New Roman" w:cs="Times New Roman"/>
          </w:rPr>
          <w:t>4. Информация о поданных теплоснабжающими организациями заявках на присвоение</w:t>
        </w:r>
      </w:hyperlink>
      <w:r w:rsidR="001E1B99" w:rsidRPr="00B50A22">
        <w:rPr>
          <w:rFonts w:ascii="Times New Roman" w:eastAsia="Times New Roman" w:hAnsi="Times New Roman" w:cs="Times New Roman"/>
        </w:rPr>
        <w:t xml:space="preserve"> </w:t>
      </w:r>
      <w:hyperlink w:anchor="bookmark70" w:history="1">
        <w:r w:rsidR="001E1B99" w:rsidRPr="00B50A22">
          <w:rPr>
            <w:rFonts w:ascii="Times New Roman" w:eastAsia="Times New Roman" w:hAnsi="Times New Roman" w:cs="Times New Roman"/>
          </w:rPr>
          <w:t>статуса единой теплоснабжающей организации</w:t>
        </w:r>
        <w:bookmarkEnd w:id="216"/>
        <w:bookmarkEnd w:id="217"/>
      </w:hyperlink>
    </w:p>
    <w:p w:rsidR="001E1B99" w:rsidRPr="00B50A22" w:rsidRDefault="001E1B99" w:rsidP="00B47A8A">
      <w:pPr>
        <w:pStyle w:val="af0"/>
        <w:ind w:right="-1"/>
      </w:pPr>
      <w:r w:rsidRPr="00B50A22">
        <w:t>В</w:t>
      </w:r>
      <w:r w:rsidRPr="00B50A22">
        <w:rPr>
          <w:spacing w:val="55"/>
        </w:rPr>
        <w:t xml:space="preserve"> </w:t>
      </w:r>
      <w:r w:rsidRPr="00B50A22">
        <w:t>р</w:t>
      </w:r>
      <w:r w:rsidRPr="00B50A22">
        <w:rPr>
          <w:spacing w:val="1"/>
        </w:rPr>
        <w:t>а</w:t>
      </w:r>
      <w:r w:rsidRPr="00B50A22">
        <w:t>мках</w:t>
      </w:r>
      <w:r w:rsidRPr="00B50A22">
        <w:rPr>
          <w:spacing w:val="59"/>
        </w:rPr>
        <w:t xml:space="preserve"> </w:t>
      </w:r>
      <w:r w:rsidRPr="00B50A22">
        <w:t>р</w:t>
      </w:r>
      <w:r w:rsidRPr="00B50A22">
        <w:rPr>
          <w:spacing w:val="1"/>
        </w:rPr>
        <w:t>а</w:t>
      </w:r>
      <w:r w:rsidRPr="00B50A22">
        <w:t>зр</w:t>
      </w:r>
      <w:r w:rsidRPr="00B50A22">
        <w:rPr>
          <w:spacing w:val="1"/>
        </w:rPr>
        <w:t>аб</w:t>
      </w:r>
      <w:r w:rsidRPr="00B50A22">
        <w:t>о</w:t>
      </w:r>
      <w:r w:rsidRPr="00B50A22">
        <w:rPr>
          <w:spacing w:val="-1"/>
        </w:rPr>
        <w:t>т</w:t>
      </w:r>
      <w:r w:rsidRPr="00B50A22">
        <w:t>ки</w:t>
      </w:r>
      <w:r w:rsidRPr="00B50A22">
        <w:rPr>
          <w:spacing w:val="58"/>
        </w:rPr>
        <w:t xml:space="preserve"> </w:t>
      </w:r>
      <w:r w:rsidRPr="00B50A22">
        <w:t>проек</w:t>
      </w:r>
      <w:r w:rsidRPr="00B50A22">
        <w:rPr>
          <w:spacing w:val="-2"/>
        </w:rPr>
        <w:t>т</w:t>
      </w:r>
      <w:r w:rsidRPr="00B50A22">
        <w:t>а</w:t>
      </w:r>
      <w:r w:rsidRPr="00B50A22">
        <w:rPr>
          <w:spacing w:val="4"/>
        </w:rPr>
        <w:t xml:space="preserve"> </w:t>
      </w:r>
      <w:r w:rsidRPr="00B50A22">
        <w:rPr>
          <w:spacing w:val="1"/>
        </w:rPr>
        <w:t>с</w:t>
      </w:r>
      <w:r w:rsidRPr="00B50A22">
        <w:t>х</w:t>
      </w:r>
      <w:r w:rsidRPr="00B50A22">
        <w:rPr>
          <w:spacing w:val="1"/>
        </w:rPr>
        <w:t>е</w:t>
      </w:r>
      <w:r w:rsidRPr="00B50A22">
        <w:t>мы</w:t>
      </w:r>
      <w:r w:rsidRPr="00B50A22">
        <w:rPr>
          <w:spacing w:val="58"/>
        </w:rPr>
        <w:t xml:space="preserve"> </w:t>
      </w:r>
      <w:r w:rsidRPr="00B50A22">
        <w:rPr>
          <w:spacing w:val="-1"/>
        </w:rPr>
        <w:t>т</w:t>
      </w:r>
      <w:r w:rsidRPr="00B50A22">
        <w:rPr>
          <w:spacing w:val="1"/>
        </w:rPr>
        <w:t>е</w:t>
      </w:r>
      <w:r w:rsidRPr="00B50A22">
        <w:t>плосна</w:t>
      </w:r>
      <w:r w:rsidRPr="00B50A22">
        <w:rPr>
          <w:spacing w:val="1"/>
        </w:rPr>
        <w:t>б</w:t>
      </w:r>
      <w:r w:rsidRPr="00B50A22">
        <w:rPr>
          <w:spacing w:val="-2"/>
        </w:rPr>
        <w:t>ж</w:t>
      </w:r>
      <w:r w:rsidRPr="00B50A22">
        <w:rPr>
          <w:spacing w:val="1"/>
        </w:rPr>
        <w:t>е</w:t>
      </w:r>
      <w:r w:rsidRPr="00B50A22">
        <w:t>н</w:t>
      </w:r>
      <w:r w:rsidRPr="00B50A22">
        <w:rPr>
          <w:spacing w:val="-1"/>
        </w:rPr>
        <w:t>и</w:t>
      </w:r>
      <w:r w:rsidRPr="00B50A22">
        <w:rPr>
          <w:spacing w:val="1"/>
        </w:rPr>
        <w:t>я</w:t>
      </w:r>
      <w:r w:rsidRPr="00B50A22">
        <w:t>,</w:t>
      </w:r>
      <w:r w:rsidRPr="00B50A22">
        <w:rPr>
          <w:spacing w:val="59"/>
        </w:rPr>
        <w:t xml:space="preserve"> </w:t>
      </w:r>
      <w:r w:rsidRPr="00B50A22">
        <w:t>з</w:t>
      </w:r>
      <w:r w:rsidRPr="00B50A22">
        <w:rPr>
          <w:spacing w:val="1"/>
        </w:rPr>
        <w:t>ая</w:t>
      </w:r>
      <w:r w:rsidRPr="00B50A22">
        <w:rPr>
          <w:spacing w:val="-2"/>
        </w:rPr>
        <w:t>в</w:t>
      </w:r>
      <w:r w:rsidRPr="00B50A22">
        <w:t>ки</w:t>
      </w:r>
      <w:r w:rsidRPr="00B50A22">
        <w:rPr>
          <w:spacing w:val="58"/>
        </w:rPr>
        <w:t xml:space="preserve"> </w:t>
      </w:r>
      <w:r w:rsidR="00E0143C" w:rsidRPr="00B50A22">
        <w:t>от других</w:t>
      </w:r>
      <w:r w:rsidR="00E0143C" w:rsidRPr="00B50A22">
        <w:rPr>
          <w:spacing w:val="58"/>
        </w:rPr>
        <w:t xml:space="preserve"> </w:t>
      </w:r>
      <w:r w:rsidRPr="00B50A22">
        <w:rPr>
          <w:spacing w:val="-1"/>
        </w:rPr>
        <w:t>т</w:t>
      </w:r>
      <w:r w:rsidRPr="00B50A22">
        <w:rPr>
          <w:spacing w:val="1"/>
        </w:rPr>
        <w:t>е</w:t>
      </w:r>
      <w:r w:rsidRPr="00B50A22">
        <w:t>плосна</w:t>
      </w:r>
      <w:r w:rsidRPr="00B50A22">
        <w:rPr>
          <w:spacing w:val="1"/>
        </w:rPr>
        <w:t>б</w:t>
      </w:r>
      <w:r w:rsidRPr="00B50A22">
        <w:rPr>
          <w:spacing w:val="-2"/>
        </w:rPr>
        <w:t>ж</w:t>
      </w:r>
      <w:r w:rsidRPr="00B50A22">
        <w:rPr>
          <w:spacing w:val="1"/>
        </w:rPr>
        <w:t>а</w:t>
      </w:r>
      <w:r w:rsidRPr="00B50A22">
        <w:t>ю</w:t>
      </w:r>
      <w:r w:rsidRPr="00B50A22">
        <w:rPr>
          <w:spacing w:val="-1"/>
        </w:rPr>
        <w:t>щ</w:t>
      </w:r>
      <w:r w:rsidRPr="00B50A22">
        <w:t>их ор</w:t>
      </w:r>
      <w:r w:rsidRPr="00B50A22">
        <w:rPr>
          <w:spacing w:val="1"/>
        </w:rPr>
        <w:t>га</w:t>
      </w:r>
      <w:r w:rsidRPr="00B50A22">
        <w:t>н</w:t>
      </w:r>
      <w:r w:rsidRPr="00B50A22">
        <w:rPr>
          <w:spacing w:val="-1"/>
        </w:rPr>
        <w:t>и</w:t>
      </w:r>
      <w:r w:rsidRPr="00B50A22">
        <w:t>з</w:t>
      </w:r>
      <w:r w:rsidRPr="00B50A22">
        <w:rPr>
          <w:spacing w:val="1"/>
        </w:rPr>
        <w:t>а</w:t>
      </w:r>
      <w:r w:rsidRPr="00B50A22">
        <w:t>ц</w:t>
      </w:r>
      <w:r w:rsidRPr="00B50A22">
        <w:rPr>
          <w:spacing w:val="-1"/>
        </w:rPr>
        <w:t>и</w:t>
      </w:r>
      <w:r w:rsidRPr="00B50A22">
        <w:t xml:space="preserve">й, на </w:t>
      </w:r>
      <w:r w:rsidRPr="00B50A22">
        <w:rPr>
          <w:spacing w:val="1"/>
        </w:rPr>
        <w:t>присвоение</w:t>
      </w:r>
      <w:r w:rsidRPr="00B50A22">
        <w:rPr>
          <w:spacing w:val="57"/>
        </w:rPr>
        <w:t xml:space="preserve"> </w:t>
      </w:r>
      <w:r w:rsidRPr="00B50A22">
        <w:rPr>
          <w:spacing w:val="1"/>
        </w:rPr>
        <w:t>с</w:t>
      </w:r>
      <w:r w:rsidRPr="00B50A22">
        <w:rPr>
          <w:spacing w:val="-1"/>
        </w:rPr>
        <w:t>т</w:t>
      </w:r>
      <w:r w:rsidRPr="00B50A22">
        <w:rPr>
          <w:spacing w:val="1"/>
        </w:rPr>
        <w:t>а</w:t>
      </w:r>
      <w:r w:rsidRPr="00B50A22">
        <w:rPr>
          <w:spacing w:val="-1"/>
        </w:rPr>
        <w:t>т</w:t>
      </w:r>
      <w:r w:rsidRPr="00B50A22">
        <w:rPr>
          <w:spacing w:val="-8"/>
        </w:rPr>
        <w:t>у</w:t>
      </w:r>
      <w:r w:rsidRPr="00B50A22">
        <w:rPr>
          <w:spacing w:val="1"/>
        </w:rPr>
        <w:t>с</w:t>
      </w:r>
      <w:r w:rsidRPr="00B50A22">
        <w:t xml:space="preserve">а </w:t>
      </w:r>
      <w:r w:rsidRPr="00B50A22">
        <w:rPr>
          <w:spacing w:val="1"/>
        </w:rPr>
        <w:t>единой</w:t>
      </w:r>
      <w:r w:rsidRPr="00B50A22">
        <w:t xml:space="preserve"> теплоснабжающей ор</w:t>
      </w:r>
      <w:r w:rsidRPr="00B50A22">
        <w:rPr>
          <w:spacing w:val="-3"/>
        </w:rPr>
        <w:t>г</w:t>
      </w:r>
      <w:r w:rsidRPr="00B50A22">
        <w:rPr>
          <w:spacing w:val="1"/>
        </w:rPr>
        <w:t>а</w:t>
      </w:r>
      <w:r w:rsidRPr="00B50A22">
        <w:t>н</w:t>
      </w:r>
      <w:r w:rsidRPr="00B50A22">
        <w:rPr>
          <w:spacing w:val="-1"/>
        </w:rPr>
        <w:t>и</w:t>
      </w:r>
      <w:r w:rsidRPr="00B50A22">
        <w:t>з</w:t>
      </w:r>
      <w:r w:rsidRPr="00B50A22">
        <w:rPr>
          <w:spacing w:val="1"/>
        </w:rPr>
        <w:t>а</w:t>
      </w:r>
      <w:r w:rsidRPr="00B50A22">
        <w:t>ц</w:t>
      </w:r>
      <w:r w:rsidRPr="00B50A22">
        <w:rPr>
          <w:spacing w:val="-5"/>
        </w:rPr>
        <w:t>и</w:t>
      </w:r>
      <w:r w:rsidRPr="00B50A22">
        <w:t>и, отсутствуют</w:t>
      </w:r>
      <w:r w:rsidRPr="00B50A22">
        <w:rPr>
          <w:spacing w:val="-1"/>
        </w:rPr>
        <w:t>.</w:t>
      </w:r>
    </w:p>
    <w:p w:rsidR="001E1B99" w:rsidRPr="00B50A22" w:rsidRDefault="00EF4356" w:rsidP="00583426">
      <w:pPr>
        <w:pStyle w:val="2"/>
        <w:rPr>
          <w:rFonts w:ascii="Times New Roman" w:eastAsia="Times New Roman" w:hAnsi="Times New Roman" w:cs="Times New Roman"/>
        </w:rPr>
      </w:pPr>
      <w:hyperlink w:anchor="bookmark71" w:history="1">
        <w:bookmarkStart w:id="218" w:name="_Toc169605376"/>
        <w:bookmarkStart w:id="219" w:name="_Toc228046531"/>
        <w:r w:rsidR="001E1B99" w:rsidRPr="00B50A22">
          <w:rPr>
            <w:rFonts w:ascii="Times New Roman" w:eastAsia="Times New Roman" w:hAnsi="Times New Roman" w:cs="Times New Roman"/>
          </w:rPr>
          <w:t xml:space="preserve">Часть </w:t>
        </w:r>
        <w:r w:rsidR="00B81D2E" w:rsidRPr="00B50A22">
          <w:rPr>
            <w:rFonts w:ascii="Times New Roman" w:eastAsia="Times New Roman" w:hAnsi="Times New Roman" w:cs="Times New Roman"/>
          </w:rPr>
          <w:t>10.</w:t>
        </w:r>
        <w:r w:rsidR="001E1B99" w:rsidRPr="00B50A22">
          <w:rPr>
            <w:rFonts w:ascii="Times New Roman" w:eastAsia="Times New Roman" w:hAnsi="Times New Roman" w:cs="Times New Roman"/>
          </w:rPr>
          <w:t>5. Реестр систем теплоснабжения, содержащий перечень теплоснабжающих</w:t>
        </w:r>
      </w:hyperlink>
      <w:r w:rsidR="001E1B99" w:rsidRPr="00B50A22">
        <w:rPr>
          <w:rFonts w:ascii="Times New Roman" w:eastAsia="Times New Roman" w:hAnsi="Times New Roman" w:cs="Times New Roman"/>
        </w:rPr>
        <w:t xml:space="preserve"> </w:t>
      </w:r>
      <w:hyperlink w:anchor="bookmark71" w:history="1">
        <w:r w:rsidR="001E1B99" w:rsidRPr="00B50A22">
          <w:rPr>
            <w:rFonts w:ascii="Times New Roman" w:eastAsia="Times New Roman" w:hAnsi="Times New Roman" w:cs="Times New Roman"/>
          </w:rPr>
          <w:t>организаций, действующих в каждой системе теплоснабжения, расположенных в границах</w:t>
        </w:r>
      </w:hyperlink>
      <w:r w:rsidR="001E1B99" w:rsidRPr="00B50A22">
        <w:rPr>
          <w:rFonts w:ascii="Times New Roman" w:eastAsia="Times New Roman" w:hAnsi="Times New Roman" w:cs="Times New Roman"/>
        </w:rPr>
        <w:t xml:space="preserve"> </w:t>
      </w:r>
      <w:hyperlink w:anchor="bookmark71" w:history="1">
        <w:r w:rsidR="001E1B99" w:rsidRPr="00B50A22">
          <w:rPr>
            <w:rFonts w:ascii="Times New Roman" w:eastAsia="Times New Roman" w:hAnsi="Times New Roman" w:cs="Times New Roman"/>
          </w:rPr>
          <w:t>поселения, городского округа, города федерального значения</w:t>
        </w:r>
        <w:bookmarkEnd w:id="218"/>
        <w:bookmarkEnd w:id="219"/>
      </w:hyperlink>
    </w:p>
    <w:p w:rsidR="001E1B99" w:rsidRPr="00B50A22" w:rsidRDefault="001E1B99" w:rsidP="00043F5B">
      <w:pPr>
        <w:ind w:right="-1" w:firstLine="710"/>
        <w:jc w:val="both"/>
      </w:pPr>
      <w:r w:rsidRPr="00B50A22">
        <w:t>В</w:t>
      </w:r>
      <w:r w:rsidRPr="00B50A22">
        <w:rPr>
          <w:spacing w:val="8"/>
        </w:rPr>
        <w:t xml:space="preserve"> </w:t>
      </w:r>
      <w:r w:rsidR="002151FA" w:rsidRPr="00B50A22">
        <w:t>табл.</w:t>
      </w:r>
      <w:r w:rsidRPr="00B50A22">
        <w:rPr>
          <w:spacing w:val="19"/>
        </w:rPr>
        <w:t xml:space="preserve"> 10.2.1. </w:t>
      </w:r>
      <w:r w:rsidRPr="00B50A22">
        <w:rPr>
          <w:spacing w:val="-3"/>
        </w:rPr>
        <w:t>п</w:t>
      </w:r>
      <w:r w:rsidRPr="00B50A22">
        <w:rPr>
          <w:spacing w:val="4"/>
        </w:rPr>
        <w:t>р</w:t>
      </w:r>
      <w:r w:rsidRPr="00B50A22">
        <w:rPr>
          <w:spacing w:val="-2"/>
        </w:rPr>
        <w:t>е</w:t>
      </w:r>
      <w:r w:rsidRPr="00B50A22">
        <w:rPr>
          <w:spacing w:val="2"/>
        </w:rPr>
        <w:t>д</w:t>
      </w:r>
      <w:r w:rsidRPr="00B50A22">
        <w:rPr>
          <w:spacing w:val="-2"/>
        </w:rPr>
        <w:t>с</w:t>
      </w:r>
      <w:r w:rsidRPr="00B50A22">
        <w:t>т</w:t>
      </w:r>
      <w:r w:rsidRPr="00B50A22">
        <w:rPr>
          <w:spacing w:val="-3"/>
        </w:rPr>
        <w:t>а</w:t>
      </w:r>
      <w:r w:rsidRPr="00B50A22">
        <w:rPr>
          <w:spacing w:val="1"/>
        </w:rPr>
        <w:t>в</w:t>
      </w:r>
      <w:r w:rsidRPr="00B50A22">
        <w:rPr>
          <w:spacing w:val="-5"/>
        </w:rPr>
        <w:t>л</w:t>
      </w:r>
      <w:r w:rsidRPr="00B50A22">
        <w:rPr>
          <w:spacing w:val="-2"/>
        </w:rPr>
        <w:t>е</w:t>
      </w:r>
      <w:r w:rsidRPr="00B50A22">
        <w:t>н</w:t>
      </w:r>
      <w:r w:rsidRPr="00B50A22">
        <w:rPr>
          <w:spacing w:val="18"/>
        </w:rPr>
        <w:t xml:space="preserve"> </w:t>
      </w:r>
      <w:r w:rsidRPr="00B50A22">
        <w:rPr>
          <w:spacing w:val="4"/>
        </w:rPr>
        <w:t>р</w:t>
      </w:r>
      <w:r w:rsidRPr="00B50A22">
        <w:rPr>
          <w:spacing w:val="-2"/>
        </w:rPr>
        <w:t>еес</w:t>
      </w:r>
      <w:r w:rsidRPr="00B50A22">
        <w:t>тр</w:t>
      </w:r>
      <w:r w:rsidRPr="00B50A22">
        <w:rPr>
          <w:spacing w:val="25"/>
        </w:rPr>
        <w:t xml:space="preserve"> </w:t>
      </w:r>
      <w:r w:rsidRPr="00B50A22">
        <w:rPr>
          <w:spacing w:val="-2"/>
        </w:rPr>
        <w:t>с</w:t>
      </w:r>
      <w:r w:rsidRPr="00B50A22">
        <w:rPr>
          <w:spacing w:val="-3"/>
        </w:rPr>
        <w:t>и</w:t>
      </w:r>
      <w:r w:rsidRPr="00B50A22">
        <w:rPr>
          <w:spacing w:val="-2"/>
        </w:rPr>
        <w:t>с</w:t>
      </w:r>
      <w:r w:rsidRPr="00B50A22">
        <w:t>т</w:t>
      </w:r>
      <w:r w:rsidRPr="00B50A22">
        <w:rPr>
          <w:spacing w:val="-3"/>
        </w:rPr>
        <w:t>е</w:t>
      </w:r>
      <w:r w:rsidRPr="00B50A22">
        <w:t>м</w:t>
      </w:r>
      <w:r w:rsidRPr="00B50A22">
        <w:rPr>
          <w:spacing w:val="16"/>
        </w:rPr>
        <w:t xml:space="preserve"> </w:t>
      </w:r>
      <w:r w:rsidRPr="00B50A22">
        <w:t>т</w:t>
      </w:r>
      <w:r w:rsidRPr="00B50A22">
        <w:rPr>
          <w:spacing w:val="-3"/>
        </w:rPr>
        <w:t>еп</w:t>
      </w:r>
      <w:r w:rsidRPr="00B50A22">
        <w:rPr>
          <w:spacing w:val="-5"/>
        </w:rPr>
        <w:t>л</w:t>
      </w:r>
      <w:r w:rsidRPr="00B50A22">
        <w:rPr>
          <w:spacing w:val="4"/>
        </w:rPr>
        <w:t>о</w:t>
      </w:r>
      <w:r w:rsidRPr="00B50A22">
        <w:rPr>
          <w:spacing w:val="-2"/>
        </w:rPr>
        <w:t>с</w:t>
      </w:r>
      <w:r w:rsidRPr="00B50A22">
        <w:rPr>
          <w:spacing w:val="-3"/>
        </w:rPr>
        <w:t>н</w:t>
      </w:r>
      <w:r w:rsidRPr="00B50A22">
        <w:rPr>
          <w:spacing w:val="-2"/>
        </w:rPr>
        <w:t>а</w:t>
      </w:r>
      <w:r w:rsidRPr="00B50A22">
        <w:rPr>
          <w:spacing w:val="2"/>
        </w:rPr>
        <w:t>б</w:t>
      </w:r>
      <w:r w:rsidRPr="00B50A22">
        <w:t>ж</w:t>
      </w:r>
      <w:r w:rsidRPr="00B50A22">
        <w:rPr>
          <w:spacing w:val="-2"/>
        </w:rPr>
        <w:t>е</w:t>
      </w:r>
      <w:r w:rsidRPr="00B50A22">
        <w:rPr>
          <w:spacing w:val="-3"/>
        </w:rPr>
        <w:t>ни</w:t>
      </w:r>
      <w:r w:rsidRPr="00B50A22">
        <w:rPr>
          <w:spacing w:val="3"/>
        </w:rPr>
        <w:t>я</w:t>
      </w:r>
      <w:r w:rsidRPr="00B50A22">
        <w:t>,</w:t>
      </w:r>
      <w:r w:rsidRPr="00B50A22">
        <w:rPr>
          <w:spacing w:val="23"/>
        </w:rPr>
        <w:t xml:space="preserve"> </w:t>
      </w:r>
      <w:r w:rsidRPr="00B50A22">
        <w:rPr>
          <w:spacing w:val="-2"/>
        </w:rPr>
        <w:t>с</w:t>
      </w:r>
      <w:r w:rsidRPr="00B50A22">
        <w:rPr>
          <w:spacing w:val="4"/>
        </w:rPr>
        <w:t>о</w:t>
      </w:r>
      <w:r w:rsidRPr="00B50A22">
        <w:rPr>
          <w:spacing w:val="2"/>
        </w:rPr>
        <w:t>д</w:t>
      </w:r>
      <w:r w:rsidRPr="00B50A22">
        <w:rPr>
          <w:spacing w:val="-12"/>
        </w:rPr>
        <w:t>е</w:t>
      </w:r>
      <w:r w:rsidRPr="00B50A22">
        <w:rPr>
          <w:spacing w:val="4"/>
        </w:rPr>
        <w:t>р</w:t>
      </w:r>
      <w:r w:rsidRPr="00B50A22">
        <w:t>ж</w:t>
      </w:r>
      <w:r w:rsidRPr="00B50A22">
        <w:rPr>
          <w:spacing w:val="-2"/>
        </w:rPr>
        <w:t>а</w:t>
      </w:r>
      <w:r w:rsidRPr="00B50A22">
        <w:rPr>
          <w:spacing w:val="2"/>
        </w:rPr>
        <w:t>щ</w:t>
      </w:r>
      <w:r w:rsidRPr="00B50A22">
        <w:rPr>
          <w:spacing w:val="-3"/>
        </w:rPr>
        <w:t>и</w:t>
      </w:r>
      <w:r w:rsidRPr="00B50A22">
        <w:t>й</w:t>
      </w:r>
      <w:r w:rsidRPr="00B50A22">
        <w:rPr>
          <w:spacing w:val="18"/>
        </w:rPr>
        <w:t xml:space="preserve"> </w:t>
      </w:r>
      <w:r w:rsidRPr="00B50A22">
        <w:rPr>
          <w:spacing w:val="-3"/>
        </w:rPr>
        <w:t>п</w:t>
      </w:r>
      <w:r w:rsidRPr="00B50A22">
        <w:rPr>
          <w:spacing w:val="-2"/>
        </w:rPr>
        <w:t>е</w:t>
      </w:r>
      <w:r w:rsidRPr="00B50A22">
        <w:rPr>
          <w:spacing w:val="4"/>
        </w:rPr>
        <w:t>р</w:t>
      </w:r>
      <w:r w:rsidRPr="00B50A22">
        <w:rPr>
          <w:spacing w:val="-12"/>
        </w:rPr>
        <w:t>е</w:t>
      </w:r>
      <w:r w:rsidRPr="00B50A22">
        <w:rPr>
          <w:spacing w:val="3"/>
        </w:rPr>
        <w:t>ч</w:t>
      </w:r>
      <w:r w:rsidRPr="00B50A22">
        <w:rPr>
          <w:spacing w:val="-2"/>
        </w:rPr>
        <w:t>е</w:t>
      </w:r>
      <w:r w:rsidRPr="00B50A22">
        <w:rPr>
          <w:spacing w:val="-3"/>
        </w:rPr>
        <w:t>н</w:t>
      </w:r>
      <w:r w:rsidRPr="00B50A22">
        <w:t>ь</w:t>
      </w:r>
      <w:r w:rsidRPr="00B50A22">
        <w:rPr>
          <w:spacing w:val="17"/>
        </w:rPr>
        <w:t xml:space="preserve"> </w:t>
      </w:r>
      <w:r w:rsidRPr="00B50A22">
        <w:t>т</w:t>
      </w:r>
      <w:r w:rsidRPr="00B50A22">
        <w:rPr>
          <w:spacing w:val="-3"/>
        </w:rPr>
        <w:t>еп</w:t>
      </w:r>
      <w:r w:rsidRPr="00B50A22">
        <w:rPr>
          <w:spacing w:val="-5"/>
        </w:rPr>
        <w:t>л</w:t>
      </w:r>
      <w:r w:rsidRPr="00B50A22">
        <w:rPr>
          <w:spacing w:val="4"/>
        </w:rPr>
        <w:t>о</w:t>
      </w:r>
      <w:r w:rsidRPr="00B50A22">
        <w:rPr>
          <w:spacing w:val="-2"/>
        </w:rPr>
        <w:t>с</w:t>
      </w:r>
      <w:r w:rsidRPr="00B50A22">
        <w:rPr>
          <w:spacing w:val="-3"/>
        </w:rPr>
        <w:t>н</w:t>
      </w:r>
      <w:r w:rsidRPr="00B50A22">
        <w:rPr>
          <w:spacing w:val="-2"/>
        </w:rPr>
        <w:t>а</w:t>
      </w:r>
      <w:r w:rsidRPr="00B50A22">
        <w:rPr>
          <w:spacing w:val="2"/>
        </w:rPr>
        <w:t>б</w:t>
      </w:r>
      <w:r w:rsidRPr="00B50A22">
        <w:t>ж</w:t>
      </w:r>
      <w:r w:rsidRPr="00B50A22">
        <w:rPr>
          <w:spacing w:val="-2"/>
        </w:rPr>
        <w:t>аю</w:t>
      </w:r>
      <w:r w:rsidRPr="00B50A22">
        <w:rPr>
          <w:spacing w:val="2"/>
        </w:rPr>
        <w:t>щ</w:t>
      </w:r>
      <w:r w:rsidRPr="00B50A22">
        <w:rPr>
          <w:spacing w:val="-3"/>
        </w:rPr>
        <w:t>и</w:t>
      </w:r>
      <w:r w:rsidRPr="00B50A22">
        <w:t xml:space="preserve">х </w:t>
      </w:r>
      <w:r w:rsidRPr="00B50A22">
        <w:rPr>
          <w:spacing w:val="4"/>
        </w:rPr>
        <w:t>ор</w:t>
      </w:r>
      <w:r w:rsidRPr="00B50A22">
        <w:rPr>
          <w:spacing w:val="-5"/>
        </w:rPr>
        <w:t>г</w:t>
      </w:r>
      <w:r w:rsidRPr="00B50A22">
        <w:rPr>
          <w:spacing w:val="-2"/>
        </w:rPr>
        <w:t>а</w:t>
      </w:r>
      <w:r w:rsidRPr="00B50A22">
        <w:rPr>
          <w:spacing w:val="-3"/>
        </w:rPr>
        <w:t>ни</w:t>
      </w:r>
      <w:r w:rsidRPr="00B50A22">
        <w:rPr>
          <w:spacing w:val="-1"/>
        </w:rPr>
        <w:t>з</w:t>
      </w:r>
      <w:r w:rsidRPr="00B50A22">
        <w:rPr>
          <w:spacing w:val="-2"/>
        </w:rPr>
        <w:t>а</w:t>
      </w:r>
      <w:r w:rsidRPr="00B50A22">
        <w:rPr>
          <w:spacing w:val="-3"/>
        </w:rPr>
        <w:t>ций</w:t>
      </w:r>
      <w:r w:rsidRPr="00B50A22">
        <w:t>,</w:t>
      </w:r>
      <w:r w:rsidRPr="00B50A22">
        <w:rPr>
          <w:spacing w:val="45"/>
        </w:rPr>
        <w:t xml:space="preserve"> </w:t>
      </w:r>
      <w:r w:rsidRPr="00B50A22">
        <w:rPr>
          <w:spacing w:val="2"/>
        </w:rPr>
        <w:t>д</w:t>
      </w:r>
      <w:r w:rsidRPr="00B50A22">
        <w:rPr>
          <w:spacing w:val="-2"/>
        </w:rPr>
        <w:t>е</w:t>
      </w:r>
      <w:r w:rsidRPr="00B50A22">
        <w:rPr>
          <w:spacing w:val="-3"/>
        </w:rPr>
        <w:t>й</w:t>
      </w:r>
      <w:r w:rsidRPr="00B50A22">
        <w:rPr>
          <w:spacing w:val="-2"/>
        </w:rPr>
        <w:t>с</w:t>
      </w:r>
      <w:r w:rsidRPr="00B50A22">
        <w:t>тв</w:t>
      </w:r>
      <w:r w:rsidRPr="00B50A22">
        <w:rPr>
          <w:spacing w:val="-5"/>
        </w:rPr>
        <w:t>у</w:t>
      </w:r>
      <w:r w:rsidRPr="00B50A22">
        <w:rPr>
          <w:spacing w:val="-2"/>
        </w:rPr>
        <w:t>ю</w:t>
      </w:r>
      <w:r w:rsidRPr="00B50A22">
        <w:rPr>
          <w:spacing w:val="2"/>
        </w:rPr>
        <w:t>щ</w:t>
      </w:r>
      <w:r w:rsidRPr="00B50A22">
        <w:rPr>
          <w:spacing w:val="-3"/>
        </w:rPr>
        <w:t>и</w:t>
      </w:r>
      <w:r w:rsidRPr="00B50A22">
        <w:t>х</w:t>
      </w:r>
      <w:r w:rsidRPr="00B50A22">
        <w:rPr>
          <w:spacing w:val="38"/>
        </w:rPr>
        <w:t xml:space="preserve"> </w:t>
      </w:r>
      <w:r w:rsidRPr="00B50A22">
        <w:t>в</w:t>
      </w:r>
      <w:r w:rsidRPr="00B50A22">
        <w:rPr>
          <w:spacing w:val="44"/>
        </w:rPr>
        <w:t xml:space="preserve"> </w:t>
      </w:r>
      <w:r w:rsidRPr="00B50A22">
        <w:rPr>
          <w:spacing w:val="-2"/>
        </w:rPr>
        <w:t>ка</w:t>
      </w:r>
      <w:r w:rsidRPr="00B50A22">
        <w:t>ж</w:t>
      </w:r>
      <w:r w:rsidRPr="00B50A22">
        <w:rPr>
          <w:spacing w:val="2"/>
        </w:rPr>
        <w:t>д</w:t>
      </w:r>
      <w:r w:rsidRPr="00B50A22">
        <w:rPr>
          <w:spacing w:val="4"/>
        </w:rPr>
        <w:t>о</w:t>
      </w:r>
      <w:r w:rsidRPr="00B50A22">
        <w:t>й</w:t>
      </w:r>
      <w:r w:rsidRPr="00B50A22">
        <w:rPr>
          <w:spacing w:val="40"/>
        </w:rPr>
        <w:t xml:space="preserve"> </w:t>
      </w:r>
      <w:r w:rsidRPr="00B50A22">
        <w:rPr>
          <w:spacing w:val="-2"/>
        </w:rPr>
        <w:t>с</w:t>
      </w:r>
      <w:r w:rsidRPr="00B50A22">
        <w:rPr>
          <w:spacing w:val="-3"/>
        </w:rPr>
        <w:t>и</w:t>
      </w:r>
      <w:r w:rsidRPr="00B50A22">
        <w:rPr>
          <w:spacing w:val="-2"/>
        </w:rPr>
        <w:t>с</w:t>
      </w:r>
      <w:r w:rsidRPr="00B50A22">
        <w:t>т</w:t>
      </w:r>
      <w:r w:rsidRPr="00B50A22">
        <w:rPr>
          <w:spacing w:val="-3"/>
        </w:rPr>
        <w:t>е</w:t>
      </w:r>
      <w:r w:rsidRPr="00B50A22">
        <w:rPr>
          <w:spacing w:val="3"/>
        </w:rPr>
        <w:t>м</w:t>
      </w:r>
      <w:r w:rsidRPr="00B50A22">
        <w:t>е</w:t>
      </w:r>
      <w:r w:rsidRPr="00B50A22">
        <w:rPr>
          <w:spacing w:val="47"/>
        </w:rPr>
        <w:t xml:space="preserve"> </w:t>
      </w:r>
      <w:r w:rsidRPr="00B50A22">
        <w:t>т</w:t>
      </w:r>
      <w:r w:rsidRPr="00B50A22">
        <w:rPr>
          <w:spacing w:val="-3"/>
        </w:rPr>
        <w:t>еп</w:t>
      </w:r>
      <w:r w:rsidRPr="00B50A22">
        <w:rPr>
          <w:spacing w:val="-5"/>
        </w:rPr>
        <w:t>л</w:t>
      </w:r>
      <w:r w:rsidRPr="00B50A22">
        <w:rPr>
          <w:spacing w:val="4"/>
        </w:rPr>
        <w:t>о</w:t>
      </w:r>
      <w:r w:rsidRPr="00B50A22">
        <w:rPr>
          <w:spacing w:val="-2"/>
        </w:rPr>
        <w:t>с</w:t>
      </w:r>
      <w:r w:rsidRPr="00B50A22">
        <w:rPr>
          <w:spacing w:val="-3"/>
        </w:rPr>
        <w:t>н</w:t>
      </w:r>
      <w:r w:rsidRPr="00B50A22">
        <w:rPr>
          <w:spacing w:val="-2"/>
        </w:rPr>
        <w:t>а</w:t>
      </w:r>
      <w:r w:rsidRPr="00B50A22">
        <w:rPr>
          <w:spacing w:val="2"/>
        </w:rPr>
        <w:t>б</w:t>
      </w:r>
      <w:r w:rsidRPr="00B50A22">
        <w:t>ж</w:t>
      </w:r>
      <w:r w:rsidRPr="00B50A22">
        <w:rPr>
          <w:spacing w:val="-2"/>
        </w:rPr>
        <w:t>е</w:t>
      </w:r>
      <w:r w:rsidRPr="00B50A22">
        <w:rPr>
          <w:spacing w:val="-3"/>
        </w:rPr>
        <w:t>ни</w:t>
      </w:r>
      <w:r w:rsidRPr="00B50A22">
        <w:rPr>
          <w:spacing w:val="3"/>
        </w:rPr>
        <w:t>я</w:t>
      </w:r>
      <w:r w:rsidRPr="00B50A22">
        <w:t>,</w:t>
      </w:r>
      <w:r w:rsidRPr="00B50A22">
        <w:rPr>
          <w:spacing w:val="45"/>
        </w:rPr>
        <w:t xml:space="preserve"> </w:t>
      </w:r>
      <w:r w:rsidRPr="00B50A22">
        <w:rPr>
          <w:spacing w:val="4"/>
        </w:rPr>
        <w:t>р</w:t>
      </w:r>
      <w:r w:rsidRPr="00B50A22">
        <w:rPr>
          <w:spacing w:val="-2"/>
        </w:rPr>
        <w:t>ас</w:t>
      </w:r>
      <w:r w:rsidRPr="00B50A22">
        <w:rPr>
          <w:spacing w:val="-3"/>
        </w:rPr>
        <w:t>п</w:t>
      </w:r>
      <w:r w:rsidRPr="00B50A22">
        <w:rPr>
          <w:spacing w:val="4"/>
        </w:rPr>
        <w:t>о</w:t>
      </w:r>
      <w:r w:rsidRPr="00B50A22">
        <w:rPr>
          <w:spacing w:val="-5"/>
        </w:rPr>
        <w:t>л</w:t>
      </w:r>
      <w:r w:rsidRPr="00B50A22">
        <w:rPr>
          <w:spacing w:val="4"/>
        </w:rPr>
        <w:t>о</w:t>
      </w:r>
      <w:r w:rsidRPr="00B50A22">
        <w:t>ж</w:t>
      </w:r>
      <w:r w:rsidRPr="00B50A22">
        <w:rPr>
          <w:spacing w:val="-2"/>
        </w:rPr>
        <w:t>е</w:t>
      </w:r>
      <w:r w:rsidRPr="00B50A22">
        <w:rPr>
          <w:spacing w:val="-3"/>
        </w:rPr>
        <w:t>нн</w:t>
      </w:r>
      <w:r w:rsidRPr="00B50A22">
        <w:rPr>
          <w:spacing w:val="-5"/>
        </w:rPr>
        <w:t>ы</w:t>
      </w:r>
      <w:r w:rsidRPr="00B50A22">
        <w:t>х</w:t>
      </w:r>
      <w:r w:rsidRPr="00B50A22">
        <w:rPr>
          <w:spacing w:val="38"/>
        </w:rPr>
        <w:t xml:space="preserve"> </w:t>
      </w:r>
      <w:r w:rsidRPr="00B50A22">
        <w:t>в</w:t>
      </w:r>
      <w:r w:rsidRPr="00B50A22">
        <w:rPr>
          <w:spacing w:val="44"/>
        </w:rPr>
        <w:t xml:space="preserve"> </w:t>
      </w:r>
      <w:r w:rsidRPr="00B50A22">
        <w:rPr>
          <w:spacing w:val="3"/>
        </w:rPr>
        <w:t>м</w:t>
      </w:r>
      <w:r w:rsidRPr="00B50A22">
        <w:rPr>
          <w:spacing w:val="-5"/>
        </w:rPr>
        <w:t>у</w:t>
      </w:r>
      <w:r w:rsidRPr="00B50A22">
        <w:rPr>
          <w:spacing w:val="-3"/>
        </w:rPr>
        <w:t>ницип</w:t>
      </w:r>
      <w:r w:rsidRPr="00B50A22">
        <w:rPr>
          <w:spacing w:val="-2"/>
        </w:rPr>
        <w:t>а</w:t>
      </w:r>
      <w:r w:rsidRPr="00B50A22">
        <w:rPr>
          <w:spacing w:val="-5"/>
        </w:rPr>
        <w:t>л</w:t>
      </w:r>
      <w:r w:rsidRPr="00B50A22">
        <w:rPr>
          <w:spacing w:val="4"/>
        </w:rPr>
        <w:t>ь</w:t>
      </w:r>
      <w:r w:rsidRPr="00B50A22">
        <w:rPr>
          <w:spacing w:val="6"/>
        </w:rPr>
        <w:t>н</w:t>
      </w:r>
      <w:r w:rsidRPr="00B50A22">
        <w:rPr>
          <w:spacing w:val="-5"/>
        </w:rPr>
        <w:t>о</w:t>
      </w:r>
      <w:r w:rsidRPr="00B50A22">
        <w:t xml:space="preserve">м </w:t>
      </w:r>
      <w:r w:rsidRPr="00B50A22">
        <w:rPr>
          <w:spacing w:val="4"/>
        </w:rPr>
        <w:t>о</w:t>
      </w:r>
      <w:r w:rsidRPr="00B50A22">
        <w:rPr>
          <w:spacing w:val="2"/>
        </w:rPr>
        <w:t>б</w:t>
      </w:r>
      <w:r w:rsidRPr="00B50A22">
        <w:rPr>
          <w:spacing w:val="4"/>
        </w:rPr>
        <w:t>р</w:t>
      </w:r>
      <w:r w:rsidRPr="00B50A22">
        <w:rPr>
          <w:spacing w:val="-2"/>
        </w:rPr>
        <w:t>а</w:t>
      </w:r>
      <w:r w:rsidRPr="00B50A22">
        <w:rPr>
          <w:spacing w:val="-11"/>
        </w:rPr>
        <w:t>з</w:t>
      </w:r>
      <w:r w:rsidRPr="00B50A22">
        <w:rPr>
          <w:spacing w:val="4"/>
        </w:rPr>
        <w:t>о</w:t>
      </w:r>
      <w:r w:rsidRPr="00B50A22">
        <w:rPr>
          <w:spacing w:val="1"/>
        </w:rPr>
        <w:t>в</w:t>
      </w:r>
      <w:r w:rsidRPr="00B50A22">
        <w:rPr>
          <w:spacing w:val="-2"/>
        </w:rPr>
        <w:t>а</w:t>
      </w:r>
      <w:r w:rsidRPr="00B50A22">
        <w:rPr>
          <w:spacing w:val="-3"/>
        </w:rPr>
        <w:t>ни</w:t>
      </w:r>
      <w:r w:rsidRPr="00B50A22">
        <w:t>и</w:t>
      </w:r>
      <w:r w:rsidRPr="00B50A22">
        <w:rPr>
          <w:spacing w:val="-1"/>
        </w:rPr>
        <w:t xml:space="preserve"> г. Байкальск</w:t>
      </w:r>
      <w:r w:rsidRPr="00B50A22">
        <w:t>.</w:t>
      </w:r>
    </w:p>
    <w:p w:rsidR="008C5A5C" w:rsidRPr="00B50A22" w:rsidRDefault="008C5A5C" w:rsidP="00583426">
      <w:pPr>
        <w:pStyle w:val="2"/>
        <w:rPr>
          <w:rFonts w:ascii="Times New Roman" w:eastAsia="Times New Roman" w:hAnsi="Times New Roman" w:cs="Times New Roman"/>
        </w:rPr>
      </w:pPr>
      <w:bookmarkStart w:id="220" w:name="_Toc228046532"/>
      <w:r w:rsidRPr="00B50A22">
        <w:rPr>
          <w:rFonts w:ascii="Times New Roman" w:eastAsia="Times New Roman" w:hAnsi="Times New Roman" w:cs="Times New Roman"/>
        </w:rPr>
        <w:t>Часть 10.6.</w:t>
      </w:r>
      <w:r w:rsidRPr="00B50A22">
        <w:rPr>
          <w:rFonts w:ascii="Times New Roman" w:hAnsi="Times New Roman" w:cs="Times New Roman"/>
        </w:rPr>
        <w:t xml:space="preserve"> </w:t>
      </w:r>
      <w:r w:rsidRPr="00B50A22">
        <w:rPr>
          <w:rFonts w:ascii="Times New Roman" w:eastAsia="Times New Roman" w:hAnsi="Times New Roman" w:cs="Times New Roman"/>
        </w:rPr>
        <w:t>Основание для присвоения статуса ЕТО</w:t>
      </w:r>
      <w:bookmarkEnd w:id="220"/>
    </w:p>
    <w:p w:rsidR="008C5A5C" w:rsidRPr="00B50A22" w:rsidRDefault="008C5A5C" w:rsidP="00043F5B">
      <w:pPr>
        <w:ind w:firstLine="708"/>
        <w:jc w:val="both"/>
      </w:pPr>
      <w:r w:rsidRPr="00B50A22">
        <w:t xml:space="preserve">Основанием для присвоения статуса ЕТО ООО «Теплоснабжение» являются пп. 10 и 11 раздела </w:t>
      </w:r>
      <w:r w:rsidRPr="00B50A22">
        <w:rPr>
          <w:lang w:val="en-US"/>
        </w:rPr>
        <w:t>II</w:t>
      </w:r>
      <w:r w:rsidR="009C1F9D" w:rsidRPr="00B50A22">
        <w:t>.</w:t>
      </w:r>
    </w:p>
    <w:p w:rsidR="008C5A5C" w:rsidRPr="00B50A22" w:rsidRDefault="008C5A5C" w:rsidP="00043F5B">
      <w:pPr>
        <w:ind w:firstLine="708"/>
        <w:jc w:val="both"/>
        <w:rPr>
          <w:shd w:val="clear" w:color="auto" w:fill="FFFFFF"/>
        </w:rPr>
      </w:pPr>
      <w:r w:rsidRPr="00B50A22">
        <w:rPr>
          <w:shd w:val="clear" w:color="auto" w:fill="FFFFFF"/>
        </w:rPr>
        <w:t>10.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8C5A5C" w:rsidRPr="00B50A22" w:rsidRDefault="008C5A5C" w:rsidP="00043F5B">
      <w:pPr>
        <w:ind w:firstLine="708"/>
        <w:jc w:val="both"/>
        <w:rPr>
          <w:shd w:val="clear" w:color="auto" w:fill="FFFFFF"/>
        </w:rPr>
      </w:pPr>
      <w:r w:rsidRPr="00B50A22">
        <w:rPr>
          <w:shd w:val="clear" w:color="auto" w:fill="FFFFFF"/>
        </w:rPr>
        <w:t>11.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8C5A5C" w:rsidRPr="00B50A22" w:rsidRDefault="008C5A5C" w:rsidP="00043F5B">
      <w:pPr>
        <w:pStyle w:val="af0"/>
        <w:rPr>
          <w:shd w:val="clear" w:color="auto" w:fill="FFFFFF"/>
        </w:rPr>
      </w:pPr>
      <w:r w:rsidRPr="00B50A22">
        <w:lastRenderedPageBreak/>
        <w:t xml:space="preserve">В настоящее время ООО «Теплоснабжение» является единственной организацией, имеющей </w:t>
      </w:r>
      <w:r w:rsidRPr="00B50A22">
        <w:rPr>
          <w:shd w:val="clear" w:color="auto" w:fill="FFFFFF"/>
        </w:rPr>
        <w:t>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8C5A5C" w:rsidRPr="00B50A22" w:rsidRDefault="008C5A5C" w:rsidP="00043F5B">
      <w:pPr>
        <w:pStyle w:val="af0"/>
      </w:pPr>
      <w:r w:rsidRPr="00B50A22">
        <w:rPr>
          <w:shd w:val="clear" w:color="auto" w:fill="FFFFFF"/>
        </w:rPr>
        <w:t xml:space="preserve">До настоящего времени не поданы </w:t>
      </w:r>
      <w:r w:rsidRPr="00B50A22">
        <w:t>заявки на присвоение статуса ЕТО</w:t>
      </w:r>
    </w:p>
    <w:p w:rsidR="008C5A5C" w:rsidRPr="00B50A22" w:rsidRDefault="008C5A5C" w:rsidP="00043F5B">
      <w:pPr>
        <w:jc w:val="both"/>
        <w:rPr>
          <w:b/>
          <w:bCs/>
        </w:rPr>
      </w:pPr>
      <w:r w:rsidRPr="00B50A22">
        <w:rPr>
          <w:bCs/>
        </w:rPr>
        <w:t>Сравнительный анализ соответствия критериям определения ЕТО в системах теплоснабжения представлен в т</w:t>
      </w:r>
      <w:r w:rsidRPr="00B50A22">
        <w:t>абл. 10.</w:t>
      </w:r>
      <w:r w:rsidR="009C1F9D" w:rsidRPr="00B50A22">
        <w:t>6</w:t>
      </w:r>
      <w:r w:rsidRPr="00B50A22">
        <w:t>.</w:t>
      </w:r>
      <w:r w:rsidR="009C1F9D" w:rsidRPr="00B50A22">
        <w:t>1</w:t>
      </w:r>
      <w:r w:rsidR="007D3440" w:rsidRPr="00B50A22">
        <w:t>.</w:t>
      </w:r>
    </w:p>
    <w:p w:rsidR="00C23B53" w:rsidRPr="00B50A22" w:rsidRDefault="008C5A5C" w:rsidP="002D5F61">
      <w:pPr>
        <w:pStyle w:val="a3"/>
        <w:rPr>
          <w:rFonts w:cs="Times New Roman"/>
          <w:lang w:eastAsia="ru-RU"/>
        </w:rPr>
      </w:pPr>
      <w:r w:rsidRPr="00B50A22">
        <w:rPr>
          <w:rFonts w:cs="Times New Roman"/>
        </w:rPr>
        <w:tab/>
      </w:r>
    </w:p>
    <w:p w:rsidR="001E1B99" w:rsidRPr="00B50A22" w:rsidRDefault="001E1B99" w:rsidP="00C23B53">
      <w:pPr>
        <w:sectPr w:rsidR="001E1B99" w:rsidRPr="00B50A22" w:rsidSect="00D011C6">
          <w:footerReference w:type="default" r:id="rId20"/>
          <w:pgSz w:w="11906" w:h="16838"/>
          <w:pgMar w:top="1134" w:right="850" w:bottom="1134" w:left="1701" w:header="708" w:footer="708" w:gutter="0"/>
          <w:cols w:space="720"/>
        </w:sectPr>
      </w:pPr>
    </w:p>
    <w:p w:rsidR="001E1B99" w:rsidRPr="00B50A22" w:rsidRDefault="001E1B99" w:rsidP="00B47A8A">
      <w:pPr>
        <w:pStyle w:val="a3"/>
        <w:rPr>
          <w:rFonts w:eastAsia="Times New Roman" w:cs="Times New Roman"/>
          <w:szCs w:val="24"/>
          <w:lang w:eastAsia="ru-RU"/>
        </w:rPr>
      </w:pPr>
      <w:r w:rsidRPr="00B50A22">
        <w:rPr>
          <w:rFonts w:eastAsia="Times New Roman" w:cs="Times New Roman"/>
          <w:szCs w:val="24"/>
          <w:lang w:eastAsia="ru-RU"/>
        </w:rPr>
        <w:lastRenderedPageBreak/>
        <w:t>Таблица 10.3.2. Анализ изменений в границах систем теплоснабжения и утвержденных зон деятельности ЕТО в поселении</w:t>
      </w:r>
    </w:p>
    <w:p w:rsidR="008E1530" w:rsidRPr="00B50A22" w:rsidRDefault="008E1530" w:rsidP="00B47A8A">
      <w:pPr>
        <w:pStyle w:val="a3"/>
        <w:rPr>
          <w:rFonts w:eastAsia="Times New Roman" w:cs="Times New Roman"/>
          <w:b/>
          <w:sz w:val="12"/>
          <w:szCs w:val="12"/>
        </w:rPr>
      </w:pPr>
      <w:r w:rsidRPr="00B50A22">
        <w:rPr>
          <w:rFonts w:cs="Times New Roman"/>
          <w:noProof/>
          <w:sz w:val="12"/>
          <w:szCs w:val="12"/>
          <w:lang w:eastAsia="ru-RU"/>
        </w:rPr>
        <mc:AlternateContent>
          <mc:Choice Requires="wps">
            <w:drawing>
              <wp:anchor distT="0" distB="0" distL="114300" distR="114300" simplePos="0" relativeHeight="251685888" behindDoc="0" locked="0" layoutInCell="1" allowOverlap="1" wp14:anchorId="48B3A89F" wp14:editId="2F58AC9C">
                <wp:simplePos x="0" y="0"/>
                <wp:positionH relativeFrom="column">
                  <wp:posOffset>-522515</wp:posOffset>
                </wp:positionH>
                <wp:positionV relativeFrom="paragraph">
                  <wp:posOffset>2067008</wp:posOffset>
                </wp:positionV>
                <wp:extent cx="391886" cy="724395"/>
                <wp:effectExtent l="0" t="0" r="27305" b="19050"/>
                <wp:wrapNone/>
                <wp:docPr id="28" name="Надпись 28"/>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8E1530">
                            <w:pPr>
                              <w:jc w:val="center"/>
                            </w:pPr>
                            <w:r>
                              <w:t>82</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B3A89F" id="Надпись 28" o:spid="_x0000_s1031" type="#_x0000_t202" style="position:absolute;margin-left:-41.15pt;margin-top:162.75pt;width:30.85pt;height:57.0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fitaAIAANE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" fillcolor="window" strokecolor="window" strokeweight=".5pt">
                <v:textbox style="layout-flow:vertical">
                  <w:txbxContent>
                    <w:p w:rsidR="00EF4356" w:rsidRDefault="00EF4356" w:rsidP="008E1530">
                      <w:pPr>
                        <w:jc w:val="center"/>
                      </w:pPr>
                      <w:r>
                        <w:t>82</w:t>
                      </w:r>
                    </w:p>
                  </w:txbxContent>
                </v:textbox>
              </v:shape>
            </w:pict>
          </mc:Fallback>
        </mc:AlternateContent>
      </w:r>
    </w:p>
    <w:tbl>
      <w:tblPr>
        <w:tblW w:w="1389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93"/>
        <w:gridCol w:w="1619"/>
        <w:gridCol w:w="1847"/>
        <w:gridCol w:w="2629"/>
        <w:gridCol w:w="1134"/>
        <w:gridCol w:w="1418"/>
        <w:gridCol w:w="1677"/>
        <w:gridCol w:w="2575"/>
      </w:tblGrid>
      <w:tr w:rsidR="007E3564" w:rsidRPr="00B50A22" w:rsidTr="008162C3">
        <w:trPr>
          <w:trHeight w:val="1407"/>
        </w:trPr>
        <w:tc>
          <w:tcPr>
            <w:tcW w:w="993" w:type="dxa"/>
            <w:shd w:val="clear" w:color="auto" w:fill="auto"/>
            <w:vAlign w:val="center"/>
            <w:hideMark/>
          </w:tcPr>
          <w:p w:rsidR="001E1B99" w:rsidRPr="00B50A22" w:rsidRDefault="001E1B99" w:rsidP="00B47A8A">
            <w:pPr>
              <w:pStyle w:val="af6"/>
              <w:rPr>
                <w:color w:val="auto"/>
              </w:rPr>
            </w:pPr>
            <w:r w:rsidRPr="00B50A22">
              <w:rPr>
                <w:color w:val="auto"/>
              </w:rPr>
              <w:t>N системы теплоснабжения</w:t>
            </w:r>
          </w:p>
        </w:tc>
        <w:tc>
          <w:tcPr>
            <w:tcW w:w="1619" w:type="dxa"/>
            <w:shd w:val="clear" w:color="auto" w:fill="auto"/>
            <w:vAlign w:val="center"/>
            <w:hideMark/>
          </w:tcPr>
          <w:p w:rsidR="001E1B99" w:rsidRPr="00B50A22" w:rsidRDefault="001E1B99" w:rsidP="00B47A8A">
            <w:pPr>
              <w:pStyle w:val="af6"/>
              <w:rPr>
                <w:color w:val="auto"/>
              </w:rPr>
            </w:pPr>
            <w:r w:rsidRPr="00B50A22">
              <w:rPr>
                <w:color w:val="auto"/>
              </w:rPr>
              <w:t>Наименования источников тепловой энергии в системе теплоснабжения</w:t>
            </w:r>
          </w:p>
        </w:tc>
        <w:tc>
          <w:tcPr>
            <w:tcW w:w="1847" w:type="dxa"/>
            <w:shd w:val="clear" w:color="auto" w:fill="auto"/>
            <w:vAlign w:val="center"/>
            <w:hideMark/>
          </w:tcPr>
          <w:p w:rsidR="001E1B99" w:rsidRPr="00B50A22" w:rsidRDefault="001E1B99" w:rsidP="00B47A8A">
            <w:pPr>
              <w:pStyle w:val="af6"/>
              <w:rPr>
                <w:color w:val="auto"/>
              </w:rPr>
            </w:pPr>
            <w:r w:rsidRPr="00B50A22">
              <w:rPr>
                <w:color w:val="auto"/>
              </w:rPr>
              <w:t>Теплоснабжающие (теплосетевые) организации в границах системы теплоснабжения</w:t>
            </w:r>
          </w:p>
        </w:tc>
        <w:tc>
          <w:tcPr>
            <w:tcW w:w="2629" w:type="dxa"/>
            <w:shd w:val="clear" w:color="auto" w:fill="auto"/>
            <w:vAlign w:val="center"/>
            <w:hideMark/>
          </w:tcPr>
          <w:p w:rsidR="001E1B99" w:rsidRPr="00B50A22" w:rsidRDefault="001E1B99" w:rsidP="00B47A8A">
            <w:pPr>
              <w:pStyle w:val="af6"/>
              <w:rPr>
                <w:color w:val="auto"/>
              </w:rPr>
            </w:pPr>
            <w:r w:rsidRPr="00B50A22">
              <w:rPr>
                <w:color w:val="auto"/>
              </w:rPr>
              <w:t>Объекты систем теплоснабжения в обслуживании теплоснабжающей (теплосетевой) организации</w:t>
            </w:r>
          </w:p>
        </w:tc>
        <w:tc>
          <w:tcPr>
            <w:tcW w:w="1134" w:type="dxa"/>
            <w:shd w:val="clear" w:color="auto" w:fill="auto"/>
            <w:vAlign w:val="center"/>
            <w:hideMark/>
          </w:tcPr>
          <w:p w:rsidR="001E1B99" w:rsidRPr="00B50A22" w:rsidRDefault="001E1B99" w:rsidP="00B47A8A">
            <w:pPr>
              <w:pStyle w:val="af6"/>
              <w:rPr>
                <w:color w:val="auto"/>
              </w:rPr>
            </w:pPr>
            <w:r w:rsidRPr="00B50A22">
              <w:rPr>
                <w:color w:val="auto"/>
              </w:rPr>
              <w:t>N зоны деятельности</w:t>
            </w:r>
          </w:p>
        </w:tc>
        <w:tc>
          <w:tcPr>
            <w:tcW w:w="1418" w:type="dxa"/>
            <w:shd w:val="clear" w:color="auto" w:fill="auto"/>
            <w:vAlign w:val="center"/>
            <w:hideMark/>
          </w:tcPr>
          <w:p w:rsidR="001E1B99" w:rsidRPr="00B50A22" w:rsidRDefault="001E1B99" w:rsidP="00B47A8A">
            <w:pPr>
              <w:pStyle w:val="af6"/>
              <w:rPr>
                <w:color w:val="auto"/>
              </w:rPr>
            </w:pPr>
            <w:r w:rsidRPr="00B50A22">
              <w:rPr>
                <w:color w:val="auto"/>
              </w:rPr>
              <w:t>Утвержденная ЕТО</w:t>
            </w:r>
          </w:p>
        </w:tc>
        <w:tc>
          <w:tcPr>
            <w:tcW w:w="1677" w:type="dxa"/>
            <w:shd w:val="clear" w:color="auto" w:fill="auto"/>
            <w:vAlign w:val="center"/>
            <w:hideMark/>
          </w:tcPr>
          <w:p w:rsidR="001E1B99" w:rsidRPr="00B50A22" w:rsidRDefault="001E1B99" w:rsidP="00B47A8A">
            <w:pPr>
              <w:pStyle w:val="af6"/>
              <w:rPr>
                <w:color w:val="auto"/>
              </w:rPr>
            </w:pPr>
            <w:r w:rsidRPr="00B50A22">
              <w:rPr>
                <w:color w:val="auto"/>
              </w:rPr>
              <w:t>Изменения в границах системы теплоснабжения</w:t>
            </w:r>
          </w:p>
        </w:tc>
        <w:tc>
          <w:tcPr>
            <w:tcW w:w="2575" w:type="dxa"/>
            <w:shd w:val="clear" w:color="auto" w:fill="auto"/>
            <w:vAlign w:val="center"/>
            <w:hideMark/>
          </w:tcPr>
          <w:p w:rsidR="001E1B99" w:rsidRPr="00B50A22" w:rsidRDefault="001E1B99" w:rsidP="00B47A8A">
            <w:pPr>
              <w:pStyle w:val="af6"/>
              <w:rPr>
                <w:color w:val="auto"/>
              </w:rPr>
            </w:pPr>
            <w:r w:rsidRPr="00B50A22">
              <w:rPr>
                <w:color w:val="auto"/>
              </w:rPr>
              <w:t>Необходимая корректировка в рамках актуализации схемы теплоснабжения</w:t>
            </w:r>
          </w:p>
        </w:tc>
      </w:tr>
      <w:tr w:rsidR="007E3564" w:rsidRPr="00B50A22" w:rsidTr="008162C3">
        <w:trPr>
          <w:trHeight w:val="1973"/>
        </w:trPr>
        <w:tc>
          <w:tcPr>
            <w:tcW w:w="993" w:type="dxa"/>
            <w:shd w:val="clear" w:color="auto" w:fill="auto"/>
            <w:vAlign w:val="center"/>
            <w:hideMark/>
          </w:tcPr>
          <w:p w:rsidR="001E1B99" w:rsidRPr="00B50A22" w:rsidRDefault="001E1B99" w:rsidP="00B47A8A">
            <w:pPr>
              <w:pStyle w:val="af6"/>
              <w:rPr>
                <w:color w:val="auto"/>
              </w:rPr>
            </w:pPr>
            <w:r w:rsidRPr="00B50A22">
              <w:rPr>
                <w:color w:val="auto"/>
              </w:rPr>
              <w:t>1</w:t>
            </w:r>
          </w:p>
        </w:tc>
        <w:tc>
          <w:tcPr>
            <w:tcW w:w="1619" w:type="dxa"/>
            <w:shd w:val="clear" w:color="auto" w:fill="auto"/>
            <w:vAlign w:val="center"/>
            <w:hideMark/>
          </w:tcPr>
          <w:p w:rsidR="001E1B99" w:rsidRPr="00B50A22" w:rsidRDefault="001E1B99" w:rsidP="00B47A8A">
            <w:pPr>
              <w:pStyle w:val="af6"/>
              <w:rPr>
                <w:color w:val="auto"/>
              </w:rPr>
            </w:pPr>
            <w:r w:rsidRPr="00B50A22">
              <w:rPr>
                <w:color w:val="auto"/>
              </w:rPr>
              <w:t>ТЭЦ г.</w:t>
            </w:r>
            <w:r w:rsidR="000E122C" w:rsidRPr="00B50A22">
              <w:rPr>
                <w:color w:val="auto"/>
              </w:rPr>
              <w:t xml:space="preserve"> </w:t>
            </w:r>
            <w:r w:rsidRPr="00B50A22">
              <w:rPr>
                <w:color w:val="auto"/>
              </w:rPr>
              <w:t>Байкальска</w:t>
            </w:r>
          </w:p>
        </w:tc>
        <w:tc>
          <w:tcPr>
            <w:tcW w:w="1847" w:type="dxa"/>
            <w:shd w:val="clear" w:color="auto" w:fill="auto"/>
            <w:vAlign w:val="center"/>
            <w:hideMark/>
          </w:tcPr>
          <w:p w:rsidR="001E1B99" w:rsidRPr="00B50A22" w:rsidRDefault="001E1B99" w:rsidP="00B47A8A">
            <w:pPr>
              <w:pStyle w:val="af6"/>
              <w:rPr>
                <w:color w:val="auto"/>
              </w:rPr>
            </w:pPr>
            <w:r w:rsidRPr="00B50A22">
              <w:rPr>
                <w:color w:val="auto"/>
              </w:rPr>
              <w:t>ООО "Теплоснабжение"</w:t>
            </w:r>
          </w:p>
        </w:tc>
        <w:tc>
          <w:tcPr>
            <w:tcW w:w="2629" w:type="dxa"/>
            <w:shd w:val="clear" w:color="auto" w:fill="auto"/>
            <w:vAlign w:val="center"/>
            <w:hideMark/>
          </w:tcPr>
          <w:p w:rsidR="001E1B99" w:rsidRPr="00B50A22" w:rsidRDefault="001E1B99" w:rsidP="00B47A8A">
            <w:pPr>
              <w:pStyle w:val="af6"/>
              <w:rPr>
                <w:color w:val="auto"/>
              </w:rPr>
            </w:pPr>
            <w:r w:rsidRPr="00B50A22">
              <w:rPr>
                <w:color w:val="auto"/>
              </w:rPr>
              <w:t xml:space="preserve">ТЭЦ г. Байкальска, магистральными участками тепловых сетей и внутриквартальными сетями на Промплощадке </w:t>
            </w:r>
          </w:p>
        </w:tc>
        <w:tc>
          <w:tcPr>
            <w:tcW w:w="1134" w:type="dxa"/>
            <w:shd w:val="clear" w:color="auto" w:fill="auto"/>
            <w:vAlign w:val="center"/>
            <w:hideMark/>
          </w:tcPr>
          <w:p w:rsidR="001E1B99" w:rsidRPr="00B50A22" w:rsidRDefault="001E1B99" w:rsidP="00B47A8A">
            <w:pPr>
              <w:pStyle w:val="af6"/>
              <w:rPr>
                <w:color w:val="auto"/>
              </w:rPr>
            </w:pPr>
            <w:r w:rsidRPr="00B50A22">
              <w:rPr>
                <w:color w:val="auto"/>
              </w:rPr>
              <w:t>1</w:t>
            </w:r>
          </w:p>
        </w:tc>
        <w:tc>
          <w:tcPr>
            <w:tcW w:w="1418" w:type="dxa"/>
            <w:shd w:val="clear" w:color="auto" w:fill="auto"/>
            <w:vAlign w:val="center"/>
            <w:hideMark/>
          </w:tcPr>
          <w:p w:rsidR="001E1B99" w:rsidRPr="00B50A22" w:rsidRDefault="001E1B99" w:rsidP="00B47A8A">
            <w:pPr>
              <w:pStyle w:val="af6"/>
              <w:rPr>
                <w:color w:val="auto"/>
              </w:rPr>
            </w:pPr>
            <w:r w:rsidRPr="00B50A22">
              <w:rPr>
                <w:color w:val="auto"/>
              </w:rPr>
              <w:t>ООО "Теплоснабжение"</w:t>
            </w:r>
          </w:p>
        </w:tc>
        <w:tc>
          <w:tcPr>
            <w:tcW w:w="1677" w:type="dxa"/>
            <w:shd w:val="clear" w:color="auto" w:fill="auto"/>
            <w:vAlign w:val="center"/>
            <w:hideMark/>
          </w:tcPr>
          <w:p w:rsidR="001E1B99" w:rsidRPr="00B50A22" w:rsidRDefault="001E1B99" w:rsidP="00C10373">
            <w:pPr>
              <w:pStyle w:val="af6"/>
              <w:rPr>
                <w:color w:val="auto"/>
              </w:rPr>
            </w:pPr>
            <w:r w:rsidRPr="00B50A22">
              <w:rPr>
                <w:color w:val="auto"/>
              </w:rPr>
              <w:t xml:space="preserve">Добавляется </w:t>
            </w:r>
            <w:r w:rsidR="00A33DC5">
              <w:rPr>
                <w:color w:val="auto"/>
              </w:rPr>
              <w:t xml:space="preserve">участок до К1 до </w:t>
            </w:r>
            <w:r w:rsidRPr="00B50A22">
              <w:rPr>
                <w:color w:val="auto"/>
              </w:rPr>
              <w:t>ОЭЗ "Прибрежная", и</w:t>
            </w:r>
            <w:r w:rsidR="00C10373">
              <w:rPr>
                <w:color w:val="auto"/>
              </w:rPr>
              <w:t xml:space="preserve"> участки от К2 до точки подключения к теплосети, участок от К3 до ТК37 теплосети </w:t>
            </w:r>
            <w:r w:rsidRPr="00B50A22">
              <w:rPr>
                <w:color w:val="auto"/>
              </w:rPr>
              <w:t xml:space="preserve"> </w:t>
            </w:r>
          </w:p>
        </w:tc>
        <w:tc>
          <w:tcPr>
            <w:tcW w:w="2575" w:type="dxa"/>
            <w:shd w:val="clear" w:color="auto" w:fill="auto"/>
            <w:vAlign w:val="center"/>
            <w:hideMark/>
          </w:tcPr>
          <w:p w:rsidR="001E1B99" w:rsidRPr="00B50A22" w:rsidRDefault="001E1B99" w:rsidP="00A33DC5">
            <w:pPr>
              <w:pStyle w:val="af6"/>
              <w:rPr>
                <w:color w:val="auto"/>
              </w:rPr>
            </w:pPr>
            <w:r w:rsidRPr="00B50A22">
              <w:rPr>
                <w:color w:val="auto"/>
              </w:rPr>
              <w:t xml:space="preserve">После реализации актуализированной схемы теплоснабжения вместо ТЭЦ </w:t>
            </w:r>
            <w:r w:rsidR="00A33DC5">
              <w:rPr>
                <w:color w:val="auto"/>
              </w:rPr>
              <w:t>будет построено 3 группы электрокотельных</w:t>
            </w:r>
          </w:p>
        </w:tc>
      </w:tr>
    </w:tbl>
    <w:p w:rsidR="008C5A5C" w:rsidRPr="00B50A22" w:rsidRDefault="008C5A5C" w:rsidP="00B47A8A">
      <w:pPr>
        <w:rPr>
          <w:b/>
        </w:rPr>
      </w:pPr>
    </w:p>
    <w:p w:rsidR="001E1B99" w:rsidRPr="00B50A22" w:rsidRDefault="008162C3" w:rsidP="00B47A8A">
      <w:pPr>
        <w:pStyle w:val="a3"/>
        <w:rPr>
          <w:rFonts w:eastAsia="Times New Roman" w:cs="Times New Roman"/>
        </w:rPr>
      </w:pPr>
      <w:r w:rsidRPr="00B50A22">
        <w:rPr>
          <w:rFonts w:eastAsia="Times New Roman" w:cs="Times New Roman"/>
        </w:rPr>
        <w:t>II. Критерии, порядок присвоения статуса единой теплоснабжающей организации и требования к ее деятельности (в ред. Постановления Правительства РФ</w:t>
      </w:r>
      <w:r w:rsidR="009C1F9D" w:rsidRPr="00B50A22">
        <w:rPr>
          <w:rFonts w:eastAsia="Times New Roman" w:cs="Times New Roman"/>
        </w:rPr>
        <w:t>)</w:t>
      </w:r>
    </w:p>
    <w:p w:rsidR="008162C3" w:rsidRPr="00B50A22" w:rsidRDefault="008162C3" w:rsidP="00B47A8A">
      <w:pPr>
        <w:pStyle w:val="a3"/>
        <w:rPr>
          <w:rFonts w:eastAsia="Times New Roman" w:cs="Times New Roman"/>
          <w:b/>
        </w:rPr>
      </w:pPr>
    </w:p>
    <w:p w:rsidR="001E1B99" w:rsidRPr="00B50A22" w:rsidRDefault="001E1B99" w:rsidP="00B47A8A">
      <w:pPr>
        <w:pStyle w:val="a3"/>
        <w:rPr>
          <w:rFonts w:cs="Times New Roman"/>
          <w:bCs/>
        </w:rPr>
      </w:pPr>
      <w:r w:rsidRPr="00B50A22">
        <w:rPr>
          <w:rFonts w:eastAsia="Times New Roman" w:cs="Times New Roman"/>
        </w:rPr>
        <w:t>Таблица 10.</w:t>
      </w:r>
      <w:r w:rsidR="009C1F9D" w:rsidRPr="00B50A22">
        <w:rPr>
          <w:rFonts w:eastAsia="Times New Roman" w:cs="Times New Roman"/>
        </w:rPr>
        <w:t>6</w:t>
      </w:r>
      <w:r w:rsidRPr="00B50A22">
        <w:rPr>
          <w:rFonts w:eastAsia="Times New Roman" w:cs="Times New Roman"/>
        </w:rPr>
        <w:t>.</w:t>
      </w:r>
      <w:r w:rsidR="009C1F9D" w:rsidRPr="00B50A22">
        <w:rPr>
          <w:rFonts w:eastAsia="Times New Roman" w:cs="Times New Roman"/>
        </w:rPr>
        <w:t>1</w:t>
      </w:r>
      <w:r w:rsidRPr="00B50A22">
        <w:rPr>
          <w:rFonts w:eastAsia="Times New Roman" w:cs="Times New Roman"/>
        </w:rPr>
        <w:t xml:space="preserve"> - </w:t>
      </w:r>
      <w:r w:rsidRPr="00B50A22">
        <w:rPr>
          <w:rFonts w:cs="Times New Roman"/>
          <w:bCs/>
        </w:rPr>
        <w:t>Сравнительный анализ критериев определения ЕТО в системах теплоснабжения</w:t>
      </w:r>
    </w:p>
    <w:p w:rsidR="008E1530" w:rsidRPr="00B50A22" w:rsidRDefault="008E1530" w:rsidP="00B47A8A">
      <w:pPr>
        <w:pStyle w:val="a3"/>
        <w:rPr>
          <w:rFonts w:cs="Times New Roman"/>
          <w:bCs/>
          <w:sz w:val="12"/>
          <w:szCs w:val="12"/>
        </w:rPr>
      </w:pPr>
    </w:p>
    <w:tbl>
      <w:tblPr>
        <w:tblW w:w="13750" w:type="dxa"/>
        <w:tblInd w:w="-5" w:type="dxa"/>
        <w:tblLayout w:type="fixed"/>
        <w:tblLook w:val="04A0" w:firstRow="1" w:lastRow="0" w:firstColumn="1" w:lastColumn="0" w:noHBand="0" w:noVBand="1"/>
      </w:tblPr>
      <w:tblGrid>
        <w:gridCol w:w="993"/>
        <w:gridCol w:w="1276"/>
        <w:gridCol w:w="1133"/>
        <w:gridCol w:w="1276"/>
        <w:gridCol w:w="1127"/>
        <w:gridCol w:w="1708"/>
        <w:gridCol w:w="1001"/>
        <w:gridCol w:w="1000"/>
        <w:gridCol w:w="1484"/>
        <w:gridCol w:w="642"/>
        <w:gridCol w:w="834"/>
        <w:gridCol w:w="1276"/>
      </w:tblGrid>
      <w:tr w:rsidR="007E3564" w:rsidRPr="00B50A22" w:rsidTr="00E53341">
        <w:trPr>
          <w:trHeight w:val="153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N системы теплоснабжения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Наименования источников тепловой энергии в системе теплоснабжения</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Располага</w:t>
            </w:r>
            <w:r w:rsidR="00CC77A3" w:rsidRPr="00B50A22">
              <w:rPr>
                <w:rFonts w:cs="Times New Roman"/>
                <w:color w:val="auto"/>
              </w:rPr>
              <w:t>емая тепловая мощность источник</w:t>
            </w:r>
            <w:r w:rsidRPr="00B50A22">
              <w:rPr>
                <w:rFonts w:cs="Times New Roman"/>
                <w:color w:val="auto"/>
              </w:rPr>
              <w:t xml:space="preserve">, </w:t>
            </w:r>
            <w:r w:rsidRPr="00B50A22">
              <w:rPr>
                <w:rFonts w:cs="Times New Roman"/>
                <w:bCs/>
                <w:color w:val="auto"/>
              </w:rPr>
              <w:t>Гкал/ч</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Теплоснабжающие (теплосетевые) организации в границах системы теплоснабжения</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Размер собственного капитала теплоснабжающей (теплосетевой) организации,</w:t>
            </w:r>
            <w:r w:rsidRPr="00B50A22">
              <w:rPr>
                <w:rFonts w:cs="Times New Roman"/>
                <w:bCs/>
                <w:color w:val="auto"/>
              </w:rPr>
              <w:t xml:space="preserve"> тыс. руб.</w:t>
            </w:r>
          </w:p>
        </w:tc>
        <w:tc>
          <w:tcPr>
            <w:tcW w:w="1708" w:type="dxa"/>
            <w:tcBorders>
              <w:top w:val="single" w:sz="4" w:space="0" w:color="auto"/>
              <w:left w:val="nil"/>
              <w:bottom w:val="nil"/>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Объекты систем теплоснабжения в обслуживании теплоснабжающей (теплосетевой) организации</w:t>
            </w:r>
          </w:p>
        </w:tc>
        <w:tc>
          <w:tcPr>
            <w:tcW w:w="1001" w:type="dxa"/>
            <w:tcBorders>
              <w:top w:val="single" w:sz="4" w:space="0" w:color="auto"/>
              <w:left w:val="nil"/>
              <w:bottom w:val="single" w:sz="4" w:space="0" w:color="auto"/>
              <w:right w:val="nil"/>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Вид имущественного права</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Емкость тепловых сетей, м</w:t>
            </w:r>
            <w:r w:rsidRPr="00B50A22">
              <w:rPr>
                <w:rFonts w:cs="Times New Roman"/>
                <w:color w:val="auto"/>
                <w:vertAlign w:val="superscript"/>
              </w:rPr>
              <w:t>3</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Информация о подаче заявки на присвоение статуса ЕТО</w:t>
            </w:r>
          </w:p>
        </w:tc>
        <w:tc>
          <w:tcPr>
            <w:tcW w:w="642"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szCs w:val="20"/>
              </w:rPr>
            </w:pPr>
            <w:r w:rsidRPr="00B50A22">
              <w:rPr>
                <w:rFonts w:cs="Times New Roman"/>
                <w:color w:val="auto"/>
                <w:szCs w:val="20"/>
              </w:rPr>
              <w:t>N зоны деятельности</w:t>
            </w:r>
          </w:p>
        </w:tc>
        <w:tc>
          <w:tcPr>
            <w:tcW w:w="834"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szCs w:val="20"/>
              </w:rPr>
            </w:pPr>
            <w:r w:rsidRPr="00B50A22">
              <w:rPr>
                <w:rFonts w:cs="Times New Roman"/>
                <w:color w:val="auto"/>
                <w:szCs w:val="20"/>
              </w:rPr>
              <w:t>Утвержденная ЕТО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szCs w:val="20"/>
              </w:rPr>
            </w:pPr>
            <w:r w:rsidRPr="00B50A22">
              <w:rPr>
                <w:rFonts w:cs="Times New Roman"/>
                <w:color w:val="auto"/>
                <w:szCs w:val="20"/>
              </w:rPr>
              <w:t>Основание для присвоения статуса ЕТО</w:t>
            </w:r>
          </w:p>
        </w:tc>
      </w:tr>
      <w:tr w:rsidR="0017093C" w:rsidRPr="00B50A22" w:rsidTr="007C40A9">
        <w:trPr>
          <w:trHeight w:val="315"/>
        </w:trPr>
        <w:tc>
          <w:tcPr>
            <w:tcW w:w="993" w:type="dxa"/>
            <w:vMerge w:val="restart"/>
            <w:tcBorders>
              <w:top w:val="nil"/>
              <w:left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1</w:t>
            </w:r>
          </w:p>
        </w:tc>
        <w:tc>
          <w:tcPr>
            <w:tcW w:w="1276"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ТЭЦ</w:t>
            </w:r>
          </w:p>
        </w:tc>
        <w:tc>
          <w:tcPr>
            <w:tcW w:w="1133"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292,8</w:t>
            </w:r>
          </w:p>
        </w:tc>
        <w:tc>
          <w:tcPr>
            <w:tcW w:w="1276"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lang w:val="en-US"/>
              </w:rPr>
              <w:t>ООО «Теплоснабжение»</w:t>
            </w:r>
          </w:p>
        </w:tc>
        <w:tc>
          <w:tcPr>
            <w:tcW w:w="1127"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10,0</w:t>
            </w:r>
          </w:p>
          <w:p w:rsidR="0017093C" w:rsidRPr="00B50A22" w:rsidRDefault="0017093C" w:rsidP="00B47A8A">
            <w:pPr>
              <w:pStyle w:val="ad"/>
              <w:rPr>
                <w:rFonts w:cs="Times New Roman"/>
                <w:color w:val="auto"/>
              </w:rPr>
            </w:pPr>
          </w:p>
        </w:tc>
        <w:tc>
          <w:tcPr>
            <w:tcW w:w="1708" w:type="dxa"/>
            <w:vMerge w:val="restart"/>
            <w:tcBorders>
              <w:top w:val="single" w:sz="4" w:space="0" w:color="auto"/>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Теплоисточник, теплопотребляющие установки,</w:t>
            </w:r>
          </w:p>
          <w:p w:rsidR="0017093C" w:rsidRPr="00B50A22" w:rsidRDefault="0017093C" w:rsidP="00B47A8A">
            <w:pPr>
              <w:pStyle w:val="ad"/>
              <w:rPr>
                <w:rFonts w:cs="Times New Roman"/>
                <w:color w:val="auto"/>
              </w:rPr>
            </w:pPr>
            <w:r w:rsidRPr="00B50A22">
              <w:rPr>
                <w:rFonts w:cs="Times New Roman"/>
                <w:color w:val="auto"/>
              </w:rPr>
              <w:t>тепловые сети</w:t>
            </w:r>
          </w:p>
        </w:tc>
        <w:tc>
          <w:tcPr>
            <w:tcW w:w="1001" w:type="dxa"/>
            <w:vMerge w:val="restart"/>
            <w:tcBorders>
              <w:top w:val="nil"/>
              <w:left w:val="nil"/>
              <w:right w:val="nil"/>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Договор аренды</w:t>
            </w:r>
          </w:p>
          <w:p w:rsidR="0017093C" w:rsidRPr="00B50A22" w:rsidRDefault="0017093C" w:rsidP="00B47A8A">
            <w:pPr>
              <w:pStyle w:val="ad"/>
              <w:rPr>
                <w:rFonts w:cs="Times New Roman"/>
                <w:color w:val="auto"/>
              </w:rPr>
            </w:pPr>
            <w:r w:rsidRPr="00B50A22">
              <w:rPr>
                <w:rFonts w:cs="Times New Roman"/>
                <w:color w:val="auto"/>
              </w:rPr>
              <w:t>Договор аренды</w:t>
            </w:r>
          </w:p>
        </w:tc>
        <w:tc>
          <w:tcPr>
            <w:tcW w:w="1000" w:type="dxa"/>
            <w:vMerge w:val="restart"/>
            <w:tcBorders>
              <w:top w:val="nil"/>
              <w:left w:val="single" w:sz="4" w:space="0" w:color="auto"/>
              <w:right w:val="single" w:sz="4" w:space="0" w:color="auto"/>
            </w:tcBorders>
            <w:shd w:val="clear" w:color="000000" w:fill="FFFFFF"/>
            <w:vAlign w:val="center"/>
          </w:tcPr>
          <w:p w:rsidR="0017093C" w:rsidRPr="0017093C" w:rsidRDefault="0017093C" w:rsidP="00B47A8A">
            <w:pPr>
              <w:pStyle w:val="ad"/>
              <w:rPr>
                <w:rFonts w:cs="Times New Roman"/>
                <w:color w:val="auto"/>
              </w:rPr>
            </w:pPr>
            <w:r w:rsidRPr="0017093C">
              <w:rPr>
                <w:rFonts w:cs="Times New Roman"/>
                <w:color w:val="auto"/>
              </w:rPr>
              <w:t>3324,2</w:t>
            </w:r>
          </w:p>
        </w:tc>
        <w:tc>
          <w:tcPr>
            <w:tcW w:w="1484" w:type="dxa"/>
            <w:tcBorders>
              <w:top w:val="nil"/>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Заявок не было</w:t>
            </w:r>
          </w:p>
        </w:tc>
        <w:tc>
          <w:tcPr>
            <w:tcW w:w="642" w:type="dxa"/>
            <w:vMerge w:val="restart"/>
            <w:tcBorders>
              <w:top w:val="nil"/>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szCs w:val="20"/>
              </w:rPr>
            </w:pPr>
            <w:r w:rsidRPr="00B50A22">
              <w:rPr>
                <w:rFonts w:cs="Times New Roman"/>
                <w:color w:val="auto"/>
                <w:szCs w:val="20"/>
              </w:rPr>
              <w:t>1</w:t>
            </w:r>
          </w:p>
        </w:tc>
        <w:tc>
          <w:tcPr>
            <w:tcW w:w="834" w:type="dxa"/>
            <w:vMerge w:val="restart"/>
            <w:tcBorders>
              <w:top w:val="nil"/>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szCs w:val="20"/>
              </w:rPr>
            </w:pPr>
            <w:r w:rsidRPr="00B50A22">
              <w:rPr>
                <w:rFonts w:cs="Times New Roman"/>
                <w:color w:val="auto"/>
                <w:lang w:val="en-US"/>
              </w:rPr>
              <w:t>ООО «Теплоснабжение»</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szCs w:val="20"/>
              </w:rPr>
            </w:pPr>
            <w:r w:rsidRPr="00B50A22">
              <w:rPr>
                <w:rFonts w:cs="Times New Roman"/>
                <w:color w:val="auto"/>
                <w:szCs w:val="20"/>
              </w:rPr>
              <w:t>пп. 10, 11 ПП РФ от 08.08.2012 N 808</w:t>
            </w:r>
          </w:p>
        </w:tc>
      </w:tr>
      <w:tr w:rsidR="0017093C" w:rsidRPr="00B50A22" w:rsidTr="007C40A9">
        <w:trPr>
          <w:trHeight w:val="315"/>
        </w:trPr>
        <w:tc>
          <w:tcPr>
            <w:tcW w:w="993" w:type="dxa"/>
            <w:vMerge/>
            <w:tcBorders>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276"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133"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276"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127"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708"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001" w:type="dxa"/>
            <w:vMerge/>
            <w:tcBorders>
              <w:left w:val="nil"/>
              <w:bottom w:val="single" w:sz="4" w:space="0" w:color="auto"/>
              <w:right w:val="nil"/>
            </w:tcBorders>
            <w:shd w:val="clear" w:color="000000" w:fill="FFFFFF"/>
            <w:vAlign w:val="center"/>
          </w:tcPr>
          <w:p w:rsidR="0017093C" w:rsidRPr="00B50A22" w:rsidRDefault="0017093C" w:rsidP="00B47A8A">
            <w:pPr>
              <w:pStyle w:val="ad"/>
              <w:rPr>
                <w:rFonts w:cs="Times New Roman"/>
                <w:color w:val="auto"/>
              </w:rPr>
            </w:pPr>
          </w:p>
        </w:tc>
        <w:tc>
          <w:tcPr>
            <w:tcW w:w="1000" w:type="dxa"/>
            <w:vMerge/>
            <w:tcBorders>
              <w:left w:val="single" w:sz="4" w:space="0" w:color="auto"/>
              <w:bottom w:val="single" w:sz="4" w:space="0" w:color="auto"/>
              <w:right w:val="single" w:sz="4" w:space="0" w:color="auto"/>
            </w:tcBorders>
            <w:shd w:val="clear" w:color="000000" w:fill="FFFFFF"/>
            <w:vAlign w:val="center"/>
          </w:tcPr>
          <w:p w:rsidR="0017093C" w:rsidRPr="00D13897" w:rsidRDefault="0017093C" w:rsidP="00B47A8A">
            <w:pPr>
              <w:pStyle w:val="ad"/>
              <w:rPr>
                <w:rFonts w:cs="Times New Roman"/>
                <w:color w:val="auto"/>
                <w:highlight w:val="yellow"/>
              </w:rPr>
            </w:pPr>
          </w:p>
        </w:tc>
        <w:tc>
          <w:tcPr>
            <w:tcW w:w="1484" w:type="dxa"/>
            <w:tcBorders>
              <w:top w:val="nil"/>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Заявок не было</w:t>
            </w:r>
          </w:p>
        </w:tc>
        <w:tc>
          <w:tcPr>
            <w:tcW w:w="642" w:type="dxa"/>
            <w:vMerge/>
            <w:tcBorders>
              <w:top w:val="nil"/>
              <w:left w:val="single" w:sz="4" w:space="0" w:color="auto"/>
              <w:bottom w:val="single" w:sz="4" w:space="0" w:color="auto"/>
              <w:right w:val="single" w:sz="4" w:space="0" w:color="auto"/>
            </w:tcBorders>
            <w:vAlign w:val="center"/>
          </w:tcPr>
          <w:p w:rsidR="0017093C" w:rsidRPr="00B50A22" w:rsidRDefault="0017093C" w:rsidP="00B47A8A">
            <w:pPr>
              <w:jc w:val="center"/>
              <w:rPr>
                <w:sz w:val="20"/>
                <w:szCs w:val="20"/>
              </w:rPr>
            </w:pPr>
          </w:p>
        </w:tc>
        <w:tc>
          <w:tcPr>
            <w:tcW w:w="834" w:type="dxa"/>
            <w:vMerge/>
            <w:tcBorders>
              <w:top w:val="nil"/>
              <w:left w:val="single" w:sz="4" w:space="0" w:color="auto"/>
              <w:bottom w:val="single" w:sz="4" w:space="0" w:color="auto"/>
              <w:right w:val="single" w:sz="4" w:space="0" w:color="auto"/>
            </w:tcBorders>
            <w:vAlign w:val="center"/>
          </w:tcPr>
          <w:p w:rsidR="0017093C" w:rsidRPr="00B50A22" w:rsidRDefault="0017093C" w:rsidP="00B47A8A">
            <w:pPr>
              <w:jc w:val="center"/>
              <w:rPr>
                <w:sz w:val="20"/>
                <w:szCs w:val="20"/>
              </w:rPr>
            </w:pPr>
          </w:p>
        </w:tc>
        <w:tc>
          <w:tcPr>
            <w:tcW w:w="1276" w:type="dxa"/>
            <w:vMerge/>
            <w:tcBorders>
              <w:top w:val="nil"/>
              <w:left w:val="single" w:sz="4" w:space="0" w:color="auto"/>
              <w:bottom w:val="single" w:sz="4" w:space="0" w:color="auto"/>
              <w:right w:val="single" w:sz="4" w:space="0" w:color="auto"/>
            </w:tcBorders>
            <w:vAlign w:val="center"/>
          </w:tcPr>
          <w:p w:rsidR="0017093C" w:rsidRPr="00B50A22" w:rsidRDefault="0017093C" w:rsidP="00B47A8A">
            <w:pPr>
              <w:jc w:val="center"/>
              <w:rPr>
                <w:sz w:val="20"/>
                <w:szCs w:val="20"/>
              </w:rPr>
            </w:pPr>
          </w:p>
        </w:tc>
      </w:tr>
    </w:tbl>
    <w:p w:rsidR="001E1B99" w:rsidRPr="00B50A22" w:rsidRDefault="008E1530" w:rsidP="00B47A8A">
      <w:pPr>
        <w:sectPr w:rsidR="001E1B99" w:rsidRPr="00B50A22" w:rsidSect="0053425C">
          <w:pgSz w:w="16838" w:h="11906" w:orient="landscape"/>
          <w:pgMar w:top="1701" w:right="1134" w:bottom="850" w:left="1134" w:header="708" w:footer="708" w:gutter="0"/>
          <w:cols w:space="708"/>
          <w:docGrid w:linePitch="360"/>
        </w:sectPr>
      </w:pPr>
      <w:r w:rsidRPr="00B50A22">
        <w:rPr>
          <w:noProof/>
        </w:rPr>
        <mc:AlternateContent>
          <mc:Choice Requires="wps">
            <w:drawing>
              <wp:anchor distT="0" distB="0" distL="114300" distR="114300" simplePos="0" relativeHeight="251717632" behindDoc="0" locked="0" layoutInCell="1" allowOverlap="1" wp14:anchorId="77E2B622" wp14:editId="4F7231E8">
                <wp:simplePos x="0" y="0"/>
                <wp:positionH relativeFrom="column">
                  <wp:posOffset>3970663</wp:posOffset>
                </wp:positionH>
                <wp:positionV relativeFrom="paragraph">
                  <wp:posOffset>227685</wp:posOffset>
                </wp:positionV>
                <wp:extent cx="1484416" cy="273132"/>
                <wp:effectExtent l="0" t="0" r="20955" b="12700"/>
                <wp:wrapNone/>
                <wp:docPr id="64" name="Прямоугольник 64"/>
                <wp:cNvGraphicFramePr/>
                <a:graphic xmlns:a="http://schemas.openxmlformats.org/drawingml/2006/main">
                  <a:graphicData uri="http://schemas.microsoft.com/office/word/2010/wordprocessingShape">
                    <wps:wsp>
                      <wps:cNvSpPr/>
                      <wps:spPr>
                        <a:xfrm>
                          <a:off x="0" y="0"/>
                          <a:ext cx="1484416" cy="2731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7A9B74" id="Прямоугольник 64" o:spid="_x0000_s1026" style="position:absolute;margin-left:312.65pt;margin-top:17.95pt;width:116.9pt;height:21.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" fillcolor="white [3212]" strokecolor="white [3212]" strokeweight="2pt"/>
            </w:pict>
          </mc:Fallback>
        </mc:AlternateContent>
      </w:r>
    </w:p>
    <w:p w:rsidR="001E1B99" w:rsidRPr="00B50A22" w:rsidRDefault="00EF4356" w:rsidP="00583426">
      <w:pPr>
        <w:pStyle w:val="1"/>
        <w:rPr>
          <w:rFonts w:ascii="Times New Roman" w:hAnsi="Times New Roman" w:cs="Times New Roman"/>
        </w:rPr>
      </w:pPr>
      <w:hyperlink w:anchor="bookmark72" w:history="1">
        <w:bookmarkStart w:id="221" w:name="_Toc30147012"/>
        <w:bookmarkStart w:id="222" w:name="_Toc35951497"/>
        <w:bookmarkStart w:id="223" w:name="_Toc158815230"/>
        <w:bookmarkStart w:id="224" w:name="_Toc169605377"/>
        <w:bookmarkStart w:id="225" w:name="_Toc228046533"/>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11. Р</w:t>
        </w:r>
        <w:r w:rsidR="002D5F61" w:rsidRPr="00B50A22">
          <w:rPr>
            <w:rFonts w:ascii="Times New Roman" w:hAnsi="Times New Roman" w:cs="Times New Roman"/>
          </w:rPr>
          <w:t>ешения о</w:t>
        </w:r>
        <w:r w:rsidR="001E1B99" w:rsidRPr="00B50A22">
          <w:rPr>
            <w:rFonts w:ascii="Times New Roman" w:hAnsi="Times New Roman" w:cs="Times New Roman"/>
          </w:rPr>
          <w:t xml:space="preserve"> </w:t>
        </w:r>
        <w:r w:rsidR="002D5F61" w:rsidRPr="00B50A22">
          <w:rPr>
            <w:rFonts w:ascii="Times New Roman" w:hAnsi="Times New Roman" w:cs="Times New Roman"/>
          </w:rPr>
          <w:t>распределении тепловой нагрузки между</w:t>
        </w:r>
      </w:hyperlink>
      <w:r w:rsidR="001E1B99" w:rsidRPr="00B50A22">
        <w:rPr>
          <w:rFonts w:ascii="Times New Roman" w:hAnsi="Times New Roman" w:cs="Times New Roman"/>
        </w:rPr>
        <w:t xml:space="preserve"> </w:t>
      </w:r>
      <w:hyperlink w:anchor="bookmark72" w:history="1">
        <w:r w:rsidR="002D5F61" w:rsidRPr="00B50A22">
          <w:rPr>
            <w:rFonts w:ascii="Times New Roman" w:hAnsi="Times New Roman" w:cs="Times New Roman"/>
          </w:rPr>
          <w:t>источниками тепловой энергии</w:t>
        </w:r>
        <w:bookmarkEnd w:id="221"/>
        <w:bookmarkEnd w:id="222"/>
        <w:bookmarkEnd w:id="223"/>
        <w:bookmarkEnd w:id="224"/>
        <w:bookmarkEnd w:id="225"/>
      </w:hyperlink>
    </w:p>
    <w:p w:rsidR="003B15BF" w:rsidRPr="00B50A22" w:rsidRDefault="003B15BF" w:rsidP="00A87203">
      <w:pPr>
        <w:pStyle w:val="af0"/>
        <w:spacing w:before="120"/>
        <w:ind w:right="108" w:firstLine="567"/>
      </w:pPr>
      <w:r w:rsidRPr="00B50A22">
        <w:t xml:space="preserve">После перевода города на электроотопление образуются три практически независимо работающие зоны: </w:t>
      </w:r>
    </w:p>
    <w:p w:rsidR="003B15BF" w:rsidRPr="00B50A22" w:rsidRDefault="003B15BF" w:rsidP="003B15BF">
      <w:pPr>
        <w:pStyle w:val="af0"/>
        <w:numPr>
          <w:ilvl w:val="0"/>
          <w:numId w:val="46"/>
        </w:numPr>
        <w:spacing w:before="60"/>
        <w:ind w:left="924" w:right="108" w:hanging="357"/>
      </w:pPr>
      <w:r w:rsidRPr="00B50A22">
        <w:t xml:space="preserve">Зона 1, в которую входят Промзона и ОЭЗ Прибрежная. </w:t>
      </w:r>
      <w:r w:rsidR="003F1901" w:rsidRPr="00B50A22">
        <w:t>Теплоснабжение о</w:t>
      </w:r>
      <w:r w:rsidR="00313C24" w:rsidRPr="00B50A22">
        <w:t>бъект</w:t>
      </w:r>
      <w:r w:rsidR="003F1901" w:rsidRPr="00B50A22">
        <w:t>ов</w:t>
      </w:r>
      <w:r w:rsidR="00313C24" w:rsidRPr="00B50A22">
        <w:t xml:space="preserve"> </w:t>
      </w:r>
      <w:r w:rsidRPr="00B50A22">
        <w:t xml:space="preserve">зоны один буде осуществляться от электрокотельной №1 Промзоны. </w:t>
      </w:r>
    </w:p>
    <w:p w:rsidR="003B15BF" w:rsidRPr="00B50A22" w:rsidRDefault="003B15BF" w:rsidP="003B15BF">
      <w:pPr>
        <w:pStyle w:val="af0"/>
        <w:numPr>
          <w:ilvl w:val="0"/>
          <w:numId w:val="46"/>
        </w:numPr>
        <w:spacing w:before="60"/>
        <w:ind w:left="924" w:right="108" w:hanging="357"/>
      </w:pPr>
      <w:r w:rsidRPr="00B50A22">
        <w:t>Зона</w:t>
      </w:r>
      <w:r w:rsidR="003F1901" w:rsidRPr="00B50A22">
        <w:t xml:space="preserve">, </w:t>
      </w:r>
      <w:r w:rsidRPr="00B50A22">
        <w:t>в которую войдут м-ны Гагарина, Восточный и Строитель. Теплоснабжение зоны 2 будет осуществляться от группы электрокотельных №№2-1, 2-2.</w:t>
      </w:r>
      <w:r w:rsidR="003F1901" w:rsidRPr="00B50A22">
        <w:t xml:space="preserve"> </w:t>
      </w:r>
    </w:p>
    <w:p w:rsidR="003B15BF" w:rsidRPr="00B50A22" w:rsidRDefault="003B15BF" w:rsidP="003B15BF">
      <w:pPr>
        <w:pStyle w:val="af0"/>
        <w:numPr>
          <w:ilvl w:val="0"/>
          <w:numId w:val="46"/>
        </w:numPr>
      </w:pPr>
      <w:r w:rsidRPr="00B50A22">
        <w:t xml:space="preserve">Зона 3, в которую войдут м-ны Южный, Красный Ключ и ОЭЗ Предгорная. Теплоснабжение зоны 3 будет осуществляться от группы электрокотельных №№3-1, 3-2и к 3036 году 3-3. </w:t>
      </w:r>
    </w:p>
    <w:p w:rsidR="001E1B99" w:rsidRPr="00B50A22" w:rsidRDefault="00EF4356" w:rsidP="003B15BF">
      <w:pPr>
        <w:pStyle w:val="1"/>
        <w:spacing w:before="360"/>
        <w:rPr>
          <w:rFonts w:ascii="Times New Roman" w:hAnsi="Times New Roman" w:cs="Times New Roman"/>
        </w:rPr>
      </w:pPr>
      <w:hyperlink w:anchor="bookmark73" w:history="1">
        <w:bookmarkStart w:id="226" w:name="_Toc35951498"/>
        <w:bookmarkStart w:id="227" w:name="_Toc30147013"/>
        <w:bookmarkStart w:id="228" w:name="_Toc158815231"/>
        <w:bookmarkStart w:id="229" w:name="_Toc169605378"/>
        <w:bookmarkStart w:id="230" w:name="_Toc228046534"/>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12. Р</w:t>
        </w:r>
        <w:r w:rsidR="002D5F61" w:rsidRPr="00B50A22">
          <w:rPr>
            <w:rFonts w:ascii="Times New Roman" w:hAnsi="Times New Roman" w:cs="Times New Roman"/>
          </w:rPr>
          <w:t>ешения по бесхозяйным тепловым сетям</w:t>
        </w:r>
        <w:bookmarkEnd w:id="226"/>
        <w:bookmarkEnd w:id="227"/>
        <w:bookmarkEnd w:id="228"/>
        <w:bookmarkEnd w:id="229"/>
        <w:bookmarkEnd w:id="230"/>
      </w:hyperlink>
    </w:p>
    <w:p w:rsidR="001E1B99" w:rsidRPr="00B50A22" w:rsidRDefault="001E1B99" w:rsidP="00B47A8A">
      <w:pPr>
        <w:pStyle w:val="a3"/>
        <w:rPr>
          <w:rFonts w:cs="Times New Roman"/>
          <w:lang w:eastAsia="ru-RU"/>
        </w:rPr>
      </w:pPr>
      <w:r w:rsidRPr="00B50A22">
        <w:rPr>
          <w:rFonts w:cs="Times New Roman"/>
          <w:lang w:eastAsia="ru-RU"/>
        </w:rPr>
        <w:t>Бесхозяйными сетями признаны следующие объекты: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237"/>
        <w:gridCol w:w="2615"/>
        <w:gridCol w:w="2058"/>
      </w:tblGrid>
      <w:tr w:rsidR="007E3564" w:rsidRPr="00B50A22" w:rsidTr="00092086">
        <w:trPr>
          <w:trHeight w:val="631"/>
          <w:tblHead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Наименование участка</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Диаметр, мм</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Протяженность, м</w:t>
            </w:r>
          </w:p>
        </w:tc>
        <w:tc>
          <w:tcPr>
            <w:tcW w:w="11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Примечание</w:t>
            </w:r>
          </w:p>
        </w:tc>
      </w:tr>
      <w:tr w:rsidR="001E1B99" w:rsidRPr="00B50A22" w:rsidTr="00161E18">
        <w:trPr>
          <w:trHeight w:val="206"/>
        </w:trPr>
        <w:tc>
          <w:tcPr>
            <w:tcW w:w="1838"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Участок тепловой сети от ТК (7) до ТК1(4)</w:t>
            </w:r>
          </w:p>
        </w:tc>
        <w:tc>
          <w:tcPr>
            <w:tcW w:w="662"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150</w:t>
            </w:r>
          </w:p>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350</w:t>
            </w:r>
          </w:p>
        </w:tc>
        <w:tc>
          <w:tcPr>
            <w:tcW w:w="1399"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249,0</w:t>
            </w:r>
          </w:p>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123,0</w:t>
            </w:r>
          </w:p>
        </w:tc>
        <w:tc>
          <w:tcPr>
            <w:tcW w:w="1101"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Подземная прокладка</w:t>
            </w:r>
          </w:p>
        </w:tc>
      </w:tr>
    </w:tbl>
    <w:p w:rsidR="001E1B99" w:rsidRPr="00B50A22" w:rsidRDefault="001E1B99" w:rsidP="00B47A8A">
      <w:pPr>
        <w:pStyle w:val="a3"/>
        <w:rPr>
          <w:rFonts w:cs="Times New Roman"/>
          <w:lang w:eastAsia="ru-RU"/>
        </w:rPr>
      </w:pPr>
    </w:p>
    <w:p w:rsidR="001E1B99" w:rsidRPr="00B50A22" w:rsidRDefault="001E1B99" w:rsidP="00C23B53">
      <w:pPr>
        <w:pStyle w:val="a3"/>
        <w:ind w:firstLine="709"/>
        <w:jc w:val="both"/>
        <w:rPr>
          <w:rFonts w:cs="Times New Roman"/>
          <w:sz w:val="20"/>
        </w:rPr>
      </w:pPr>
      <w:r w:rsidRPr="00B50A22">
        <w:rPr>
          <w:rFonts w:cs="Times New Roman"/>
        </w:rPr>
        <w:t>Предлагается передать теплосетевой организации ООО «Тепло</w:t>
      </w:r>
      <w:r w:rsidR="000C0C9D" w:rsidRPr="00B50A22">
        <w:rPr>
          <w:rFonts w:cs="Times New Roman"/>
        </w:rPr>
        <w:t>снабжение</w:t>
      </w:r>
      <w:r w:rsidRPr="00B50A22">
        <w:rPr>
          <w:rFonts w:cs="Times New Roman"/>
        </w:rPr>
        <w:t>» обязанности по содержанию и обслуживанию бесхозяйных сетей.</w:t>
      </w:r>
      <w:r w:rsidR="002F67C8" w:rsidRPr="00B50A22">
        <w:rPr>
          <w:rFonts w:cs="Times New Roman"/>
        </w:rPr>
        <w:t xml:space="preserve"> </w:t>
      </w:r>
    </w:p>
    <w:p w:rsidR="00C23B53" w:rsidRPr="00B50A22" w:rsidRDefault="00C23B53" w:rsidP="00DF663A">
      <w:pPr>
        <w:pStyle w:val="1"/>
        <w:spacing w:before="64" w:after="0"/>
        <w:jc w:val="center"/>
        <w:rPr>
          <w:rFonts w:ascii="Times New Roman" w:hAnsi="Times New Roman" w:cs="Times New Roman"/>
          <w:b w:val="0"/>
        </w:rPr>
      </w:pPr>
    </w:p>
    <w:p w:rsidR="001E1B99" w:rsidRPr="00B50A22" w:rsidRDefault="00EF4356" w:rsidP="00583426">
      <w:pPr>
        <w:pStyle w:val="1"/>
        <w:rPr>
          <w:rFonts w:ascii="Times New Roman" w:hAnsi="Times New Roman" w:cs="Times New Roman"/>
        </w:rPr>
      </w:pPr>
      <w:hyperlink w:anchor="bookmark74" w:history="1">
        <w:bookmarkStart w:id="231" w:name="_Toc158815232"/>
        <w:bookmarkStart w:id="232" w:name="_Toc169605379"/>
        <w:bookmarkStart w:id="233" w:name="_Toc228046535"/>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13. С</w:t>
        </w:r>
        <w:r w:rsidR="002D5F61" w:rsidRPr="00B50A22">
          <w:rPr>
            <w:rFonts w:ascii="Times New Roman" w:hAnsi="Times New Roman" w:cs="Times New Roman"/>
          </w:rPr>
          <w:t>инхронизация схемы теплоснабжения</w:t>
        </w:r>
        <w:r w:rsidR="001E1B99" w:rsidRPr="00B50A22">
          <w:rPr>
            <w:rFonts w:ascii="Times New Roman" w:hAnsi="Times New Roman" w:cs="Times New Roman"/>
          </w:rPr>
          <w:t xml:space="preserve"> </w:t>
        </w:r>
        <w:r w:rsidR="002D5F61" w:rsidRPr="00B50A22">
          <w:rPr>
            <w:rFonts w:ascii="Times New Roman" w:hAnsi="Times New Roman" w:cs="Times New Roman"/>
          </w:rPr>
          <w:t>со схемой</w:t>
        </w:r>
      </w:hyperlink>
      <w:r w:rsidR="001E1B99" w:rsidRPr="00B50A22">
        <w:rPr>
          <w:rFonts w:ascii="Times New Roman" w:hAnsi="Times New Roman" w:cs="Times New Roman"/>
        </w:rPr>
        <w:t xml:space="preserve"> </w:t>
      </w:r>
      <w:hyperlink w:anchor="bookmark74" w:history="1">
        <w:r w:rsidR="002D5F61" w:rsidRPr="00B50A22">
          <w:rPr>
            <w:rFonts w:ascii="Times New Roman" w:hAnsi="Times New Roman" w:cs="Times New Roman"/>
          </w:rPr>
          <w:t>газификации субъекта</w:t>
        </w:r>
        <w:r w:rsidR="001E1B99" w:rsidRPr="00B50A22">
          <w:rPr>
            <w:rFonts w:ascii="Times New Roman" w:hAnsi="Times New Roman" w:cs="Times New Roman"/>
          </w:rPr>
          <w:t xml:space="preserve"> Р</w:t>
        </w:r>
        <w:r w:rsidR="002D5F61" w:rsidRPr="00B50A22">
          <w:rPr>
            <w:rFonts w:ascii="Times New Roman" w:hAnsi="Times New Roman" w:cs="Times New Roman"/>
          </w:rPr>
          <w:t>оссийской</w:t>
        </w:r>
        <w:r w:rsidR="001E1B99" w:rsidRPr="00B50A22">
          <w:rPr>
            <w:rFonts w:ascii="Times New Roman" w:hAnsi="Times New Roman" w:cs="Times New Roman"/>
          </w:rPr>
          <w:t xml:space="preserve"> Ф</w:t>
        </w:r>
        <w:r w:rsidR="002D5F61" w:rsidRPr="00B50A22">
          <w:rPr>
            <w:rFonts w:ascii="Times New Roman" w:hAnsi="Times New Roman" w:cs="Times New Roman"/>
          </w:rPr>
          <w:t>едерации и (или) поселения</w:t>
        </w:r>
        <w:r w:rsidR="001E1B99" w:rsidRPr="00B50A22">
          <w:rPr>
            <w:rFonts w:ascii="Times New Roman" w:hAnsi="Times New Roman" w:cs="Times New Roman"/>
          </w:rPr>
          <w:t>,</w:t>
        </w:r>
      </w:hyperlink>
      <w:r w:rsidR="001E1B99" w:rsidRPr="00B50A22">
        <w:rPr>
          <w:rFonts w:ascii="Times New Roman" w:hAnsi="Times New Roman" w:cs="Times New Roman"/>
        </w:rPr>
        <w:t xml:space="preserve"> </w:t>
      </w:r>
      <w:hyperlink w:anchor="bookmark74" w:history="1">
        <w:r w:rsidR="002D5F61" w:rsidRPr="00B50A22">
          <w:rPr>
            <w:rFonts w:ascii="Times New Roman" w:hAnsi="Times New Roman" w:cs="Times New Roman"/>
          </w:rPr>
          <w:t>схемой и программой развития электроэнергетики, а также со схемой</w:t>
        </w:r>
      </w:hyperlink>
      <w:r w:rsidR="002D5F61" w:rsidRPr="00B50A22">
        <w:rPr>
          <w:rFonts w:ascii="Times New Roman" w:hAnsi="Times New Roman" w:cs="Times New Roman"/>
        </w:rPr>
        <w:t xml:space="preserve"> </w:t>
      </w:r>
      <w:hyperlink w:anchor="bookmark74" w:history="1">
        <w:r w:rsidR="002D5F61" w:rsidRPr="00B50A22">
          <w:rPr>
            <w:rFonts w:ascii="Times New Roman" w:hAnsi="Times New Roman" w:cs="Times New Roman"/>
          </w:rPr>
          <w:t>водоснабжения и водоотведения</w:t>
        </w:r>
      </w:hyperlink>
      <w:r w:rsidR="002D5F61" w:rsidRPr="00B50A22">
        <w:rPr>
          <w:rFonts w:ascii="Times New Roman" w:hAnsi="Times New Roman" w:cs="Times New Roman"/>
        </w:rPr>
        <w:t xml:space="preserve"> поселения, городского округа, города федерального значения</w:t>
      </w:r>
      <w:bookmarkEnd w:id="231"/>
      <w:bookmarkEnd w:id="232"/>
      <w:bookmarkEnd w:id="233"/>
    </w:p>
    <w:p w:rsidR="00E74FEE" w:rsidRPr="00B50A22" w:rsidRDefault="00E74FEE" w:rsidP="00B47A8A">
      <w:pPr>
        <w:pStyle w:val="3"/>
        <w:spacing w:after="0"/>
        <w:rPr>
          <w:rFonts w:ascii="Times New Roman" w:hAnsi="Times New Roman" w:cs="Times New Roman"/>
          <w:color w:val="auto"/>
        </w:rPr>
      </w:pPr>
      <w:bookmarkStart w:id="234" w:name="_Toc228046536"/>
      <w:r w:rsidRPr="00B50A22">
        <w:rPr>
          <w:rFonts w:ascii="Times New Roman" w:hAnsi="Times New Roman" w:cs="Times New Roman"/>
          <w:color w:val="auto"/>
        </w:rPr>
        <w:t xml:space="preserve">Часть </w:t>
      </w:r>
      <w:r w:rsidRPr="00B50A22">
        <w:rPr>
          <w:rStyle w:val="20"/>
          <w:rFonts w:ascii="Times New Roman" w:hAnsi="Times New Roman" w:cs="Times New Roman"/>
          <w:b/>
        </w:rPr>
        <w:t xml:space="preserve">13.1. </w:t>
      </w:r>
      <w:r w:rsidR="00D130AB" w:rsidRPr="00B50A22">
        <w:rPr>
          <w:rStyle w:val="20"/>
          <w:rFonts w:ascii="Times New Roman" w:hAnsi="Times New Roman" w:cs="Times New Roman"/>
          <w:b/>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34"/>
    </w:p>
    <w:p w:rsidR="00E74FEE" w:rsidRPr="00B50A22" w:rsidRDefault="00D130AB" w:rsidP="00B47A8A">
      <w:pPr>
        <w:pStyle w:val="af0"/>
      </w:pPr>
      <w:r w:rsidRPr="00B50A22">
        <w:t>В 2014 г</w:t>
      </w:r>
      <w:r w:rsidR="00DF663A" w:rsidRPr="00B50A22">
        <w:t>.</w:t>
      </w:r>
      <w:r w:rsidRPr="00B50A22">
        <w:t xml:space="preserve"> ОАО «Газпром промгаз» была скорректирована «Генеральная схема газоснабжения и газификации Иркутской области», в которой прогнозируется перспективное развитие системы газоснабжения и газификации Иркутской области на период до 2030 г. Скорректированная схема газоснабжения и газификации Иркутской области рассмотрена и согласована 26 декабря 2015 г</w:t>
      </w:r>
      <w:r w:rsidR="00DF663A" w:rsidRPr="00B50A22">
        <w:t>.</w:t>
      </w:r>
      <w:r w:rsidRPr="00B50A22">
        <w:t xml:space="preserve"> губернатором Иркутской области </w:t>
      </w:r>
      <w:r w:rsidR="00DF663A" w:rsidRPr="00B50A22">
        <w:br/>
      </w:r>
      <w:r w:rsidRPr="00B50A22">
        <w:t>С. Г. Левченко.</w:t>
      </w:r>
    </w:p>
    <w:p w:rsidR="00D130AB" w:rsidRPr="00B50A22" w:rsidRDefault="00D130AB" w:rsidP="00B47A8A">
      <w:pPr>
        <w:pStyle w:val="af0"/>
        <w:spacing w:before="11"/>
        <w:ind w:right="110" w:firstLine="567"/>
      </w:pPr>
      <w:r w:rsidRPr="00B50A22">
        <w:t>На территории Байкальского муниципального образования субъекта газификация в период актуализации схемы теплоснабжения до 2036 г</w:t>
      </w:r>
      <w:r w:rsidR="00DF663A" w:rsidRPr="00B50A22">
        <w:t>.</w:t>
      </w:r>
      <w:r w:rsidRPr="00B50A22">
        <w:t xml:space="preserve"> не планируется.</w:t>
      </w:r>
    </w:p>
    <w:p w:rsidR="001E1B99" w:rsidRPr="00B50A22" w:rsidRDefault="00EF4356" w:rsidP="00583426">
      <w:pPr>
        <w:pStyle w:val="2"/>
        <w:rPr>
          <w:rFonts w:ascii="Times New Roman" w:eastAsia="Times New Roman" w:hAnsi="Times New Roman" w:cs="Times New Roman"/>
        </w:rPr>
      </w:pPr>
      <w:hyperlink w:anchor="bookmark75" w:history="1">
        <w:bookmarkStart w:id="235" w:name="_Toc30147015"/>
        <w:bookmarkStart w:id="236" w:name="_Toc35951500"/>
        <w:bookmarkStart w:id="237" w:name="_Toc158815233"/>
        <w:bookmarkStart w:id="238" w:name="_Toc169605380"/>
        <w:bookmarkStart w:id="239" w:name="_Toc228046537"/>
        <w:r w:rsidR="001E1B99" w:rsidRPr="00B50A22">
          <w:rPr>
            <w:rFonts w:ascii="Times New Roman" w:eastAsia="Times New Roman" w:hAnsi="Times New Roman" w:cs="Times New Roman"/>
          </w:rPr>
          <w:t xml:space="preserve">Часть </w:t>
        </w:r>
        <w:r w:rsidR="00671DAA" w:rsidRPr="00B50A22">
          <w:rPr>
            <w:rFonts w:ascii="Times New Roman" w:eastAsia="Times New Roman" w:hAnsi="Times New Roman" w:cs="Times New Roman"/>
          </w:rPr>
          <w:t>13.</w:t>
        </w:r>
        <w:r w:rsidR="00E74FEE" w:rsidRPr="00B50A22">
          <w:rPr>
            <w:rFonts w:ascii="Times New Roman" w:eastAsia="Times New Roman" w:hAnsi="Times New Roman" w:cs="Times New Roman"/>
          </w:rPr>
          <w:t>2</w:t>
        </w:r>
        <w:r w:rsidR="001E1B99" w:rsidRPr="00B50A22">
          <w:rPr>
            <w:rFonts w:ascii="Times New Roman" w:eastAsia="Times New Roman" w:hAnsi="Times New Roman" w:cs="Times New Roman"/>
          </w:rPr>
          <w:t>. Описание решений (на основе утвержденной региональной (межрегиональной)</w:t>
        </w:r>
      </w:hyperlink>
      <w:r w:rsidR="001E1B99" w:rsidRPr="00B50A22">
        <w:rPr>
          <w:rFonts w:ascii="Times New Roman" w:eastAsia="Times New Roman" w:hAnsi="Times New Roman" w:cs="Times New Roman"/>
        </w:rPr>
        <w:t xml:space="preserve"> </w:t>
      </w:r>
      <w:hyperlink w:anchor="bookmark75" w:history="1">
        <w:r w:rsidR="001E1B99" w:rsidRPr="00B50A22">
          <w:rPr>
            <w:rFonts w:ascii="Times New Roman" w:eastAsia="Times New Roman" w:hAnsi="Times New Roman" w:cs="Times New Roman"/>
          </w:rPr>
          <w:t>программы газификации жилищно-коммунального хозяйства, промышленных и иных</w:t>
        </w:r>
      </w:hyperlink>
      <w:r w:rsidR="001E1B99" w:rsidRPr="00B50A22">
        <w:rPr>
          <w:rFonts w:ascii="Times New Roman" w:eastAsia="Times New Roman" w:hAnsi="Times New Roman" w:cs="Times New Roman"/>
        </w:rPr>
        <w:t xml:space="preserve"> </w:t>
      </w:r>
      <w:hyperlink w:anchor="bookmark75" w:history="1">
        <w:r w:rsidR="001E1B99" w:rsidRPr="00B50A22">
          <w:rPr>
            <w:rFonts w:ascii="Times New Roman" w:eastAsia="Times New Roman" w:hAnsi="Times New Roman" w:cs="Times New Roman"/>
          </w:rPr>
          <w:t>организаций) о развитии соответствующей системы газоснабжения в части обеспечения</w:t>
        </w:r>
      </w:hyperlink>
      <w:r w:rsidR="001E1B99" w:rsidRPr="00B50A22">
        <w:rPr>
          <w:rFonts w:ascii="Times New Roman" w:eastAsia="Times New Roman" w:hAnsi="Times New Roman" w:cs="Times New Roman"/>
        </w:rPr>
        <w:t xml:space="preserve"> </w:t>
      </w:r>
      <w:hyperlink w:anchor="bookmark75" w:history="1">
        <w:r w:rsidR="001E1B99" w:rsidRPr="00B50A22">
          <w:rPr>
            <w:rFonts w:ascii="Times New Roman" w:eastAsia="Times New Roman" w:hAnsi="Times New Roman" w:cs="Times New Roman"/>
          </w:rPr>
          <w:t>топливом источников тепловой энергии</w:t>
        </w:r>
        <w:bookmarkEnd w:id="235"/>
        <w:bookmarkEnd w:id="236"/>
        <w:bookmarkEnd w:id="237"/>
        <w:bookmarkEnd w:id="238"/>
        <w:bookmarkEnd w:id="239"/>
      </w:hyperlink>
    </w:p>
    <w:p w:rsidR="001E1B99" w:rsidRPr="00B50A22" w:rsidRDefault="001E1B99" w:rsidP="00B47A8A">
      <w:pPr>
        <w:pStyle w:val="af0"/>
        <w:spacing w:before="11"/>
        <w:ind w:right="110" w:firstLine="567"/>
      </w:pPr>
      <w:r w:rsidRPr="00B50A22">
        <w:t>На территории Байкальского муниципального образования субъекта газификация в период актуализации схемы теплоснабжения д</w:t>
      </w:r>
      <w:r w:rsidR="00671DAA" w:rsidRPr="00B50A22">
        <w:t xml:space="preserve">о 2036 </w:t>
      </w:r>
      <w:r w:rsidRPr="00B50A22">
        <w:t>г</w:t>
      </w:r>
      <w:r w:rsidR="00DF663A" w:rsidRPr="00B50A22">
        <w:t>.</w:t>
      </w:r>
      <w:r w:rsidRPr="00B50A22">
        <w:t xml:space="preserve"> не планируется.</w:t>
      </w:r>
      <w:bookmarkStart w:id="240" w:name="_Toc30147016"/>
      <w:bookmarkStart w:id="241" w:name="_Toc35951501"/>
      <w:bookmarkStart w:id="242" w:name="_Toc158815234"/>
      <w:bookmarkStart w:id="243" w:name="_Toc169605381"/>
    </w:p>
    <w:p w:rsidR="001E1B99" w:rsidRPr="00B50A22" w:rsidRDefault="001E1B99" w:rsidP="00583426">
      <w:pPr>
        <w:pStyle w:val="2"/>
        <w:rPr>
          <w:rFonts w:ascii="Times New Roman" w:eastAsia="Times New Roman" w:hAnsi="Times New Roman" w:cs="Times New Roman"/>
        </w:rPr>
      </w:pPr>
      <w:bookmarkStart w:id="244" w:name="_Toc228046538"/>
      <w:r w:rsidRPr="00B50A22">
        <w:rPr>
          <w:rFonts w:ascii="Times New Roman" w:eastAsia="Times New Roman" w:hAnsi="Times New Roman" w:cs="Times New Roman"/>
        </w:rPr>
        <w:lastRenderedPageBreak/>
        <w:t xml:space="preserve">Часть </w:t>
      </w:r>
      <w:r w:rsidR="00671DAA" w:rsidRPr="00B50A22">
        <w:rPr>
          <w:rFonts w:ascii="Times New Roman" w:eastAsia="Times New Roman" w:hAnsi="Times New Roman" w:cs="Times New Roman"/>
        </w:rPr>
        <w:t>13.</w:t>
      </w:r>
      <w:r w:rsidR="00092086" w:rsidRPr="00B50A22">
        <w:rPr>
          <w:rFonts w:ascii="Times New Roman" w:eastAsia="Times New Roman" w:hAnsi="Times New Roman" w:cs="Times New Roman"/>
        </w:rPr>
        <w:t>3</w:t>
      </w:r>
      <w:r w:rsidRPr="00B50A22">
        <w:rPr>
          <w:rFonts w:ascii="Times New Roman" w:eastAsia="Times New Roman" w:hAnsi="Times New Roman" w:cs="Times New Roman"/>
        </w:rPr>
        <w:t>. Описание проблем организации газоснабжения источников тепловой энергии</w:t>
      </w:r>
      <w:bookmarkEnd w:id="240"/>
      <w:bookmarkEnd w:id="241"/>
      <w:bookmarkEnd w:id="242"/>
      <w:bookmarkEnd w:id="243"/>
      <w:r w:rsidRPr="00B50A22">
        <w:rPr>
          <w:rFonts w:ascii="Times New Roman" w:eastAsia="Times New Roman" w:hAnsi="Times New Roman" w:cs="Times New Roman"/>
        </w:rPr>
        <w:t>.</w:t>
      </w:r>
      <w:bookmarkEnd w:id="244"/>
    </w:p>
    <w:p w:rsidR="001E1B99" w:rsidRPr="00B50A22" w:rsidRDefault="001E1B99" w:rsidP="00043F5B">
      <w:pPr>
        <w:ind w:firstLine="708"/>
        <w:jc w:val="both"/>
        <w:rPr>
          <w:szCs w:val="28"/>
        </w:rPr>
      </w:pPr>
      <w:r w:rsidRPr="00B50A22">
        <w:t>На территории Байкальского муниципального образования магистральный газ отсутствует</w:t>
      </w:r>
      <w:r w:rsidR="00542CD8" w:rsidRPr="00B50A22">
        <w:t xml:space="preserve"> и в ближайшей перспективе не ожидается</w:t>
      </w:r>
      <w:r w:rsidRPr="00B50A22">
        <w:t>. Возможности обеспечения источников тепловой энергии сжиженным природным газом (СПГ) в период актуализации схемы теплоснабжения до 203</w:t>
      </w:r>
      <w:r w:rsidR="00542CD8" w:rsidRPr="00B50A22">
        <w:t>7</w:t>
      </w:r>
      <w:r w:rsidRPr="00B50A22">
        <w:t xml:space="preserve"> г</w:t>
      </w:r>
      <w:r w:rsidR="00DF663A" w:rsidRPr="00B50A22">
        <w:t>.</w:t>
      </w:r>
      <w:r w:rsidRPr="00B50A22">
        <w:t xml:space="preserve"> не определены, так как в настоящее время отсутствуют конкретные планы ввода мощностей по производству СПГ на территории Иркутской области. В</w:t>
      </w:r>
      <w:r w:rsidR="0070569F" w:rsidRPr="00B50A22">
        <w:t xml:space="preserve">озможности поставок сжиженного </w:t>
      </w:r>
      <w:r w:rsidRPr="00B50A22">
        <w:t xml:space="preserve">углеводородного газа (СУГ) в масштабах, позволяющих перевести </w:t>
      </w:r>
      <w:r w:rsidR="00542CD8" w:rsidRPr="00B50A22">
        <w:t xml:space="preserve">всю </w:t>
      </w:r>
      <w:r w:rsidRPr="00B50A22">
        <w:t>систему теплоснабжения г. Байкальска на газ</w:t>
      </w:r>
      <w:r w:rsidR="00092086" w:rsidRPr="00B50A22">
        <w:t>,</w:t>
      </w:r>
      <w:r w:rsidRPr="00B50A22">
        <w:t xml:space="preserve"> также отсутствуют. На оптовом рынке поставок СУГ имеются возможности поставок СУГ в масштабах, позволяющих обеспечить относительно небольши</w:t>
      </w:r>
      <w:r w:rsidR="00542CD8" w:rsidRPr="00B50A22">
        <w:t>е</w:t>
      </w:r>
      <w:r w:rsidRPr="00B50A22">
        <w:t xml:space="preserve"> (до 1 МВт) теплоисточники.</w:t>
      </w:r>
    </w:p>
    <w:p w:rsidR="001E1B99" w:rsidRPr="00B50A22" w:rsidRDefault="00EF4356" w:rsidP="00583426">
      <w:pPr>
        <w:pStyle w:val="2"/>
        <w:rPr>
          <w:rFonts w:ascii="Times New Roman" w:eastAsia="Times New Roman" w:hAnsi="Times New Roman" w:cs="Times New Roman"/>
        </w:rPr>
      </w:pPr>
      <w:hyperlink w:anchor="bookmark77" w:history="1">
        <w:bookmarkStart w:id="245" w:name="_Toc30147017"/>
        <w:bookmarkStart w:id="246" w:name="_Toc158815235"/>
        <w:bookmarkStart w:id="247" w:name="_Toc169605382"/>
        <w:bookmarkStart w:id="248" w:name="_Toc228046539"/>
        <w:r w:rsidR="001E1B99" w:rsidRPr="00B50A22">
          <w:rPr>
            <w:rFonts w:ascii="Times New Roman" w:eastAsia="Times New Roman" w:hAnsi="Times New Roman" w:cs="Times New Roman"/>
          </w:rPr>
          <w:t xml:space="preserve">Часть </w:t>
        </w:r>
        <w:r w:rsidR="00671DAA" w:rsidRPr="00B50A22">
          <w:rPr>
            <w:rFonts w:ascii="Times New Roman" w:eastAsia="Times New Roman" w:hAnsi="Times New Roman" w:cs="Times New Roman"/>
          </w:rPr>
          <w:t>13.</w:t>
        </w:r>
        <w:r w:rsidR="00092086" w:rsidRPr="00B50A22">
          <w:rPr>
            <w:rFonts w:ascii="Times New Roman" w:eastAsia="Times New Roman" w:hAnsi="Times New Roman" w:cs="Times New Roman"/>
          </w:rPr>
          <w:t>4</w:t>
        </w:r>
        <w:r w:rsidR="001E1B99" w:rsidRPr="00B50A22">
          <w:rPr>
            <w:rFonts w:ascii="Times New Roman" w:eastAsia="Times New Roman" w:hAnsi="Times New Roman" w:cs="Times New Roman"/>
          </w:rPr>
          <w:t>. Предложения по корректировке утвержденной (разработке) региональной</w:t>
        </w:r>
      </w:hyperlink>
      <w:r w:rsidR="001E1B99" w:rsidRPr="00B50A22">
        <w:rPr>
          <w:rFonts w:ascii="Times New Roman" w:eastAsia="Times New Roman" w:hAnsi="Times New Roman" w:cs="Times New Roman"/>
        </w:rPr>
        <w:t xml:space="preserve"> </w:t>
      </w:r>
      <w:hyperlink w:anchor="bookmark77" w:history="1">
        <w:r w:rsidR="001E1B99" w:rsidRPr="00B50A22">
          <w:rPr>
            <w:rFonts w:ascii="Times New Roman" w:eastAsia="Times New Roman" w:hAnsi="Times New Roman" w:cs="Times New Roman"/>
          </w:rPr>
          <w:t>(межрегиональной) программы газификации жилищно-коммунального хозяйства,</w:t>
        </w:r>
      </w:hyperlink>
      <w:r w:rsidR="001E1B99" w:rsidRPr="00B50A22">
        <w:rPr>
          <w:rFonts w:ascii="Times New Roman" w:eastAsia="Times New Roman" w:hAnsi="Times New Roman" w:cs="Times New Roman"/>
        </w:rPr>
        <w:t xml:space="preserve"> </w:t>
      </w:r>
      <w:hyperlink w:anchor="bookmark77" w:history="1">
        <w:r w:rsidR="001E1B99" w:rsidRPr="00B50A22">
          <w:rPr>
            <w:rFonts w:ascii="Times New Roman" w:eastAsia="Times New Roman" w:hAnsi="Times New Roman" w:cs="Times New Roman"/>
          </w:rPr>
          <w:t>промышленных и иных организаций для обеспечения согласованности такой программы с</w:t>
        </w:r>
      </w:hyperlink>
      <w:r w:rsidR="001E1B99" w:rsidRPr="00B50A22">
        <w:rPr>
          <w:rFonts w:ascii="Times New Roman" w:eastAsia="Times New Roman" w:hAnsi="Times New Roman" w:cs="Times New Roman"/>
        </w:rPr>
        <w:t xml:space="preserve"> </w:t>
      </w:r>
      <w:hyperlink w:anchor="bookmark77" w:history="1">
        <w:r w:rsidR="001E1B99" w:rsidRPr="00B50A22">
          <w:rPr>
            <w:rFonts w:ascii="Times New Roman" w:eastAsia="Times New Roman" w:hAnsi="Times New Roman" w:cs="Times New Roman"/>
          </w:rPr>
          <w:t>указанными в схеме теплоснабжения решениями о развитии источников тепловой энергии и</w:t>
        </w:r>
      </w:hyperlink>
      <w:r w:rsidR="001E1B99" w:rsidRPr="00B50A22">
        <w:rPr>
          <w:rFonts w:ascii="Times New Roman" w:eastAsia="Times New Roman" w:hAnsi="Times New Roman" w:cs="Times New Roman"/>
        </w:rPr>
        <w:t xml:space="preserve"> </w:t>
      </w:r>
      <w:hyperlink w:anchor="bookmark77" w:history="1">
        <w:r w:rsidR="001E1B99" w:rsidRPr="00B50A22">
          <w:rPr>
            <w:rFonts w:ascii="Times New Roman" w:eastAsia="Times New Roman" w:hAnsi="Times New Roman" w:cs="Times New Roman"/>
          </w:rPr>
          <w:t>систем теплоснабжения</w:t>
        </w:r>
        <w:bookmarkEnd w:id="245"/>
        <w:bookmarkEnd w:id="246"/>
        <w:bookmarkEnd w:id="247"/>
        <w:bookmarkEnd w:id="248"/>
        <w:r w:rsidR="001E1B99" w:rsidRPr="00B50A22">
          <w:rPr>
            <w:rFonts w:ascii="Times New Roman" w:eastAsia="Times New Roman" w:hAnsi="Times New Roman" w:cs="Times New Roman"/>
          </w:rPr>
          <w:t xml:space="preserve"> </w:t>
        </w:r>
      </w:hyperlink>
    </w:p>
    <w:p w:rsidR="001E1B99" w:rsidRPr="00B50A22" w:rsidRDefault="001E1B99" w:rsidP="00043F5B">
      <w:pPr>
        <w:ind w:firstLine="708"/>
        <w:jc w:val="both"/>
      </w:pPr>
      <w:r w:rsidRPr="00B50A22">
        <w:t>В настоящее время в Иркутской о</w:t>
      </w:r>
      <w:r w:rsidR="00671DAA" w:rsidRPr="00B50A22">
        <w:t xml:space="preserve">бласти отсутствует региональная </w:t>
      </w:r>
      <w:r w:rsidRPr="00B50A22">
        <w:t xml:space="preserve">(межрегиональная) программа газификации жилищно-коммунального хозяйства. </w:t>
      </w:r>
    </w:p>
    <w:p w:rsidR="001E1B99" w:rsidRPr="00B50A22" w:rsidRDefault="001E1B99" w:rsidP="00043F5B">
      <w:pPr>
        <w:jc w:val="both"/>
      </w:pPr>
      <w:r w:rsidRPr="00B50A22">
        <w:t xml:space="preserve">Выбор основного топлива источников теплоснабжения </w:t>
      </w:r>
      <w:bookmarkStart w:id="249" w:name="OLE_LINK229"/>
      <w:bookmarkStart w:id="250" w:name="OLE_LINK230"/>
      <w:bookmarkEnd w:id="249"/>
      <w:bookmarkEnd w:id="250"/>
      <w:r w:rsidRPr="00B50A22">
        <w:t>г. Байкальск</w:t>
      </w:r>
      <w:r w:rsidR="002D5F61" w:rsidRPr="00B50A22">
        <w:t>а</w:t>
      </w:r>
      <w:r w:rsidRPr="00B50A22">
        <w:t xml:space="preserve"> изменится на вид топлива – электроэнерги</w:t>
      </w:r>
      <w:r w:rsidR="00671DAA" w:rsidRPr="00B50A22">
        <w:t>ю</w:t>
      </w:r>
      <w:r w:rsidRPr="00B50A22">
        <w:t>.</w:t>
      </w:r>
    </w:p>
    <w:p w:rsidR="001E1B99" w:rsidRPr="00B50A22" w:rsidRDefault="00EF4356" w:rsidP="00583426">
      <w:pPr>
        <w:pStyle w:val="2"/>
        <w:rPr>
          <w:rFonts w:ascii="Times New Roman" w:eastAsia="Times New Roman" w:hAnsi="Times New Roman" w:cs="Times New Roman"/>
        </w:rPr>
      </w:pPr>
      <w:hyperlink w:anchor="bookmark78" w:history="1">
        <w:bookmarkStart w:id="251" w:name="_Toc30147018"/>
        <w:bookmarkStart w:id="252" w:name="_Toc35951503"/>
        <w:bookmarkStart w:id="253" w:name="_Toc158815236"/>
        <w:bookmarkStart w:id="254" w:name="_Toc169605383"/>
        <w:bookmarkStart w:id="255" w:name="_Toc228046540"/>
        <w:r w:rsidR="001E1B99" w:rsidRPr="00B50A22">
          <w:rPr>
            <w:rFonts w:ascii="Times New Roman" w:eastAsia="Times New Roman" w:hAnsi="Times New Roman" w:cs="Times New Roman"/>
          </w:rPr>
          <w:t xml:space="preserve">Часть </w:t>
        </w:r>
        <w:r w:rsidR="00671DAA" w:rsidRPr="00B50A22">
          <w:rPr>
            <w:rFonts w:ascii="Times New Roman" w:eastAsia="Times New Roman" w:hAnsi="Times New Roman" w:cs="Times New Roman"/>
          </w:rPr>
          <w:t>13.</w:t>
        </w:r>
        <w:r w:rsidR="00092086" w:rsidRPr="00B50A22">
          <w:rPr>
            <w:rFonts w:ascii="Times New Roman" w:eastAsia="Times New Roman" w:hAnsi="Times New Roman" w:cs="Times New Roman"/>
          </w:rPr>
          <w:t>5</w:t>
        </w:r>
        <w:r w:rsidR="001E1B99" w:rsidRPr="00B50A22">
          <w:rPr>
            <w:rFonts w:ascii="Times New Roman" w:eastAsia="Times New Roman" w:hAnsi="Times New Roman" w:cs="Times New Roman"/>
          </w:rPr>
          <w:t>. Описание решений (вырабатываемых с учетом положений утвержденной схемы и</w:t>
        </w:r>
      </w:hyperlink>
      <w:r w:rsidR="001E1B99" w:rsidRPr="00B50A22">
        <w:rPr>
          <w:rFonts w:ascii="Times New Roman" w:eastAsia="Times New Roman" w:hAnsi="Times New Roman" w:cs="Times New Roman"/>
        </w:rPr>
        <w:t xml:space="preserve"> </w:t>
      </w:r>
      <w:hyperlink w:anchor="bookmark78" w:history="1">
        <w:r w:rsidR="001E1B99" w:rsidRPr="00B50A22">
          <w:rPr>
            <w:rFonts w:ascii="Times New Roman" w:eastAsia="Times New Roman" w:hAnsi="Times New Roman" w:cs="Times New Roman"/>
          </w:rPr>
          <w:t>программы развития Единой энергетической системы России) о строительстве,</w:t>
        </w:r>
      </w:hyperlink>
      <w:r w:rsidR="001E1B99" w:rsidRPr="00B50A22">
        <w:rPr>
          <w:rFonts w:ascii="Times New Roman" w:eastAsia="Times New Roman" w:hAnsi="Times New Roman" w:cs="Times New Roman"/>
        </w:rPr>
        <w:t xml:space="preserve"> </w:t>
      </w:r>
      <w:hyperlink w:anchor="bookmark78" w:history="1">
        <w:r w:rsidR="001E1B99" w:rsidRPr="00B50A22">
          <w:rPr>
            <w:rFonts w:ascii="Times New Roman" w:eastAsia="Times New Roman" w:hAnsi="Times New Roman" w:cs="Times New Roman"/>
          </w:rPr>
          <w:t>реконструкции, техническом перевооружении, выводе из эксплуатации источников тепловой</w:t>
        </w:r>
      </w:hyperlink>
      <w:r w:rsidR="001E1B99" w:rsidRPr="00B50A22">
        <w:rPr>
          <w:rFonts w:ascii="Times New Roman" w:eastAsia="Times New Roman" w:hAnsi="Times New Roman" w:cs="Times New Roman"/>
        </w:rPr>
        <w:t xml:space="preserve"> </w:t>
      </w:r>
      <w:hyperlink w:anchor="bookmark78" w:history="1">
        <w:r w:rsidR="001E1B99" w:rsidRPr="00B50A22">
          <w:rPr>
            <w:rFonts w:ascii="Times New Roman" w:eastAsia="Times New Roman" w:hAnsi="Times New Roman" w:cs="Times New Roman"/>
          </w:rPr>
          <w:t>энергии и генерирующих объектов, включая входящее в их состав оборудование,</w:t>
        </w:r>
      </w:hyperlink>
      <w:r w:rsidR="001E1B99" w:rsidRPr="00B50A22">
        <w:rPr>
          <w:rFonts w:ascii="Times New Roman" w:eastAsia="Times New Roman" w:hAnsi="Times New Roman" w:cs="Times New Roman"/>
        </w:rPr>
        <w:t xml:space="preserve"> </w:t>
      </w:r>
      <w:hyperlink w:anchor="bookmark78" w:history="1">
        <w:r w:rsidR="001E1B99" w:rsidRPr="00B50A22">
          <w:rPr>
            <w:rFonts w:ascii="Times New Roman" w:eastAsia="Times New Roman" w:hAnsi="Times New Roman" w:cs="Times New Roman"/>
          </w:rPr>
          <w:t>функционирующих в режиме комбинированной выработки электрической и тепловой</w:t>
        </w:r>
      </w:hyperlink>
      <w:r w:rsidR="001E1B99" w:rsidRPr="00B50A22">
        <w:rPr>
          <w:rFonts w:ascii="Times New Roman" w:eastAsia="Times New Roman" w:hAnsi="Times New Roman" w:cs="Times New Roman"/>
        </w:rPr>
        <w:t xml:space="preserve"> </w:t>
      </w:r>
      <w:hyperlink w:anchor="bookmark78" w:history="1">
        <w:r w:rsidR="001E1B99" w:rsidRPr="00B50A22">
          <w:rPr>
            <w:rFonts w:ascii="Times New Roman" w:eastAsia="Times New Roman" w:hAnsi="Times New Roman" w:cs="Times New Roman"/>
          </w:rPr>
          <w:t>энергии, в части перспективных балансов тепловой мощности в схемах теплоснабжения</w:t>
        </w:r>
        <w:bookmarkEnd w:id="251"/>
        <w:bookmarkEnd w:id="252"/>
        <w:bookmarkEnd w:id="253"/>
        <w:bookmarkEnd w:id="254"/>
        <w:bookmarkEnd w:id="255"/>
      </w:hyperlink>
    </w:p>
    <w:p w:rsidR="001E1B99" w:rsidRPr="00B50A22" w:rsidRDefault="001E1B99" w:rsidP="00B47A8A">
      <w:pPr>
        <w:pStyle w:val="af0"/>
        <w:ind w:firstLine="567"/>
        <w:rPr>
          <w:spacing w:val="-2"/>
        </w:rPr>
      </w:pPr>
      <w:r w:rsidRPr="00B50A22">
        <w:rPr>
          <w:spacing w:val="-2"/>
        </w:rPr>
        <w:t>Размещение источников, функционирующих в режиме комбинированной выработки электрической и тепловой энергии, на территории г. Байкальск, не намечается.</w:t>
      </w:r>
    </w:p>
    <w:p w:rsidR="001E1B99" w:rsidRPr="00B50A22" w:rsidRDefault="001E1B99" w:rsidP="00B47A8A">
      <w:pPr>
        <w:pStyle w:val="af0"/>
        <w:ind w:firstLine="567"/>
        <w:rPr>
          <w:spacing w:val="-2"/>
        </w:rPr>
      </w:pPr>
      <w:r w:rsidRPr="00B50A22">
        <w:rPr>
          <w:spacing w:val="-2"/>
        </w:rPr>
        <w:t xml:space="preserve">В </w:t>
      </w:r>
      <w:r w:rsidR="00A44B41" w:rsidRPr="00B50A22">
        <w:rPr>
          <w:spacing w:val="-2"/>
        </w:rPr>
        <w:t>202</w:t>
      </w:r>
      <w:r w:rsidR="00304608" w:rsidRPr="00B50A22">
        <w:rPr>
          <w:spacing w:val="-2"/>
        </w:rPr>
        <w:t>9</w:t>
      </w:r>
      <w:r w:rsidR="00A44B41" w:rsidRPr="00B50A22">
        <w:rPr>
          <w:spacing w:val="-2"/>
        </w:rPr>
        <w:t xml:space="preserve"> </w:t>
      </w:r>
      <w:r w:rsidRPr="00B50A22">
        <w:rPr>
          <w:spacing w:val="-2"/>
        </w:rPr>
        <w:t>г</w:t>
      </w:r>
      <w:r w:rsidR="00DF663A" w:rsidRPr="00B50A22">
        <w:rPr>
          <w:spacing w:val="-2"/>
        </w:rPr>
        <w:t>.</w:t>
      </w:r>
      <w:r w:rsidRPr="00B50A22">
        <w:rPr>
          <w:spacing w:val="-2"/>
        </w:rPr>
        <w:t xml:space="preserve"> планируется вывести из эксплуатации</w:t>
      </w:r>
      <w:r w:rsidR="00A44B41" w:rsidRPr="00B50A22">
        <w:rPr>
          <w:spacing w:val="-2"/>
        </w:rPr>
        <w:t xml:space="preserve"> ТЭЦ г. Байкальска </w:t>
      </w:r>
      <w:r w:rsidR="00DF663A" w:rsidRPr="00B50A22">
        <w:rPr>
          <w:spacing w:val="-2"/>
        </w:rPr>
        <w:t>–</w:t>
      </w:r>
      <w:r w:rsidR="00A44B41" w:rsidRPr="00B50A22">
        <w:rPr>
          <w:spacing w:val="-2"/>
        </w:rPr>
        <w:t xml:space="preserve"> </w:t>
      </w:r>
      <w:r w:rsidRPr="00B50A22">
        <w:rPr>
          <w:spacing w:val="-2"/>
        </w:rPr>
        <w:t>источник тепловой энергии, функционирующий в режиме комбинированной выработки электрической и тепловой энергии.</w:t>
      </w:r>
    </w:p>
    <w:p w:rsidR="001E1B99" w:rsidRPr="00B50A22" w:rsidRDefault="00EF4356" w:rsidP="00583426">
      <w:pPr>
        <w:pStyle w:val="2"/>
        <w:rPr>
          <w:rFonts w:ascii="Times New Roman" w:eastAsia="Times New Roman" w:hAnsi="Times New Roman" w:cs="Times New Roman"/>
        </w:rPr>
      </w:pPr>
      <w:hyperlink w:anchor="bookmark79" w:history="1">
        <w:bookmarkStart w:id="256" w:name="_Toc30147019"/>
        <w:bookmarkStart w:id="257" w:name="_Toc35951504"/>
        <w:bookmarkStart w:id="258" w:name="_Toc158815237"/>
        <w:bookmarkStart w:id="259" w:name="_Toc169605384"/>
        <w:bookmarkStart w:id="260" w:name="_Toc228046541"/>
        <w:r w:rsidR="001E1B99" w:rsidRPr="00B50A22">
          <w:rPr>
            <w:rFonts w:ascii="Times New Roman" w:eastAsia="Times New Roman" w:hAnsi="Times New Roman" w:cs="Times New Roman"/>
          </w:rPr>
          <w:t xml:space="preserve">Часть </w:t>
        </w:r>
        <w:r w:rsidR="00671DAA" w:rsidRPr="00B50A22">
          <w:rPr>
            <w:rFonts w:ascii="Times New Roman" w:eastAsia="Times New Roman" w:hAnsi="Times New Roman" w:cs="Times New Roman"/>
          </w:rPr>
          <w:t>13.</w:t>
        </w:r>
        <w:r w:rsidR="00092086" w:rsidRPr="00B50A22">
          <w:rPr>
            <w:rFonts w:ascii="Times New Roman" w:eastAsia="Times New Roman" w:hAnsi="Times New Roman" w:cs="Times New Roman"/>
          </w:rPr>
          <w:t>6</w:t>
        </w:r>
        <w:r w:rsidR="001E1B99" w:rsidRPr="00B50A22">
          <w:rPr>
            <w:rFonts w:ascii="Times New Roman" w:eastAsia="Times New Roman" w:hAnsi="Times New Roman" w:cs="Times New Roman"/>
          </w:rPr>
          <w:t xml:space="preserve">. Предложения по </w:t>
        </w:r>
        <w:r w:rsidR="002C611F" w:rsidRPr="00B50A22">
          <w:rPr>
            <w:rFonts w:ascii="Times New Roman" w:eastAsia="Times New Roman" w:hAnsi="Times New Roman" w:cs="Times New Roman"/>
          </w:rPr>
          <w:t xml:space="preserve">генеральной схеме размещения объектов электроэнергетики </w:t>
        </w:r>
        <w:r w:rsidR="001E1B99" w:rsidRPr="00B50A22">
          <w:rPr>
            <w:rFonts w:ascii="Times New Roman" w:eastAsia="Times New Roman" w:hAnsi="Times New Roman" w:cs="Times New Roman"/>
          </w:rPr>
          <w:t>строительству объектов</w:t>
        </w:r>
        <w:r w:rsidR="002C611F" w:rsidRPr="00B50A22">
          <w:rPr>
            <w:rFonts w:ascii="Times New Roman" w:eastAsia="Times New Roman" w:hAnsi="Times New Roman" w:cs="Times New Roman"/>
          </w:rPr>
          <w:t xml:space="preserve"> </w:t>
        </w:r>
      </w:hyperlink>
      <w:hyperlink w:anchor="bookmark79" w:history="1">
        <w:r w:rsidR="001E1B99" w:rsidRPr="00B50A22">
          <w:rPr>
            <w:rFonts w:ascii="Times New Roman" w:eastAsia="Times New Roman" w:hAnsi="Times New Roman" w:cs="Times New Roman"/>
          </w:rPr>
          <w:t>электроэнергетики субъекта Российской Федерации, схемы и программы развития Единой</w:t>
        </w:r>
      </w:hyperlink>
      <w:r w:rsidR="001E1B99" w:rsidRPr="00B50A22">
        <w:rPr>
          <w:rFonts w:ascii="Times New Roman" w:eastAsia="Times New Roman" w:hAnsi="Times New Roman" w:cs="Times New Roman"/>
        </w:rPr>
        <w:t xml:space="preserve"> </w:t>
      </w:r>
      <w:hyperlink w:anchor="bookmark79" w:history="1">
        <w:r w:rsidR="001E1B99" w:rsidRPr="00B50A22">
          <w:rPr>
            <w:rFonts w:ascii="Times New Roman" w:eastAsia="Times New Roman" w:hAnsi="Times New Roman" w:cs="Times New Roman"/>
          </w:rPr>
          <w:t>энергетической системы России, содержащие, в том числе описание участия указанных</w:t>
        </w:r>
      </w:hyperlink>
      <w:r w:rsidR="001E1B99" w:rsidRPr="00B50A22">
        <w:rPr>
          <w:rFonts w:ascii="Times New Roman" w:eastAsia="Times New Roman" w:hAnsi="Times New Roman" w:cs="Times New Roman"/>
        </w:rPr>
        <w:t xml:space="preserve"> </w:t>
      </w:r>
      <w:hyperlink w:anchor="bookmark79" w:history="1">
        <w:r w:rsidR="001E1B99" w:rsidRPr="00B50A22">
          <w:rPr>
            <w:rFonts w:ascii="Times New Roman" w:eastAsia="Times New Roman" w:hAnsi="Times New Roman" w:cs="Times New Roman"/>
          </w:rPr>
          <w:t>объектов в перспективных балансах тепловой мощности и энергии</w:t>
        </w:r>
        <w:bookmarkEnd w:id="256"/>
        <w:bookmarkEnd w:id="257"/>
        <w:bookmarkEnd w:id="258"/>
        <w:bookmarkEnd w:id="259"/>
        <w:bookmarkEnd w:id="260"/>
      </w:hyperlink>
    </w:p>
    <w:p w:rsidR="002C611F" w:rsidRPr="00B50A22" w:rsidRDefault="002C611F" w:rsidP="009F1003">
      <w:pPr>
        <w:pStyle w:val="af0"/>
        <w:spacing w:line="245" w:lineRule="auto"/>
      </w:pPr>
      <w:r w:rsidRPr="00B50A22">
        <w:t xml:space="preserve">При реализации приоритетного варианта № 1 – централизованной схемы теплоснабжения необходимо обеспечить проектирование </w:t>
      </w:r>
      <w:r w:rsidR="0090416A" w:rsidRPr="00B50A22">
        <w:t>и устройство объектов внешнего электроснабжения на общую требуемую мощность в объёме 110 МВт с учётом этапов в части перевода существующих потребителей г. Байкальска на электроотопление и перспективных нагрузок.</w:t>
      </w:r>
      <w:r w:rsidRPr="00B50A22">
        <w:t xml:space="preserve"> Для обеспечения мероприятий, предусмотренных актуализированной схемой теплоснабжения необходимо:</w:t>
      </w:r>
    </w:p>
    <w:p w:rsidR="002C611F" w:rsidRPr="00B50A22" w:rsidRDefault="002C611F" w:rsidP="009F1003">
      <w:pPr>
        <w:pStyle w:val="af0"/>
        <w:spacing w:line="245" w:lineRule="auto"/>
      </w:pPr>
      <w:r w:rsidRPr="00B50A22">
        <w:t xml:space="preserve">В течение 2026 – 2 квартал 2027 гг. провести проектирование </w:t>
      </w:r>
      <w:r w:rsidR="0090416A" w:rsidRPr="00B50A22">
        <w:t>технологического подключения электрокотельных к сетям внешнего электроснабжения для точек технологического подключения электрокотельных к сетям внешнего электроснабжения.</w:t>
      </w:r>
    </w:p>
    <w:p w:rsidR="002C611F" w:rsidRPr="00B50A22" w:rsidRDefault="002C611F" w:rsidP="009F1003">
      <w:pPr>
        <w:pStyle w:val="af0"/>
        <w:spacing w:line="245" w:lineRule="auto"/>
      </w:pPr>
      <w:r w:rsidRPr="00B50A22">
        <w:t xml:space="preserve">В течение 2026 – 2 квартал 2027 гг. провести проектирование участков </w:t>
      </w:r>
      <w:r w:rsidR="0090416A" w:rsidRPr="00B50A22">
        <w:t xml:space="preserve">ЛЭП </w:t>
      </w:r>
      <w:r w:rsidRPr="00B50A22">
        <w:t xml:space="preserve">от </w:t>
      </w:r>
      <w:r w:rsidR="0090416A" w:rsidRPr="00B50A22">
        <w:t xml:space="preserve">ПС 220/35 «Гора Соболиная», ПС 35/10 и ПС 35/6 к точкам технологического подключения электрокотельных к сетям внешнего электроснабжения. </w:t>
      </w:r>
    </w:p>
    <w:p w:rsidR="0090416A" w:rsidRPr="00B50A22" w:rsidRDefault="002C611F" w:rsidP="009F1003">
      <w:pPr>
        <w:pStyle w:val="af0"/>
        <w:spacing w:line="245" w:lineRule="auto"/>
      </w:pPr>
      <w:r w:rsidRPr="00B50A22">
        <w:lastRenderedPageBreak/>
        <w:t xml:space="preserve">В течение второго полугодия 2027 и 2028 г. провести комплектацию и </w:t>
      </w:r>
      <w:r w:rsidR="0090416A" w:rsidRPr="00B50A22">
        <w:t xml:space="preserve">строительство </w:t>
      </w:r>
      <w:r w:rsidR="00420620" w:rsidRPr="00B50A22">
        <w:t>ПС 220/35 «Гора Соболиная», ПС 35/10 и ПС 35/6, также участков ЛЭП от ПС 220/35 «Гора Соболиная», ПС 35/10 и ПС 35/6 к точкам</w:t>
      </w:r>
      <w:r w:rsidR="009F1003" w:rsidRPr="00B50A22">
        <w:t xml:space="preserve"> </w:t>
      </w:r>
      <w:r w:rsidR="0090416A" w:rsidRPr="00B50A22">
        <w:t>технологического подключения электрокотельных к сетям внешнего электроснабжения</w:t>
      </w:r>
      <w:r w:rsidR="00420620" w:rsidRPr="00B50A22">
        <w:t>.</w:t>
      </w:r>
    </w:p>
    <w:p w:rsidR="006D1E08" w:rsidRPr="00B50A22" w:rsidRDefault="006D1E08" w:rsidP="00583426">
      <w:pPr>
        <w:pStyle w:val="2"/>
        <w:rPr>
          <w:rFonts w:ascii="Times New Roman" w:hAnsi="Times New Roman" w:cs="Times New Roman"/>
        </w:rPr>
      </w:pPr>
      <w:bookmarkStart w:id="261" w:name="_Toc228046542"/>
      <w:r w:rsidRPr="00B50A22">
        <w:rPr>
          <w:rFonts w:ascii="Times New Roman" w:hAnsi="Times New Roman" w:cs="Times New Roman"/>
          <w:spacing w:val="-2"/>
        </w:rPr>
        <w:t>Часть 13.</w:t>
      </w:r>
      <w:r w:rsidR="00092086" w:rsidRPr="00B50A22">
        <w:rPr>
          <w:rFonts w:ascii="Times New Roman" w:hAnsi="Times New Roman" w:cs="Times New Roman"/>
          <w:spacing w:val="-2"/>
        </w:rPr>
        <w:t>7</w:t>
      </w:r>
      <w:r w:rsidRPr="00B50A22">
        <w:rPr>
          <w:rFonts w:ascii="Times New Roman" w:hAnsi="Times New Roman" w:cs="Times New Roman"/>
          <w:spacing w:val="-2"/>
        </w:rPr>
        <w:t>. П</w:t>
      </w:r>
      <w:r w:rsidRPr="00B50A22">
        <w:rPr>
          <w:rFonts w:ascii="Times New Roman" w:hAnsi="Times New Roman" w:cs="Times New Roman"/>
        </w:rPr>
        <w:t xml:space="preserve">редложения </w:t>
      </w:r>
      <w:r w:rsidR="00CD0765" w:rsidRPr="00B50A22">
        <w:rPr>
          <w:rFonts w:ascii="Times New Roman" w:hAnsi="Times New Roman" w:cs="Times New Roman"/>
        </w:rPr>
        <w:t>по корректировке</w:t>
      </w:r>
      <w:r w:rsidRPr="00B50A22">
        <w:rPr>
          <w:rFonts w:ascii="Times New Roman" w:hAnsi="Times New Roman" w:cs="Times New Roman"/>
        </w:rPr>
        <w:t xml:space="preserve"> утвержденной (разработке) схемы водоснабжения поселения, городского округа, города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61"/>
    </w:p>
    <w:p w:rsidR="00E72475" w:rsidRPr="00B50A22" w:rsidRDefault="00E72475" w:rsidP="009F1003">
      <w:pPr>
        <w:pStyle w:val="af0"/>
        <w:spacing w:line="245" w:lineRule="auto"/>
      </w:pPr>
      <w:r w:rsidRPr="00B50A22">
        <w:t xml:space="preserve">Предусматривается актуализации схемы водоснабжения и водоотведения с учетом принимаемых решений по развитию схемы теплоснабжения. </w:t>
      </w:r>
      <w:r w:rsidR="00917676" w:rsidRPr="00B50A22">
        <w:t>В схеме водоснабжения и водоотведения Байкальского городского поселения необходимо обеспечить сроки реализации мероприятий, описание которых приводится ниже.</w:t>
      </w:r>
    </w:p>
    <w:p w:rsidR="009F1C18" w:rsidRPr="00B50A22" w:rsidRDefault="00184D4B" w:rsidP="009F1003">
      <w:pPr>
        <w:pStyle w:val="af0"/>
        <w:spacing w:line="245" w:lineRule="auto"/>
      </w:pPr>
      <w:r w:rsidRPr="00B50A22">
        <w:t xml:space="preserve">При реализации </w:t>
      </w:r>
      <w:r w:rsidR="009F1C18" w:rsidRPr="00B50A22">
        <w:t xml:space="preserve">приоритетного </w:t>
      </w:r>
      <w:r w:rsidRPr="00B50A22">
        <w:t>варианта №</w:t>
      </w:r>
      <w:r w:rsidR="00C23B53" w:rsidRPr="00B50A22">
        <w:t xml:space="preserve"> </w:t>
      </w:r>
      <w:r w:rsidR="009F1C18" w:rsidRPr="00B50A22">
        <w:t>1</w:t>
      </w:r>
      <w:r w:rsidRPr="00B50A22">
        <w:t xml:space="preserve"> –</w:t>
      </w:r>
      <w:r w:rsidR="009F1C18" w:rsidRPr="00B50A22">
        <w:t xml:space="preserve"> </w:t>
      </w:r>
      <w:r w:rsidRPr="00B50A22">
        <w:t xml:space="preserve">централизованной схемы </w:t>
      </w:r>
      <w:r w:rsidR="00B80A29" w:rsidRPr="00B50A22">
        <w:t xml:space="preserve">теплоснабжения при актуализации схемы водоснабжения и водоотведения потребуется реконструкция схемы водоснабжения для обеспечения </w:t>
      </w:r>
      <w:r w:rsidR="009F1C18" w:rsidRPr="00B50A22">
        <w:t xml:space="preserve">необходимых объемов водоснабжения электрокотельных и </w:t>
      </w:r>
      <w:r w:rsidR="00B80A29" w:rsidRPr="00B50A22">
        <w:t>пропускной способност</w:t>
      </w:r>
      <w:r w:rsidR="005834A1" w:rsidRPr="00B50A22">
        <w:t>и</w:t>
      </w:r>
      <w:r w:rsidR="00B80A29" w:rsidRPr="00B50A22">
        <w:t xml:space="preserve"> сети водоснабжения. </w:t>
      </w:r>
      <w:r w:rsidR="009F1C18" w:rsidRPr="00B50A22">
        <w:t>Для обеспечения мероприя</w:t>
      </w:r>
      <w:r w:rsidR="00EE77AF" w:rsidRPr="00B50A22">
        <w:t>тий, предусмотренных актуализированной схемой теплоснабжения необходимо:</w:t>
      </w:r>
    </w:p>
    <w:p w:rsidR="00EE77AF" w:rsidRPr="00B50A22" w:rsidRDefault="00EE77AF" w:rsidP="009F1003">
      <w:pPr>
        <w:pStyle w:val="af0"/>
        <w:spacing w:line="245" w:lineRule="auto"/>
      </w:pPr>
      <w:r w:rsidRPr="00B50A22">
        <w:t xml:space="preserve">В течение 2026 – </w:t>
      </w:r>
      <w:r w:rsidR="00C80281" w:rsidRPr="00B50A22">
        <w:t xml:space="preserve">2 квартал </w:t>
      </w:r>
      <w:r w:rsidRPr="00B50A22">
        <w:t xml:space="preserve">2027 гг. провести проектирование </w:t>
      </w:r>
      <w:r w:rsidR="00316671" w:rsidRPr="00B50A22">
        <w:t>ре</w:t>
      </w:r>
      <w:r w:rsidR="00C80281" w:rsidRPr="00B50A22">
        <w:t>ко</w:t>
      </w:r>
      <w:r w:rsidR="00316671" w:rsidRPr="00B50A22">
        <w:t>нструкции Солз</w:t>
      </w:r>
      <w:r w:rsidR="00C80281" w:rsidRPr="00B50A22">
        <w:t>а</w:t>
      </w:r>
      <w:r w:rsidR="00316671" w:rsidRPr="00B50A22">
        <w:t xml:space="preserve">нского водозабора в целях обеспечения объемов подпитки группы элекрокотельных №№ 3-1, 3-2, 3-3 в соответствии с </w:t>
      </w:r>
      <w:r w:rsidR="00C80281" w:rsidRPr="00B50A22">
        <w:t xml:space="preserve">балансами ВПУ (табл. 6.2.2) главы 6 обосновывающих материалов. </w:t>
      </w:r>
    </w:p>
    <w:p w:rsidR="00917676" w:rsidRPr="00B50A22" w:rsidRDefault="00C80281" w:rsidP="009F1003">
      <w:pPr>
        <w:pStyle w:val="af0"/>
        <w:spacing w:line="245" w:lineRule="auto"/>
      </w:pPr>
      <w:r w:rsidRPr="00B50A22">
        <w:t>В течение 2026 – 2 квартал 2027 гг. провести проектирование участков водопровод</w:t>
      </w:r>
      <w:r w:rsidR="00F81027">
        <w:t xml:space="preserve">а от Солзанского водозабора до </w:t>
      </w:r>
      <w:r w:rsidRPr="00B50A22">
        <w:t xml:space="preserve">группы элекрокотельных №№ 3-1, 3-2, 3-3, а также участков водопровода от водозабора из оз Байкал к группе электрокотельных №№2-1, 2-2, 2-3 </w:t>
      </w:r>
    </w:p>
    <w:p w:rsidR="009F1C18" w:rsidRDefault="00C80281" w:rsidP="009F1003">
      <w:pPr>
        <w:pStyle w:val="af0"/>
        <w:spacing w:line="245" w:lineRule="auto"/>
      </w:pPr>
      <w:r w:rsidRPr="00B50A22">
        <w:t>В течение второго полугодия 2027 и 2028 г. провести комплектацию и реконструкцию Солзанского водозабора</w:t>
      </w:r>
      <w:r w:rsidR="00917676" w:rsidRPr="00B50A22">
        <w:t xml:space="preserve"> и строительство участков водопровода от Солзанского водозабора к группе элекрокотельных №№ 3-1, 3-2, 3-3, а также строительство участков водопровода от водозабора из оз. Байкал к группе элекрокотельных №№ 2-1, 2-2, 2-3.</w:t>
      </w:r>
    </w:p>
    <w:p w:rsidR="003C103A" w:rsidRPr="00B50A22" w:rsidRDefault="003C103A" w:rsidP="003C103A">
      <w:pPr>
        <w:pStyle w:val="af0"/>
        <w:spacing w:line="245" w:lineRule="auto"/>
      </w:pPr>
      <w:r w:rsidRPr="00B50A22">
        <w:t xml:space="preserve">В течение второго полугодия 2027 и 2028 г. провести реконструкцию </w:t>
      </w:r>
      <w:r w:rsidRPr="003C103A">
        <w:t xml:space="preserve">реконструкция объектов НС 2-го водоподъема </w:t>
      </w:r>
      <w:r>
        <w:t>с</w:t>
      </w:r>
      <w:r w:rsidRPr="003C103A">
        <w:t xml:space="preserve"> изменение</w:t>
      </w:r>
      <w:r>
        <w:t>м</w:t>
      </w:r>
      <w:r w:rsidRPr="003C103A">
        <w:t xml:space="preserve"> объемов </w:t>
      </w:r>
      <w:r w:rsidR="004C793B">
        <w:t>напорно-</w:t>
      </w:r>
      <w:r w:rsidRPr="003C103A">
        <w:t>регулирующих емкостей в м-н</w:t>
      </w:r>
      <w:r w:rsidR="004C793B">
        <w:t>ах</w:t>
      </w:r>
      <w:r w:rsidRPr="003C103A">
        <w:t xml:space="preserve"> Гагарина и Строитель</w:t>
      </w:r>
      <w:r w:rsidRPr="00B50A22">
        <w:t>.</w:t>
      </w:r>
    </w:p>
    <w:p w:rsidR="003C103A" w:rsidRPr="00B50A22" w:rsidRDefault="003C103A" w:rsidP="009F1003">
      <w:pPr>
        <w:pStyle w:val="af0"/>
        <w:spacing w:line="245" w:lineRule="auto"/>
      </w:pPr>
    </w:p>
    <w:p w:rsidR="001E1B99" w:rsidRPr="00B50A22" w:rsidRDefault="00EF4356" w:rsidP="009F1003">
      <w:pPr>
        <w:pStyle w:val="2"/>
        <w:spacing w:before="0"/>
        <w:rPr>
          <w:rFonts w:ascii="Times New Roman" w:eastAsia="Times New Roman" w:hAnsi="Times New Roman" w:cs="Times New Roman"/>
        </w:rPr>
      </w:pPr>
      <w:hyperlink w:anchor="bookmark80" w:history="1">
        <w:bookmarkStart w:id="262" w:name="_Toc30147020"/>
        <w:bookmarkStart w:id="263" w:name="_Toc35951505"/>
        <w:bookmarkStart w:id="264" w:name="_Toc158815238"/>
        <w:bookmarkStart w:id="265" w:name="_Toc169605385"/>
        <w:bookmarkStart w:id="266" w:name="_Toc228046543"/>
        <w:r w:rsidR="001E1B99" w:rsidRPr="00B50A22">
          <w:rPr>
            <w:rFonts w:ascii="Times New Roman" w:eastAsia="Times New Roman" w:hAnsi="Times New Roman" w:cs="Times New Roman"/>
          </w:rPr>
          <w:t xml:space="preserve">Часть </w:t>
        </w:r>
        <w:r w:rsidR="00671DAA" w:rsidRPr="00B50A22">
          <w:rPr>
            <w:rFonts w:ascii="Times New Roman" w:eastAsia="Times New Roman" w:hAnsi="Times New Roman" w:cs="Times New Roman"/>
          </w:rPr>
          <w:t>13.</w:t>
        </w:r>
        <w:r w:rsidR="00092086" w:rsidRPr="00B50A22">
          <w:rPr>
            <w:rFonts w:ascii="Times New Roman" w:eastAsia="Times New Roman" w:hAnsi="Times New Roman" w:cs="Times New Roman"/>
          </w:rPr>
          <w:t>8</w:t>
        </w:r>
        <w:r w:rsidR="001E1B99" w:rsidRPr="00B50A22">
          <w:rPr>
            <w:rFonts w:ascii="Times New Roman" w:eastAsia="Times New Roman" w:hAnsi="Times New Roman" w:cs="Times New Roman"/>
          </w:rPr>
          <w:t>. Описание решений (вырабатываемых с учетом положений утвержденной схемы</w:t>
        </w:r>
      </w:hyperlink>
      <w:r w:rsidR="001E1B99" w:rsidRPr="00B50A22">
        <w:rPr>
          <w:rFonts w:ascii="Times New Roman" w:eastAsia="Times New Roman" w:hAnsi="Times New Roman" w:cs="Times New Roman"/>
        </w:rPr>
        <w:t xml:space="preserve"> </w:t>
      </w:r>
      <w:hyperlink w:anchor="bookmark80" w:history="1">
        <w:r w:rsidR="001E1B99" w:rsidRPr="00B50A22">
          <w:rPr>
            <w:rFonts w:ascii="Times New Roman" w:eastAsia="Times New Roman" w:hAnsi="Times New Roman" w:cs="Times New Roman"/>
          </w:rPr>
          <w:t>водоснабжения поселения, утвержденной</w:t>
        </w:r>
      </w:hyperlink>
      <w:r w:rsidR="001E1B99" w:rsidRPr="00B50A22">
        <w:rPr>
          <w:rFonts w:ascii="Times New Roman" w:eastAsia="Times New Roman" w:hAnsi="Times New Roman" w:cs="Times New Roman"/>
        </w:rPr>
        <w:t xml:space="preserve"> </w:t>
      </w:r>
      <w:hyperlink w:anchor="bookmark80" w:history="1">
        <w:r w:rsidR="001E1B99" w:rsidRPr="00B50A22">
          <w:rPr>
            <w:rFonts w:ascii="Times New Roman" w:eastAsia="Times New Roman" w:hAnsi="Times New Roman" w:cs="Times New Roman"/>
          </w:rPr>
          <w:t>единой схемы водоснабжения и водоотведения о развитии</w:t>
        </w:r>
      </w:hyperlink>
      <w:r w:rsidR="001E1B99" w:rsidRPr="00B50A22">
        <w:rPr>
          <w:rFonts w:ascii="Times New Roman" w:eastAsia="Times New Roman" w:hAnsi="Times New Roman" w:cs="Times New Roman"/>
        </w:rPr>
        <w:t xml:space="preserve"> </w:t>
      </w:r>
      <w:hyperlink w:anchor="bookmark80" w:history="1">
        <w:r w:rsidR="001E1B99" w:rsidRPr="00B50A22">
          <w:rPr>
            <w:rFonts w:ascii="Times New Roman" w:eastAsia="Times New Roman" w:hAnsi="Times New Roman" w:cs="Times New Roman"/>
          </w:rPr>
          <w:t>соответствующей системы водоснабжения в части, относящейся к системам</w:t>
        </w:r>
      </w:hyperlink>
      <w:r w:rsidR="001E1B99" w:rsidRPr="00B50A22">
        <w:rPr>
          <w:rFonts w:ascii="Times New Roman" w:eastAsia="Times New Roman" w:hAnsi="Times New Roman" w:cs="Times New Roman"/>
        </w:rPr>
        <w:t xml:space="preserve"> </w:t>
      </w:r>
      <w:hyperlink w:anchor="bookmark80" w:history="1">
        <w:r w:rsidR="001E1B99" w:rsidRPr="00B50A22">
          <w:rPr>
            <w:rFonts w:ascii="Times New Roman" w:eastAsia="Times New Roman" w:hAnsi="Times New Roman" w:cs="Times New Roman"/>
          </w:rPr>
          <w:t>теплоснабжения</w:t>
        </w:r>
        <w:bookmarkEnd w:id="262"/>
        <w:bookmarkEnd w:id="263"/>
        <w:bookmarkEnd w:id="264"/>
        <w:bookmarkEnd w:id="265"/>
        <w:bookmarkEnd w:id="266"/>
      </w:hyperlink>
    </w:p>
    <w:p w:rsidR="005111FE" w:rsidRPr="00B50A22" w:rsidRDefault="00DE6154" w:rsidP="00C23B53">
      <w:pPr>
        <w:pStyle w:val="af0"/>
        <w:ind w:firstLine="567"/>
        <w:rPr>
          <w:spacing w:val="-2"/>
        </w:rPr>
      </w:pPr>
      <w:r w:rsidRPr="00B50A22">
        <w:t>В схеме водоснабжения и водоотведения Байкальского городского поселения необходимо обеспечить сроки реализации мероприятий, описание которых приводится в части 13.7.</w:t>
      </w:r>
      <w:r w:rsidR="001E1B99" w:rsidRPr="00B50A22">
        <w:rPr>
          <w:spacing w:val="-2"/>
        </w:rPr>
        <w:t xml:space="preserve"> </w:t>
      </w:r>
    </w:p>
    <w:p w:rsidR="009F1003" w:rsidRPr="00B50A22" w:rsidRDefault="009F1003" w:rsidP="00C23B53">
      <w:pPr>
        <w:pStyle w:val="af0"/>
        <w:ind w:firstLine="567"/>
        <w:rPr>
          <w:spacing w:val="-2"/>
        </w:rPr>
      </w:pPr>
    </w:p>
    <w:p w:rsidR="00314752" w:rsidRPr="00B50A22" w:rsidRDefault="00314752" w:rsidP="00042ADA">
      <w:pPr>
        <w:pStyle w:val="1"/>
      </w:pPr>
      <w:bookmarkStart w:id="267" w:name="_Toc169605868"/>
      <w:bookmarkStart w:id="268" w:name="_Toc228046544"/>
      <w:r w:rsidRPr="00B50A22">
        <w:t>Р</w:t>
      </w:r>
      <w:r w:rsidR="002D5F61" w:rsidRPr="00B50A22">
        <w:t>аздел</w:t>
      </w:r>
      <w:r w:rsidRPr="00B50A22">
        <w:t xml:space="preserve"> 14. И</w:t>
      </w:r>
      <w:r w:rsidR="002D5F61" w:rsidRPr="00B50A22">
        <w:t xml:space="preserve">ндикаторы развития систем теплоснабжения </w:t>
      </w:r>
      <w:r w:rsidRPr="00B50A22">
        <w:t>Б</w:t>
      </w:r>
      <w:r w:rsidR="002D5F61" w:rsidRPr="00B50A22">
        <w:t>айкальского городского поселения</w:t>
      </w:r>
      <w:bookmarkEnd w:id="267"/>
      <w:bookmarkEnd w:id="268"/>
    </w:p>
    <w:p w:rsidR="00314752" w:rsidRPr="00B50A22" w:rsidRDefault="00134527" w:rsidP="003B15BF">
      <w:pPr>
        <w:pStyle w:val="2"/>
        <w:rPr>
          <w:rFonts w:ascii="Times New Roman" w:hAnsi="Times New Roman" w:cs="Times New Roman"/>
        </w:rPr>
      </w:pPr>
      <w:bookmarkStart w:id="269" w:name="_Toc169605869"/>
      <w:bookmarkStart w:id="270" w:name="_Toc228046545"/>
      <w:bookmarkStart w:id="271" w:name="_Toc158810605"/>
      <w:bookmarkStart w:id="272" w:name="sub_1791"/>
      <w:r w:rsidRPr="00B50A22">
        <w:rPr>
          <w:rFonts w:ascii="Times New Roman" w:hAnsi="Times New Roman" w:cs="Times New Roman"/>
        </w:rPr>
        <w:t xml:space="preserve">Часть </w:t>
      </w:r>
      <w:r w:rsidR="00314752" w:rsidRPr="00B50A22">
        <w:rPr>
          <w:rFonts w:ascii="Times New Roman" w:hAnsi="Times New Roman" w:cs="Times New Roman"/>
        </w:rPr>
        <w:t>14.1. Общие положения</w:t>
      </w:r>
      <w:bookmarkEnd w:id="269"/>
      <w:bookmarkEnd w:id="270"/>
    </w:p>
    <w:p w:rsidR="00314752" w:rsidRPr="00B50A22" w:rsidRDefault="00314752" w:rsidP="00043F5B">
      <w:pPr>
        <w:ind w:firstLine="708"/>
        <w:jc w:val="both"/>
      </w:pPr>
      <w:r w:rsidRPr="00B50A22">
        <w:t xml:space="preserve">Раздел 14 «Индикаторы развития систем теплоснабжения Байкальского городского поселения» утверждаемой части актуализированной схемы теплоснабжения г. Байкальска выполнена в соответствии с требованиями к схемам теплоснабжения (п.79), </w:t>
      </w:r>
      <w:r w:rsidRPr="00B50A22">
        <w:lastRenderedPageBreak/>
        <w:t>утвержденными Постановлением Правительства РФ от</w:t>
      </w:r>
      <w:r w:rsidR="00CD0765" w:rsidRPr="00B50A22">
        <w:t xml:space="preserve"> </w:t>
      </w:r>
      <w:r w:rsidRPr="00B50A22">
        <w:t>22.02.2012</w:t>
      </w:r>
      <w:r w:rsidR="00CD0765" w:rsidRPr="00B50A22">
        <w:t xml:space="preserve"> г.</w:t>
      </w:r>
      <w:r w:rsidRPr="00B50A22">
        <w:t xml:space="preserve"> в редакции по состоянию на 2023 г. </w:t>
      </w:r>
    </w:p>
    <w:p w:rsidR="00314752" w:rsidRPr="00B50A22" w:rsidRDefault="00314752" w:rsidP="003B15BF">
      <w:pPr>
        <w:pStyle w:val="2"/>
        <w:rPr>
          <w:rFonts w:ascii="Times New Roman" w:hAnsi="Times New Roman" w:cs="Times New Roman"/>
        </w:rPr>
      </w:pPr>
      <w:bookmarkStart w:id="273" w:name="_Toc169605870"/>
      <w:bookmarkStart w:id="274" w:name="_Toc228046546"/>
      <w:r w:rsidRPr="00B50A22">
        <w:rPr>
          <w:rFonts w:ascii="Times New Roman" w:hAnsi="Times New Roman" w:cs="Times New Roman"/>
        </w:rPr>
        <w:t>Часть 14.2.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bookmarkEnd w:id="273"/>
      <w:bookmarkEnd w:id="274"/>
    </w:p>
    <w:p w:rsidR="00314752" w:rsidRPr="00B50A22" w:rsidRDefault="00314752" w:rsidP="00043F5B">
      <w:pPr>
        <w:ind w:firstLine="708"/>
        <w:jc w:val="both"/>
      </w:pPr>
      <w:r w:rsidRPr="00B50A22">
        <w:t>Индикаторы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учетом реализации проектов схемы теплоснабжения разрабатываются впервые.</w:t>
      </w:r>
    </w:p>
    <w:p w:rsidR="00314752" w:rsidRPr="00B50A22" w:rsidRDefault="00314752" w:rsidP="003B15BF">
      <w:pPr>
        <w:pStyle w:val="2"/>
        <w:rPr>
          <w:rFonts w:ascii="Times New Roman" w:hAnsi="Times New Roman" w:cs="Times New Roman"/>
        </w:rPr>
      </w:pPr>
      <w:bookmarkStart w:id="275" w:name="_Toc169605871"/>
      <w:bookmarkStart w:id="276" w:name="_Toc228046547"/>
      <w:r w:rsidRPr="00B50A22">
        <w:rPr>
          <w:rFonts w:ascii="Times New Roman" w:hAnsi="Times New Roman" w:cs="Times New Roman"/>
        </w:rPr>
        <w:t>Часть 14.3. Индикаторы, характеризующие динамику изменения спроса на тепловую мощность (тепловой нагрузки) в зоне действия системы теплоснабжения</w:t>
      </w:r>
      <w:bookmarkEnd w:id="275"/>
      <w:bookmarkEnd w:id="276"/>
    </w:p>
    <w:p w:rsidR="00314752" w:rsidRPr="00B50A22" w:rsidRDefault="00314752" w:rsidP="00043F5B">
      <w:pPr>
        <w:ind w:firstLine="708"/>
        <w:jc w:val="both"/>
      </w:pPr>
      <w:r w:rsidRPr="00B50A22">
        <w:t>В Байкальском городском поселении имеется одна система теплоснабжения, включающая микрорайоны Гагарина, Восточный, Строитель, Южный, Промзону (территория бывшей БЦБК), м-н Красный Ключ</w:t>
      </w:r>
      <w:r w:rsidR="00BA6705" w:rsidRPr="00B50A22">
        <w:t xml:space="preserve"> </w:t>
      </w:r>
      <w:r w:rsidR="003111A7" w:rsidRPr="00B50A22">
        <w:t xml:space="preserve">и перспективные </w:t>
      </w:r>
      <w:r w:rsidRPr="00B50A22">
        <w:t>ОЭЗ «Предгорная»</w:t>
      </w:r>
      <w:r w:rsidR="003111A7" w:rsidRPr="00B50A22">
        <w:t xml:space="preserve"> и </w:t>
      </w:r>
      <w:r w:rsidRPr="00B50A22">
        <w:t>«Пр</w:t>
      </w:r>
      <w:r w:rsidR="003111A7" w:rsidRPr="00B50A22">
        <w:t>ибрежная</w:t>
      </w:r>
      <w:r w:rsidRPr="00B50A22">
        <w:t xml:space="preserve">». </w:t>
      </w:r>
      <w:r w:rsidR="00BA6705" w:rsidRPr="00B50A22">
        <w:t xml:space="preserve">Особые экономические зоны (ОЭЗ) являются </w:t>
      </w:r>
      <w:r w:rsidRPr="00B50A22">
        <w:t>подсистемами формируем</w:t>
      </w:r>
      <w:r w:rsidR="00BA6705" w:rsidRPr="00B50A22">
        <w:t>ыми</w:t>
      </w:r>
      <w:r w:rsidRPr="00B50A22">
        <w:t xml:space="preserve"> в соответствии с Программой социально-экономического развития г. Байкальска до 2040 г. (далее «Программа») ОЭЗ «Ворота Байкала».</w:t>
      </w:r>
    </w:p>
    <w:p w:rsidR="00314752" w:rsidRPr="00B50A22" w:rsidRDefault="00314752" w:rsidP="00043F5B">
      <w:pPr>
        <w:ind w:firstLine="708"/>
        <w:jc w:val="both"/>
      </w:pPr>
      <w:r w:rsidRPr="00B50A22">
        <w:t xml:space="preserve">В соответствии с Программой </w:t>
      </w:r>
      <w:r w:rsidR="000D1C9D" w:rsidRPr="00B50A22">
        <w:t xml:space="preserve">и с учетом складывающейся ситуации </w:t>
      </w:r>
      <w:r w:rsidRPr="00B50A22">
        <w:t xml:space="preserve">выделяются </w:t>
      </w:r>
      <w:r w:rsidR="000D1C9D" w:rsidRPr="00B50A22">
        <w:t>три</w:t>
      </w:r>
      <w:r w:rsidRPr="00B50A22">
        <w:t xml:space="preserve"> этапа развития г. Байкальска</w:t>
      </w:r>
      <w:r w:rsidR="00BA6705" w:rsidRPr="00B50A22">
        <w:t>, определяющие динамику изменения спроса на тепловую мощность.</w:t>
      </w:r>
    </w:p>
    <w:p w:rsidR="00314752" w:rsidRPr="00B50A22" w:rsidRDefault="00BA6705" w:rsidP="00043F5B">
      <w:pPr>
        <w:jc w:val="both"/>
      </w:pPr>
      <w:r w:rsidRPr="00B50A22">
        <w:t xml:space="preserve">На </w:t>
      </w:r>
      <w:r w:rsidR="00314752" w:rsidRPr="00B50A22">
        <w:t>перв</w:t>
      </w:r>
      <w:r w:rsidRPr="00B50A22">
        <w:t>ом</w:t>
      </w:r>
      <w:r w:rsidR="00314752" w:rsidRPr="00B50A22">
        <w:t xml:space="preserve"> этап</w:t>
      </w:r>
      <w:r w:rsidRPr="00B50A22">
        <w:t>е</w:t>
      </w:r>
      <w:r w:rsidR="00314752" w:rsidRPr="00B50A22">
        <w:t xml:space="preserve"> 202</w:t>
      </w:r>
      <w:r w:rsidR="001D3EC9" w:rsidRPr="00B50A22">
        <w:t>6</w:t>
      </w:r>
      <w:r w:rsidR="00FD4AE0" w:rsidRPr="00B50A22">
        <w:t>–</w:t>
      </w:r>
      <w:r w:rsidR="00314752" w:rsidRPr="00B50A22">
        <w:t>202</w:t>
      </w:r>
      <w:r w:rsidR="000003EB" w:rsidRPr="00B50A22">
        <w:t>9</w:t>
      </w:r>
      <w:r w:rsidR="00314752" w:rsidRPr="00B50A22">
        <w:t xml:space="preserve"> гг. </w:t>
      </w:r>
      <w:r w:rsidRPr="00B50A22">
        <w:t>нет оснований ожидать рост спроса на тепловую мощность. Это</w:t>
      </w:r>
      <w:r w:rsidR="00314752" w:rsidRPr="00B50A22">
        <w:t xml:space="preserve"> переходный период, в течение которого должна быть проведена реконструкция системы электроснабжения в целях обеспечения электроэнергией новы</w:t>
      </w:r>
      <w:r w:rsidR="00095010" w:rsidRPr="00B50A22">
        <w:t>х</w:t>
      </w:r>
      <w:r w:rsidR="00314752" w:rsidRPr="00B50A22">
        <w:t xml:space="preserve"> теплоисточник</w:t>
      </w:r>
      <w:r w:rsidR="00095010" w:rsidRPr="00B50A22">
        <w:t>ов</w:t>
      </w:r>
      <w:r w:rsidR="00314752" w:rsidRPr="00B50A22">
        <w:t xml:space="preserve"> на территории существующей городской застройки</w:t>
      </w:r>
      <w:r w:rsidRPr="00B50A22">
        <w:t>. В этот период</w:t>
      </w:r>
      <w:r w:rsidR="00314752" w:rsidRPr="00B50A22">
        <w:t xml:space="preserve"> должны </w:t>
      </w:r>
      <w:r w:rsidR="00134527" w:rsidRPr="00B50A22">
        <w:t>установлены</w:t>
      </w:r>
      <w:r w:rsidR="00314752" w:rsidRPr="00B50A22">
        <w:t xml:space="preserve"> </w:t>
      </w:r>
      <w:r w:rsidR="001D3EC9" w:rsidRPr="00B50A22">
        <w:t>новые группы электрокотельных: группа котельных К2-1, К2-2 мощностью 25 МВт каждая м-на Гагарина и группа котельных К3-1, К3-2 мощностью по 25 МВТ в м-не Южный</w:t>
      </w:r>
      <w:r w:rsidR="00314752" w:rsidRPr="00B50A22">
        <w:t xml:space="preserve">. До </w:t>
      </w:r>
      <w:r w:rsidR="00134527" w:rsidRPr="00B50A22">
        <w:t>конца</w:t>
      </w:r>
      <w:r w:rsidR="00314752" w:rsidRPr="00B50A22">
        <w:t xml:space="preserve"> </w:t>
      </w:r>
      <w:r w:rsidR="00095010" w:rsidRPr="00B50A22">
        <w:t>отопительного сезона 202</w:t>
      </w:r>
      <w:r w:rsidR="001D3EC9" w:rsidRPr="00B50A22">
        <w:t>9</w:t>
      </w:r>
      <w:r w:rsidR="00FD4AE0" w:rsidRPr="00B50A22">
        <w:t>–</w:t>
      </w:r>
      <w:r w:rsidR="00314752" w:rsidRPr="00B50A22">
        <w:t>202</w:t>
      </w:r>
      <w:r w:rsidR="001D3EC9" w:rsidRPr="00B50A22">
        <w:t>9</w:t>
      </w:r>
      <w:r w:rsidR="00314752" w:rsidRPr="00B50A22">
        <w:t xml:space="preserve"> г</w:t>
      </w:r>
      <w:r w:rsidR="00095010" w:rsidRPr="00B50A22">
        <w:t>г</w:t>
      </w:r>
      <w:r w:rsidR="00FD4AE0" w:rsidRPr="00B50A22">
        <w:t>.</w:t>
      </w:r>
      <w:r w:rsidR="00314752" w:rsidRPr="00B50A22">
        <w:t xml:space="preserve"> единственным теплоисточником системы теплоснабжения г. Байкальска будет являться ТЭЦ г. Байкальска. В целях обеспечения надежности функционирования системы теплоснабжения в этот период планируется проведение мероприятий, представленных в Приложении П7.1. к главе 7</w:t>
      </w:r>
      <w:r w:rsidR="000E122C" w:rsidRPr="00B50A22">
        <w:t xml:space="preserve"> обосновывающих материалов</w:t>
      </w:r>
      <w:r w:rsidR="00314752" w:rsidRPr="00B50A22">
        <w:t xml:space="preserve">. </w:t>
      </w:r>
      <w:r w:rsidR="00095010" w:rsidRPr="00B50A22">
        <w:t>До начала отопительного периода</w:t>
      </w:r>
      <w:r w:rsidR="00134527" w:rsidRPr="00B50A22">
        <w:t xml:space="preserve"> </w:t>
      </w:r>
      <w:r w:rsidR="00314752" w:rsidRPr="00B50A22">
        <w:t>202</w:t>
      </w:r>
      <w:r w:rsidR="00095010" w:rsidRPr="00B50A22">
        <w:t>8-</w:t>
      </w:r>
      <w:r w:rsidR="00134527" w:rsidRPr="00B50A22">
        <w:t xml:space="preserve"> 202</w:t>
      </w:r>
      <w:r w:rsidR="000D1C9D" w:rsidRPr="00B50A22">
        <w:t>9</w:t>
      </w:r>
      <w:r w:rsidR="00314752" w:rsidRPr="00B50A22">
        <w:t xml:space="preserve"> г</w:t>
      </w:r>
      <w:r w:rsidR="00FD4AE0" w:rsidRPr="00B50A22">
        <w:t>г.</w:t>
      </w:r>
      <w:r w:rsidR="00314752" w:rsidRPr="00B50A22">
        <w:t xml:space="preserve"> необходимо полностью перевести объекты теплопотребления на питание от </w:t>
      </w:r>
      <w:r w:rsidR="001D3EC9" w:rsidRPr="00B50A22">
        <w:t>новые группы электрокотельных</w:t>
      </w:r>
      <w:r w:rsidR="00095010" w:rsidRPr="00B50A22">
        <w:t xml:space="preserve"> </w:t>
      </w:r>
      <w:r w:rsidR="00314752" w:rsidRPr="00B50A22">
        <w:t xml:space="preserve">и вывести из эксплуатации ТЭЦ. </w:t>
      </w:r>
    </w:p>
    <w:p w:rsidR="000D1C9D" w:rsidRPr="00B50A22" w:rsidRDefault="000D1C9D" w:rsidP="00043F5B">
      <w:pPr>
        <w:pStyle w:val="af0"/>
      </w:pPr>
      <w:r w:rsidRPr="00B50A22">
        <w:t>На втором этапе в</w:t>
      </w:r>
      <w:r w:rsidR="00314752" w:rsidRPr="00B50A22">
        <w:t xml:space="preserve"> период 20</w:t>
      </w:r>
      <w:r w:rsidR="001D3EC9" w:rsidRPr="00B50A22">
        <w:t>30</w:t>
      </w:r>
      <w:r w:rsidR="00C23B53" w:rsidRPr="00B50A22">
        <w:t>–</w:t>
      </w:r>
      <w:r w:rsidRPr="00B50A22">
        <w:t>203</w:t>
      </w:r>
      <w:r w:rsidR="001D3EC9" w:rsidRPr="00B50A22">
        <w:t>2</w:t>
      </w:r>
      <w:r w:rsidRPr="00B50A22">
        <w:t xml:space="preserve"> гг</w:t>
      </w:r>
      <w:r w:rsidR="00C23B53" w:rsidRPr="00B50A22">
        <w:t>.</w:t>
      </w:r>
      <w:r w:rsidR="00314752" w:rsidRPr="00B50A22">
        <w:t xml:space="preserve"> </w:t>
      </w:r>
      <w:r w:rsidRPr="00B50A22">
        <w:t>можно ожидать незначительный рост спроса на тепловую мощность. На третьем этапе 203</w:t>
      </w:r>
      <w:r w:rsidR="001D3EC9" w:rsidRPr="00B50A22">
        <w:t>2</w:t>
      </w:r>
      <w:r w:rsidR="00FD4AE0" w:rsidRPr="00B50A22">
        <w:t>–</w:t>
      </w:r>
      <w:r w:rsidRPr="00B50A22">
        <w:t>2036 гг</w:t>
      </w:r>
      <w:r w:rsidR="00FD4AE0" w:rsidRPr="00B50A22">
        <w:t>.</w:t>
      </w:r>
      <w:r w:rsidRPr="00B50A22">
        <w:t xml:space="preserve"> прогнозируется ускорение социально-экономического развития и, соответственно, спроса на тепловую мощность. </w:t>
      </w:r>
    </w:p>
    <w:p w:rsidR="00314752" w:rsidRPr="00B50A22" w:rsidRDefault="00314752" w:rsidP="00043F5B">
      <w:pPr>
        <w:jc w:val="both"/>
      </w:pPr>
      <w:r w:rsidRPr="00B50A22">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системы, за счет ее расширения, отражены в табл. 14.</w:t>
      </w:r>
      <w:r w:rsidR="00F33F1C" w:rsidRPr="00B50A22">
        <w:t>3</w:t>
      </w:r>
      <w:r w:rsidRPr="00B50A22">
        <w:t>.1. и табл.</w:t>
      </w:r>
      <w:r w:rsidR="00C23B53" w:rsidRPr="00B50A22">
        <w:t xml:space="preserve"> </w:t>
      </w:r>
      <w:r w:rsidRPr="00B50A22">
        <w:t>14.</w:t>
      </w:r>
      <w:r w:rsidR="00F33F1C" w:rsidRPr="00B50A22">
        <w:t>3</w:t>
      </w:r>
      <w:r w:rsidRPr="00B50A22">
        <w:t>.2.</w:t>
      </w:r>
    </w:p>
    <w:p w:rsidR="00314752" w:rsidRPr="00B50A22" w:rsidRDefault="00314752" w:rsidP="00043F5B">
      <w:pPr>
        <w:jc w:val="both"/>
        <w:rPr>
          <w:rStyle w:val="30"/>
          <w:rFonts w:ascii="Times New Roman" w:hAnsi="Times New Roman" w:cs="Times New Roman"/>
          <w:color w:val="auto"/>
        </w:rPr>
      </w:pPr>
      <w:r w:rsidRPr="00B50A22">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F33F1C" w:rsidRPr="00B50A22">
        <w:t>.</w:t>
      </w:r>
    </w:p>
    <w:p w:rsidR="00314752" w:rsidRPr="00B50A22" w:rsidRDefault="00314752" w:rsidP="003B15BF">
      <w:pPr>
        <w:pStyle w:val="2"/>
        <w:rPr>
          <w:rFonts w:ascii="Times New Roman" w:hAnsi="Times New Roman" w:cs="Times New Roman"/>
        </w:rPr>
      </w:pPr>
      <w:bookmarkStart w:id="277" w:name="_Toc169605872"/>
      <w:bookmarkStart w:id="278" w:name="_Toc228046548"/>
      <w:r w:rsidRPr="00B50A22">
        <w:rPr>
          <w:rFonts w:ascii="Times New Roman" w:hAnsi="Times New Roman" w:cs="Times New Roman"/>
        </w:rPr>
        <w:lastRenderedPageBreak/>
        <w:t>Часть 14.4. Индикаторы, характеризующие динамику функционирования источников тепловой энергии в системе теплоснабжения, образованной на базе ТЭЦ</w:t>
      </w:r>
      <w:bookmarkEnd w:id="277"/>
      <w:bookmarkEnd w:id="278"/>
    </w:p>
    <w:p w:rsidR="00314752" w:rsidRPr="00B50A22" w:rsidRDefault="00314752" w:rsidP="00043F5B">
      <w:pPr>
        <w:ind w:firstLine="708"/>
        <w:jc w:val="both"/>
      </w:pPr>
      <w:r w:rsidRPr="00B50A22">
        <w:t>Индикаторы, характеризующие 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динамику изменения спроса на тепловую мощность (тепловую нагрузку) в зоне действия системы теплоснабжения, разрабатываются на два периода, в течение которых система теплоснабжения обеспечивается разными теплоисточни</w:t>
      </w:r>
      <w:r w:rsidR="004A2C3A" w:rsidRPr="00B50A22">
        <w:t>ками: в первом периоде 2025</w:t>
      </w:r>
      <w:r w:rsidR="00C23B53" w:rsidRPr="00B50A22">
        <w:t>–</w:t>
      </w:r>
      <w:r w:rsidR="004A2C3A" w:rsidRPr="00B50A22">
        <w:t>2026</w:t>
      </w:r>
      <w:r w:rsidRPr="00B50A22">
        <w:t xml:space="preserve"> гг</w:t>
      </w:r>
      <w:r w:rsidR="00C23B53" w:rsidRPr="00B50A22">
        <w:t>.</w:t>
      </w:r>
      <w:r w:rsidRPr="00B50A22">
        <w:t xml:space="preserve"> – от ТЭЦ; во втором периоде с 202</w:t>
      </w:r>
      <w:r w:rsidR="001D3EC9" w:rsidRPr="00B50A22">
        <w:t>9</w:t>
      </w:r>
      <w:r w:rsidRPr="00B50A22">
        <w:t xml:space="preserve"> г</w:t>
      </w:r>
      <w:r w:rsidR="00FD4AE0" w:rsidRPr="00B50A22">
        <w:t>.</w:t>
      </w:r>
      <w:r w:rsidRPr="00B50A22">
        <w:t xml:space="preserve"> и далее от </w:t>
      </w:r>
      <w:r w:rsidR="001D3EC9" w:rsidRPr="00B50A22">
        <w:t>новых групп электрокотельных</w:t>
      </w:r>
      <w:r w:rsidRPr="00B50A22">
        <w:t xml:space="preserve">. </w:t>
      </w:r>
    </w:p>
    <w:p w:rsidR="004A2C3A" w:rsidRPr="00B50A22" w:rsidRDefault="00314752" w:rsidP="00043F5B">
      <w:pPr>
        <w:ind w:firstLine="708"/>
        <w:jc w:val="both"/>
      </w:pPr>
      <w:r w:rsidRPr="00B50A22">
        <w:t>Индикаторы, характеризующие 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 с учетом перспективного изменения этой системы, за счет ее расширения, отражены в табл. 14.</w:t>
      </w:r>
      <w:r w:rsidR="004A2C3A" w:rsidRPr="00B50A22">
        <w:t>4</w:t>
      </w:r>
      <w:r w:rsidRPr="00B50A22">
        <w:t xml:space="preserve">.1. </w:t>
      </w:r>
    </w:p>
    <w:p w:rsidR="00314752" w:rsidRPr="00B50A22" w:rsidRDefault="00314752" w:rsidP="00043F5B">
      <w:pPr>
        <w:ind w:firstLine="708"/>
        <w:jc w:val="both"/>
        <w:rPr>
          <w:rStyle w:val="30"/>
          <w:rFonts w:ascii="Times New Roman" w:hAnsi="Times New Roman" w:cs="Times New Roman"/>
          <w:color w:val="auto"/>
        </w:rPr>
        <w:sectPr w:rsidR="00314752" w:rsidRPr="00B50A22" w:rsidSect="0053425C">
          <w:footerReference w:type="default" r:id="rId21"/>
          <w:pgSz w:w="11906" w:h="16838"/>
          <w:pgMar w:top="1134" w:right="850" w:bottom="1134" w:left="1701" w:header="708" w:footer="708" w:gutter="0"/>
          <w:cols w:space="708"/>
          <w:docGrid w:linePitch="360"/>
        </w:sectPr>
      </w:pPr>
      <w:r w:rsidRPr="00B50A22">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4C793B">
        <w:t>.</w:t>
      </w:r>
    </w:p>
    <w:p w:rsidR="00314752" w:rsidRPr="00B50A22" w:rsidRDefault="008E1530" w:rsidP="008E1530">
      <w:pPr>
        <w:pStyle w:val="sourcetag"/>
        <w:pageBreakBefore/>
        <w:spacing w:before="0" w:after="120"/>
      </w:pPr>
      <w:r w:rsidRPr="00B50A22">
        <w:rPr>
          <w:noProof/>
          <w:sz w:val="12"/>
          <w:szCs w:val="12"/>
        </w:rPr>
        <w:lastRenderedPageBreak/>
        <mc:AlternateContent>
          <mc:Choice Requires="wps">
            <w:drawing>
              <wp:anchor distT="0" distB="0" distL="114300" distR="114300" simplePos="0" relativeHeight="251716608" behindDoc="0" locked="0" layoutInCell="1" allowOverlap="1" wp14:anchorId="6AF17F59" wp14:editId="4DAF7304">
                <wp:simplePos x="0" y="0"/>
                <wp:positionH relativeFrom="column">
                  <wp:posOffset>3685655</wp:posOffset>
                </wp:positionH>
                <wp:positionV relativeFrom="paragraph">
                  <wp:posOffset>5748177</wp:posOffset>
                </wp:positionV>
                <wp:extent cx="2018806" cy="415636"/>
                <wp:effectExtent l="0" t="0" r="19685" b="22860"/>
                <wp:wrapNone/>
                <wp:docPr id="63" name="Прямоугольник 63"/>
                <wp:cNvGraphicFramePr/>
                <a:graphic xmlns:a="http://schemas.openxmlformats.org/drawingml/2006/main">
                  <a:graphicData uri="http://schemas.microsoft.com/office/word/2010/wordprocessingShape">
                    <wps:wsp>
                      <wps:cNvSpPr/>
                      <wps:spPr>
                        <a:xfrm>
                          <a:off x="0" y="0"/>
                          <a:ext cx="2018806" cy="41563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2CA1A4" id="Прямоугольник 63" o:spid="_x0000_s1026" style="position:absolute;margin-left:290.2pt;margin-top:452.6pt;width:158.95pt;height:32.7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" fillcolor="white [3212]" strokecolor="white [3212]" strokeweight="2pt"/>
            </w:pict>
          </mc:Fallback>
        </mc:AlternateContent>
      </w:r>
      <w:r w:rsidRPr="00B50A22">
        <w:rPr>
          <w:noProof/>
          <w:sz w:val="12"/>
          <w:szCs w:val="12"/>
        </w:rPr>
        <mc:AlternateContent>
          <mc:Choice Requires="wps">
            <w:drawing>
              <wp:anchor distT="0" distB="0" distL="114300" distR="114300" simplePos="0" relativeHeight="251697152" behindDoc="0" locked="0" layoutInCell="1" allowOverlap="1" wp14:anchorId="5EDC39B1" wp14:editId="419E21F4">
                <wp:simplePos x="0" y="0"/>
                <wp:positionH relativeFrom="leftMargin">
                  <wp:align>right</wp:align>
                </wp:positionH>
                <wp:positionV relativeFrom="paragraph">
                  <wp:posOffset>2586800</wp:posOffset>
                </wp:positionV>
                <wp:extent cx="391886" cy="724395"/>
                <wp:effectExtent l="0" t="0" r="27305" b="19050"/>
                <wp:wrapNone/>
                <wp:docPr id="37" name="Надпись 37"/>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8E1530">
                            <w:pPr>
                              <w:jc w:val="center"/>
                            </w:pPr>
                            <w:r>
                              <w:t>88</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C39B1" id="Надпись 37" o:spid="_x0000_s1032" type="#_x0000_t202" style="position:absolute;margin-left:-20.35pt;margin-top:203.7pt;width:30.85pt;height:57.05pt;z-index:25169715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" fillcolor="window" strokecolor="window" strokeweight=".5pt">
                <v:textbox style="layout-flow:vertical">
                  <w:txbxContent>
                    <w:p w:rsidR="00EF4356" w:rsidRDefault="00EF4356" w:rsidP="008E1530">
                      <w:pPr>
                        <w:jc w:val="center"/>
                      </w:pPr>
                      <w:r>
                        <w:t>88</w:t>
                      </w:r>
                    </w:p>
                  </w:txbxContent>
                </v:textbox>
                <w10:wrap anchorx="margin"/>
              </v:shape>
            </w:pict>
          </mc:Fallback>
        </mc:AlternateContent>
      </w:r>
      <w:r w:rsidR="00314752" w:rsidRPr="00B50A22">
        <w:t>Таблица 14.</w:t>
      </w:r>
      <w:r w:rsidR="00F33F1C" w:rsidRPr="00B50A22">
        <w:t>3</w:t>
      </w:r>
      <w:r w:rsidR="00314752" w:rsidRPr="00B50A22">
        <w:t>.1. Индикаторы, характеризующие спрос на тепловую энергию и тепловую мощность в системе теплоснабжения в зоне деятельности единой теплоснабжающей организации ООО «Теплоснабжение»</w:t>
      </w:r>
      <w:r w:rsidR="00FA472E" w:rsidRPr="00B50A22">
        <w:t xml:space="preserve"> (период 2022</w:t>
      </w:r>
      <w:r w:rsidR="00C23B53" w:rsidRPr="00B50A22">
        <w:t>–</w:t>
      </w:r>
      <w:r w:rsidR="00FA472E" w:rsidRPr="00B50A22">
        <w:t>2026 гг</w:t>
      </w:r>
      <w:r w:rsidR="00C23B53" w:rsidRPr="00B50A22">
        <w:t>.</w:t>
      </w:r>
      <w:r w:rsidR="00FA472E" w:rsidRPr="00B50A22">
        <w:t>)</w:t>
      </w:r>
    </w:p>
    <w:tbl>
      <w:tblPr>
        <w:tblW w:w="4774" w:type="pct"/>
        <w:tblInd w:w="132" w:type="dxa"/>
        <w:tblLook w:val="04A0" w:firstRow="1" w:lastRow="0" w:firstColumn="1" w:lastColumn="0" w:noHBand="0" w:noVBand="1"/>
      </w:tblPr>
      <w:tblGrid>
        <w:gridCol w:w="1125"/>
        <w:gridCol w:w="4265"/>
        <w:gridCol w:w="1275"/>
        <w:gridCol w:w="1559"/>
        <w:gridCol w:w="1556"/>
        <w:gridCol w:w="1417"/>
        <w:gridCol w:w="1136"/>
        <w:gridCol w:w="1559"/>
      </w:tblGrid>
      <w:tr w:rsidR="007E3564" w:rsidRPr="00B50A22" w:rsidTr="00A66BD0">
        <w:trPr>
          <w:trHeight w:val="795"/>
          <w:tblHeader/>
        </w:trPr>
        <w:tc>
          <w:tcPr>
            <w:tcW w:w="40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 </w:t>
            </w:r>
          </w:p>
        </w:tc>
        <w:tc>
          <w:tcPr>
            <w:tcW w:w="1535"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Теплоисточник ТЭЦ г. Байкальска</w:t>
            </w:r>
          </w:p>
        </w:tc>
        <w:tc>
          <w:tcPr>
            <w:tcW w:w="459"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Единицы измерения</w:t>
            </w:r>
          </w:p>
        </w:tc>
        <w:tc>
          <w:tcPr>
            <w:tcW w:w="561"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2022</w:t>
            </w:r>
          </w:p>
        </w:tc>
        <w:tc>
          <w:tcPr>
            <w:tcW w:w="560"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2023</w:t>
            </w:r>
          </w:p>
        </w:tc>
        <w:tc>
          <w:tcPr>
            <w:tcW w:w="510"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2024</w:t>
            </w:r>
          </w:p>
        </w:tc>
        <w:tc>
          <w:tcPr>
            <w:tcW w:w="409"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2025</w:t>
            </w:r>
          </w:p>
        </w:tc>
        <w:tc>
          <w:tcPr>
            <w:tcW w:w="561"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2026</w:t>
            </w:r>
          </w:p>
        </w:tc>
      </w:tr>
      <w:tr w:rsidR="007E3564" w:rsidRPr="00B50A22" w:rsidTr="00A66BD0">
        <w:trPr>
          <w:trHeight w:val="308"/>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Показатель</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тыс. м</w:t>
            </w:r>
            <w:r w:rsidRPr="00B50A22">
              <w:rPr>
                <w:sz w:val="20"/>
                <w:szCs w:val="20"/>
                <w:vertAlign w:val="superscript"/>
              </w:rPr>
              <w:t>2</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360,917</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362,917</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363,617</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363,417</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362,917</w:t>
            </w:r>
          </w:p>
        </w:tc>
      </w:tr>
      <w:tr w:rsidR="007E3564" w:rsidRPr="00B50A22" w:rsidTr="00A66BD0">
        <w:trPr>
          <w:trHeight w:val="53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1.</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Общая отапливаемая площадь жилых зданий, в том числе:</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тыс. м</w:t>
            </w:r>
            <w:r w:rsidRPr="00B50A22">
              <w:rPr>
                <w:sz w:val="20"/>
                <w:szCs w:val="20"/>
                <w:vertAlign w:val="superscript"/>
              </w:rPr>
              <w:t>2</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288,817</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288,817</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288,817</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288,817</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288,817</w:t>
            </w:r>
          </w:p>
        </w:tc>
      </w:tr>
      <w:tr w:rsidR="007E3564" w:rsidRPr="00B50A22" w:rsidTr="00A66BD0">
        <w:trPr>
          <w:trHeight w:val="53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2.</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Общая отапливаемая площадь общественно-деловых зданий</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тыс. м</w:t>
            </w:r>
            <w:r w:rsidRPr="00B50A22">
              <w:rPr>
                <w:sz w:val="20"/>
                <w:szCs w:val="20"/>
                <w:vertAlign w:val="superscript"/>
              </w:rPr>
              <w:t>2</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72,1</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74,1</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74,8</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74,6</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74,1</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3.</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Тепловая нагрузка всего, в том числе:</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Гкал/ч</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46,3</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46,4</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45,2</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45,2</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45,2</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ind w:firstLine="170"/>
              <w:rPr>
                <w:sz w:val="20"/>
                <w:szCs w:val="20"/>
              </w:rPr>
            </w:pPr>
            <w:r w:rsidRPr="00B50A22">
              <w:rPr>
                <w:sz w:val="20"/>
              </w:rPr>
              <w:t>3.1.</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в жилищном фонде, в том числе:</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Гкал/ч</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30,2</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30,2</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30,1</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30,1</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30,1</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ind w:firstLine="284"/>
              <w:rPr>
                <w:sz w:val="20"/>
                <w:szCs w:val="20"/>
              </w:rPr>
            </w:pPr>
            <w:r w:rsidRPr="00B50A22">
              <w:rPr>
                <w:sz w:val="20"/>
              </w:rPr>
              <w:t>3.1.1.</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для целей отопления и вентиляции</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Гкал/ч</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25,1</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25,1</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25,0</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25,0</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25,0</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ind w:firstLine="284"/>
              <w:rPr>
                <w:sz w:val="20"/>
                <w:szCs w:val="20"/>
              </w:rPr>
            </w:pPr>
            <w:r w:rsidRPr="00B50A22">
              <w:rPr>
                <w:sz w:val="20"/>
              </w:rPr>
              <w:t>3.1.2.</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для целей горячего водоснабжения</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Гкал/ч</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5,1</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5,1</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5,1</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5,1</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5,1</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ind w:firstLine="170"/>
              <w:rPr>
                <w:sz w:val="20"/>
                <w:szCs w:val="20"/>
              </w:rPr>
            </w:pPr>
            <w:r w:rsidRPr="00B50A22">
              <w:rPr>
                <w:sz w:val="20"/>
              </w:rPr>
              <w:t>3.2.</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в общественно-деловом фонде в том числе:</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Гкал/ч</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16,1</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16,2</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15,1</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15,1</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15,1</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ind w:firstLine="284"/>
              <w:rPr>
                <w:sz w:val="20"/>
                <w:szCs w:val="20"/>
              </w:rPr>
            </w:pPr>
            <w:r w:rsidRPr="00B50A22">
              <w:rPr>
                <w:sz w:val="20"/>
              </w:rPr>
              <w:t>3.2.1.</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для целей отопления и вентиляции</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Гкал/ч</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12,6</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12,6</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11,8</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11,8</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11,8</w:t>
            </w:r>
          </w:p>
        </w:tc>
      </w:tr>
      <w:tr w:rsidR="007E3564"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ind w:firstLine="284"/>
              <w:rPr>
                <w:sz w:val="20"/>
                <w:szCs w:val="20"/>
              </w:rPr>
            </w:pPr>
            <w:r w:rsidRPr="00B50A22">
              <w:rPr>
                <w:sz w:val="20"/>
              </w:rPr>
              <w:t>3.2.2.</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для целей горячего водоснабжения</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3,5</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5,9</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6,1</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6,7</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rPr>
              <w:t>7,5</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4.</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Расход тепловой энергии, всего, в том числе:</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216,644</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217,879</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230,840</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242,382</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291,728</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ind w:firstLine="170"/>
              <w:rPr>
                <w:sz w:val="20"/>
              </w:rPr>
            </w:pPr>
            <w:r w:rsidRPr="00B50A22">
              <w:rPr>
                <w:sz w:val="20"/>
              </w:rPr>
              <w:t>4.1.</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в жилищном фонде</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135,575</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135,575</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136,9</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138,3</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186,7</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ind w:firstLine="284"/>
              <w:rPr>
                <w:sz w:val="20"/>
                <w:szCs w:val="20"/>
              </w:rPr>
            </w:pPr>
            <w:r w:rsidRPr="00B50A22">
              <w:rPr>
                <w:sz w:val="20"/>
              </w:rPr>
              <w:t>4.1.2.</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для целей отопления и вентиляции</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113,883</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113,883</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115,022</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116,172</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156,832</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ind w:firstLine="284"/>
              <w:rPr>
                <w:sz w:val="20"/>
                <w:szCs w:val="20"/>
              </w:rPr>
            </w:pPr>
            <w:r w:rsidRPr="00B50A22">
              <w:rPr>
                <w:sz w:val="20"/>
              </w:rPr>
              <w:t>4.1.2.</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для целей горячего водоснабжения</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21,692</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21,692</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21,9</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22,1</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29,9</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ind w:firstLine="170"/>
              <w:rPr>
                <w:sz w:val="20"/>
                <w:szCs w:val="20"/>
              </w:rPr>
            </w:pPr>
            <w:r w:rsidRPr="00B50A22">
              <w:rPr>
                <w:sz w:val="20"/>
              </w:rPr>
              <w:t>4.2.</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в общественно-деловом фонде в том числе:</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81,07</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82,30</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93,91</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104,08</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105,02</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ind w:firstLine="284"/>
              <w:rPr>
                <w:sz w:val="20"/>
                <w:szCs w:val="20"/>
              </w:rPr>
            </w:pPr>
            <w:r w:rsidRPr="00B50A22">
              <w:rPr>
                <w:sz w:val="20"/>
              </w:rPr>
              <w:t>4.2.1.</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для целей отопления и вентиляции</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63,23</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64,20</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73,25</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81,18</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81,92</w:t>
            </w:r>
          </w:p>
        </w:tc>
      </w:tr>
      <w:tr w:rsidR="00100665"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ind w:firstLine="284"/>
              <w:rPr>
                <w:sz w:val="20"/>
                <w:szCs w:val="20"/>
              </w:rPr>
            </w:pPr>
            <w:r w:rsidRPr="00B50A22">
              <w:rPr>
                <w:sz w:val="20"/>
              </w:rPr>
              <w:t>4.2.2.</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для целей горячего водоснабжения</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Гкал</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17,84</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18,11</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20,66</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22,90</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23,11</w:t>
            </w:r>
          </w:p>
        </w:tc>
      </w:tr>
      <w:tr w:rsidR="00100665" w:rsidRPr="00B50A22" w:rsidTr="00A66BD0">
        <w:trPr>
          <w:trHeight w:val="308"/>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 </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 xml:space="preserve">Площадь жилого фонда </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тыс м</w:t>
            </w:r>
            <w:r w:rsidRPr="00B50A22">
              <w:rPr>
                <w:sz w:val="20"/>
                <w:szCs w:val="20"/>
                <w:vertAlign w:val="superscript"/>
              </w:rPr>
              <w:t>2</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288,82</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288,817</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290,317</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292,017</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299,217</w:t>
            </w:r>
          </w:p>
        </w:tc>
      </w:tr>
      <w:tr w:rsidR="00100665" w:rsidRPr="00B50A22" w:rsidTr="00A66BD0">
        <w:trPr>
          <w:trHeight w:val="57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5.</w:t>
            </w:r>
          </w:p>
        </w:tc>
        <w:tc>
          <w:tcPr>
            <w:tcW w:w="1535"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Удельная тепловая нагрузка в жилищном фонде</w:t>
            </w:r>
          </w:p>
        </w:tc>
        <w:tc>
          <w:tcPr>
            <w:tcW w:w="459"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100665">
            <w:pPr>
              <w:rPr>
                <w:sz w:val="20"/>
                <w:szCs w:val="20"/>
              </w:rPr>
            </w:pPr>
            <w:r w:rsidRPr="00B50A22">
              <w:rPr>
                <w:sz w:val="20"/>
              </w:rPr>
              <w:t>Гкал/м</w:t>
            </w:r>
            <w:r w:rsidRPr="00B50A22">
              <w:rPr>
                <w:sz w:val="20"/>
                <w:szCs w:val="20"/>
                <w:vertAlign w:val="superscript"/>
              </w:rPr>
              <w:t>2</w:t>
            </w:r>
            <w:r w:rsidRPr="00B50A22">
              <w:rPr>
                <w:sz w:val="20"/>
                <w:szCs w:val="20"/>
              </w:rPr>
              <w:t>/год</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0,469</w:t>
            </w:r>
          </w:p>
        </w:tc>
        <w:tc>
          <w:tcPr>
            <w:tcW w:w="56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0,469</w:t>
            </w:r>
          </w:p>
        </w:tc>
        <w:tc>
          <w:tcPr>
            <w:tcW w:w="510"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0,472</w:t>
            </w:r>
          </w:p>
        </w:tc>
        <w:tc>
          <w:tcPr>
            <w:tcW w:w="409"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0,474</w:t>
            </w:r>
          </w:p>
        </w:tc>
        <w:tc>
          <w:tcPr>
            <w:tcW w:w="561" w:type="pct"/>
            <w:tcBorders>
              <w:top w:val="nil"/>
              <w:left w:val="nil"/>
              <w:bottom w:val="single" w:sz="8" w:space="0" w:color="auto"/>
              <w:right w:val="single" w:sz="8" w:space="0" w:color="auto"/>
            </w:tcBorders>
            <w:shd w:val="clear" w:color="auto" w:fill="auto"/>
            <w:vAlign w:val="center"/>
            <w:hideMark/>
          </w:tcPr>
          <w:p w:rsidR="00100665" w:rsidRDefault="00100665" w:rsidP="00100665">
            <w:pPr>
              <w:pStyle w:val="ad"/>
              <w:jc w:val="center"/>
            </w:pPr>
            <w:r>
              <w:t>0,624</w:t>
            </w:r>
          </w:p>
        </w:tc>
      </w:tr>
      <w:tr w:rsidR="007E3564" w:rsidRPr="00B50A22" w:rsidTr="00A66BD0">
        <w:trPr>
          <w:trHeight w:val="57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8.</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Удельное приведенное потребление тепловой энергии на отопление в жилищном фонде</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Гкал/м</w:t>
            </w:r>
            <w:r w:rsidRPr="00B50A22">
              <w:rPr>
                <w:sz w:val="20"/>
                <w:szCs w:val="20"/>
                <w:vertAlign w:val="superscript"/>
              </w:rPr>
              <w:t>2</w:t>
            </w:r>
            <w:r w:rsidRPr="00B50A22">
              <w:rPr>
                <w:sz w:val="20"/>
                <w:szCs w:val="20"/>
              </w:rPr>
              <w:t>(°C x сут)</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0,038</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0,0378</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0,0376</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0,035</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0,0327</w:t>
            </w:r>
          </w:p>
        </w:tc>
      </w:tr>
      <w:tr w:rsidR="002A02F8" w:rsidRPr="00B50A22" w:rsidTr="00A66BD0">
        <w:trPr>
          <w:trHeight w:val="53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szCs w:val="20"/>
              </w:rPr>
              <w:lastRenderedPageBreak/>
              <w:t>9.</w:t>
            </w:r>
          </w:p>
        </w:tc>
        <w:tc>
          <w:tcPr>
            <w:tcW w:w="153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szCs w:val="20"/>
              </w:rPr>
              <w:t>Удельная тепловая нагрузка в общественно-деловом фонде</w:t>
            </w:r>
          </w:p>
        </w:tc>
        <w:tc>
          <w:tcPr>
            <w:tcW w:w="459"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szCs w:val="20"/>
              </w:rPr>
              <w:t>Гкал/ч/м</w:t>
            </w:r>
            <w:r w:rsidRPr="00B50A22">
              <w:rPr>
                <w:sz w:val="20"/>
                <w:szCs w:val="20"/>
                <w:vertAlign w:val="superscript"/>
              </w:rPr>
              <w:t>2</w:t>
            </w:r>
          </w:p>
        </w:tc>
        <w:tc>
          <w:tcPr>
            <w:tcW w:w="561"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0,0006</w:t>
            </w:r>
          </w:p>
        </w:tc>
        <w:tc>
          <w:tcPr>
            <w:tcW w:w="560"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0,0006</w:t>
            </w:r>
          </w:p>
        </w:tc>
        <w:tc>
          <w:tcPr>
            <w:tcW w:w="510"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0,0006</w:t>
            </w:r>
          </w:p>
        </w:tc>
        <w:tc>
          <w:tcPr>
            <w:tcW w:w="409"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0,0005</w:t>
            </w:r>
          </w:p>
        </w:tc>
        <w:tc>
          <w:tcPr>
            <w:tcW w:w="561"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0,0005</w:t>
            </w:r>
          </w:p>
        </w:tc>
      </w:tr>
      <w:tr w:rsidR="007E3564" w:rsidRPr="00B50A22" w:rsidTr="00A66BD0">
        <w:trPr>
          <w:trHeight w:val="57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10.</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Удельное приведенное потребление тепловой энергии в общественно-деловом фонде</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Гкал/м</w:t>
            </w:r>
            <w:r w:rsidRPr="00B50A22">
              <w:rPr>
                <w:sz w:val="20"/>
                <w:szCs w:val="20"/>
                <w:vertAlign w:val="superscript"/>
              </w:rPr>
              <w:t>2</w:t>
            </w:r>
            <w:r w:rsidRPr="00B50A22">
              <w:rPr>
                <w:sz w:val="20"/>
                <w:szCs w:val="20"/>
              </w:rPr>
              <w:t>/(°C x сут)</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0,0072</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0,0075</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0,0077</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0,0091</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0,0109</w:t>
            </w:r>
          </w:p>
        </w:tc>
      </w:tr>
      <w:tr w:rsidR="00A66BD0" w:rsidRPr="00B50A22" w:rsidTr="00A66BD0">
        <w:trPr>
          <w:trHeight w:val="293"/>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11.</w:t>
            </w:r>
          </w:p>
        </w:tc>
        <w:tc>
          <w:tcPr>
            <w:tcW w:w="1535"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Средняя плотность тепловой нагрузки</w:t>
            </w:r>
          </w:p>
        </w:tc>
        <w:tc>
          <w:tcPr>
            <w:tcW w:w="45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rPr>
                <w:sz w:val="20"/>
                <w:szCs w:val="20"/>
              </w:rPr>
            </w:pPr>
            <w:r w:rsidRPr="00B50A22">
              <w:rPr>
                <w:sz w:val="20"/>
                <w:szCs w:val="20"/>
              </w:rPr>
              <w:t>Гкал/ч/га</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0,0148</w:t>
            </w:r>
          </w:p>
        </w:tc>
        <w:tc>
          <w:tcPr>
            <w:tcW w:w="56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0,0152</w:t>
            </w:r>
          </w:p>
        </w:tc>
        <w:tc>
          <w:tcPr>
            <w:tcW w:w="510"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0,0157</w:t>
            </w:r>
          </w:p>
        </w:tc>
        <w:tc>
          <w:tcPr>
            <w:tcW w:w="409"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0,0174</w:t>
            </w:r>
          </w:p>
        </w:tc>
        <w:tc>
          <w:tcPr>
            <w:tcW w:w="561"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B47A8A">
            <w:pPr>
              <w:jc w:val="center"/>
              <w:rPr>
                <w:sz w:val="20"/>
                <w:szCs w:val="20"/>
              </w:rPr>
            </w:pPr>
            <w:r w:rsidRPr="00B50A22">
              <w:rPr>
                <w:sz w:val="20"/>
                <w:szCs w:val="20"/>
              </w:rPr>
              <w:t>0,0193</w:t>
            </w:r>
          </w:p>
        </w:tc>
      </w:tr>
    </w:tbl>
    <w:p w:rsidR="008E1530" w:rsidRPr="00B50A22" w:rsidRDefault="008E1530" w:rsidP="008E1530">
      <w:pPr>
        <w:pStyle w:val="sourcetag"/>
        <w:spacing w:before="0" w:after="0"/>
      </w:pPr>
    </w:p>
    <w:p w:rsidR="00FA472E" w:rsidRPr="00B50A22" w:rsidRDefault="00FA472E" w:rsidP="008E1530">
      <w:pPr>
        <w:pStyle w:val="sourcetag"/>
        <w:spacing w:before="0" w:after="0"/>
      </w:pPr>
      <w:r w:rsidRPr="00B50A22">
        <w:t>Таблица 14.</w:t>
      </w:r>
      <w:r w:rsidR="00F33F1C" w:rsidRPr="00B50A22">
        <w:t>3.2</w:t>
      </w:r>
      <w:r w:rsidRPr="00B50A22">
        <w:t>. Индикаторы, характеризующие спрос на тепловую энергию и тепловую мощность в системе теплоснабжения в зоне деятельности единой теплоснабжающей организации ООО «Теплоснабжение» (период 202</w:t>
      </w:r>
      <w:r w:rsidR="00D676F3" w:rsidRPr="00B50A22">
        <w:t>7</w:t>
      </w:r>
      <w:r w:rsidR="00C23B53" w:rsidRPr="00B50A22">
        <w:t>–</w:t>
      </w:r>
      <w:r w:rsidRPr="00B50A22">
        <w:t>20</w:t>
      </w:r>
      <w:r w:rsidR="00D676F3" w:rsidRPr="00B50A22">
        <w:t>3</w:t>
      </w:r>
      <w:r w:rsidRPr="00B50A22">
        <w:t>6 гг</w:t>
      </w:r>
      <w:r w:rsidR="00C23B53" w:rsidRPr="00B50A22">
        <w:t>.</w:t>
      </w:r>
      <w:r w:rsidRPr="00B50A22">
        <w:t>)</w:t>
      </w:r>
    </w:p>
    <w:p w:rsidR="008E1530" w:rsidRPr="00B50A22" w:rsidRDefault="008E1530" w:rsidP="008E1530">
      <w:pPr>
        <w:pStyle w:val="sourcetag"/>
        <w:spacing w:before="0" w:after="0"/>
        <w:rPr>
          <w:sz w:val="12"/>
          <w:szCs w:val="12"/>
        </w:rPr>
      </w:pPr>
      <w:r w:rsidRPr="00B50A22">
        <w:rPr>
          <w:noProof/>
          <w:sz w:val="12"/>
          <w:szCs w:val="12"/>
        </w:rPr>
        <mc:AlternateContent>
          <mc:Choice Requires="wps">
            <w:drawing>
              <wp:anchor distT="0" distB="0" distL="114300" distR="114300" simplePos="0" relativeHeight="251715584" behindDoc="0" locked="0" layoutInCell="1" allowOverlap="1" wp14:anchorId="6A8961A2" wp14:editId="33737572">
                <wp:simplePos x="0" y="0"/>
                <wp:positionH relativeFrom="column">
                  <wp:posOffset>4148793</wp:posOffset>
                </wp:positionH>
                <wp:positionV relativeFrom="paragraph">
                  <wp:posOffset>3826988</wp:posOffset>
                </wp:positionV>
                <wp:extent cx="1163782" cy="344385"/>
                <wp:effectExtent l="0" t="0" r="17780" b="17780"/>
                <wp:wrapNone/>
                <wp:docPr id="62" name="Прямоугольник 62"/>
                <wp:cNvGraphicFramePr/>
                <a:graphic xmlns:a="http://schemas.openxmlformats.org/drawingml/2006/main">
                  <a:graphicData uri="http://schemas.microsoft.com/office/word/2010/wordprocessingShape">
                    <wps:wsp>
                      <wps:cNvSpPr/>
                      <wps:spPr>
                        <a:xfrm>
                          <a:off x="0" y="0"/>
                          <a:ext cx="1163782" cy="34438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87AC6D" id="Прямоугольник 62" o:spid="_x0000_s1026" style="position:absolute;margin-left:326.7pt;margin-top:301.35pt;width:91.65pt;height:27.1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" fillcolor="white [3212]" strokecolor="white [3212]" strokeweight="2pt"/>
            </w:pict>
          </mc:Fallback>
        </mc:AlternateContent>
      </w:r>
      <w:r w:rsidRPr="00B50A22">
        <w:rPr>
          <w:noProof/>
          <w:sz w:val="12"/>
          <w:szCs w:val="12"/>
        </w:rPr>
        <mc:AlternateContent>
          <mc:Choice Requires="wps">
            <w:drawing>
              <wp:anchor distT="0" distB="0" distL="114300" distR="114300" simplePos="0" relativeHeight="251699200" behindDoc="0" locked="0" layoutInCell="1" allowOverlap="1" wp14:anchorId="6F6D57F9" wp14:editId="50D4E930">
                <wp:simplePos x="0" y="0"/>
                <wp:positionH relativeFrom="leftMargin">
                  <wp:align>right</wp:align>
                </wp:positionH>
                <wp:positionV relativeFrom="paragraph">
                  <wp:posOffset>338488</wp:posOffset>
                </wp:positionV>
                <wp:extent cx="391886" cy="724395"/>
                <wp:effectExtent l="0" t="0" r="27305" b="19050"/>
                <wp:wrapNone/>
                <wp:docPr id="40" name="Надпись 40"/>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8E1530">
                            <w:pPr>
                              <w:jc w:val="center"/>
                            </w:pPr>
                            <w:r>
                              <w:t>89</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D57F9" id="Надпись 40" o:spid="_x0000_s1033" type="#_x0000_t202" style="position:absolute;margin-left:-20.35pt;margin-top:26.65pt;width:30.85pt;height:57.05pt;z-index:251699200;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Vt9aQIAANE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" fillcolor="window" strokecolor="window" strokeweight=".5pt">
                <v:textbox style="layout-flow:vertical">
                  <w:txbxContent>
                    <w:p w:rsidR="00EF4356" w:rsidRDefault="00EF4356" w:rsidP="008E1530">
                      <w:pPr>
                        <w:jc w:val="center"/>
                      </w:pPr>
                      <w:r>
                        <w:t>89</w:t>
                      </w:r>
                    </w:p>
                  </w:txbxContent>
                </v:textbox>
                <w10:wrap anchorx="margin"/>
              </v:shape>
            </w:pict>
          </mc:Fallback>
        </mc:AlternateContent>
      </w:r>
    </w:p>
    <w:tbl>
      <w:tblPr>
        <w:tblW w:w="4819" w:type="pct"/>
        <w:tblLook w:val="04A0" w:firstRow="1" w:lastRow="0" w:firstColumn="1" w:lastColumn="0" w:noHBand="0" w:noVBand="1"/>
      </w:tblPr>
      <w:tblGrid>
        <w:gridCol w:w="1125"/>
        <w:gridCol w:w="4112"/>
        <w:gridCol w:w="1276"/>
        <w:gridCol w:w="993"/>
        <w:gridCol w:w="1133"/>
        <w:gridCol w:w="1276"/>
        <w:gridCol w:w="1276"/>
        <w:gridCol w:w="1559"/>
        <w:gridCol w:w="1273"/>
      </w:tblGrid>
      <w:tr w:rsidR="007E3564" w:rsidRPr="00B50A22" w:rsidTr="008E1530">
        <w:trPr>
          <w:trHeight w:val="810"/>
          <w:tblHeader/>
        </w:trPr>
        <w:tc>
          <w:tcPr>
            <w:tcW w:w="40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w:t>
            </w:r>
          </w:p>
        </w:tc>
        <w:tc>
          <w:tcPr>
            <w:tcW w:w="1466"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Показатель</w:t>
            </w:r>
          </w:p>
        </w:tc>
        <w:tc>
          <w:tcPr>
            <w:tcW w:w="455"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Единицы измерения</w:t>
            </w:r>
          </w:p>
        </w:tc>
        <w:tc>
          <w:tcPr>
            <w:tcW w:w="354"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2027</w:t>
            </w:r>
          </w:p>
        </w:tc>
        <w:tc>
          <w:tcPr>
            <w:tcW w:w="404"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2028</w:t>
            </w:r>
          </w:p>
        </w:tc>
        <w:tc>
          <w:tcPr>
            <w:tcW w:w="455"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2029</w:t>
            </w:r>
          </w:p>
        </w:tc>
        <w:tc>
          <w:tcPr>
            <w:tcW w:w="455"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2030</w:t>
            </w:r>
          </w:p>
        </w:tc>
        <w:tc>
          <w:tcPr>
            <w:tcW w:w="556"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2032</w:t>
            </w:r>
          </w:p>
        </w:tc>
        <w:tc>
          <w:tcPr>
            <w:tcW w:w="454"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2036</w:t>
            </w:r>
          </w:p>
        </w:tc>
      </w:tr>
      <w:tr w:rsidR="007E3564" w:rsidRPr="00B50A22" w:rsidTr="008E1530">
        <w:trPr>
          <w:trHeight w:val="308"/>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 </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Общая от</w:t>
            </w:r>
            <w:r w:rsidR="00F33F1C" w:rsidRPr="00B50A22">
              <w:rPr>
                <w:sz w:val="20"/>
                <w:szCs w:val="20"/>
              </w:rPr>
              <w:t>а</w:t>
            </w:r>
            <w:r w:rsidRPr="00B50A22">
              <w:rPr>
                <w:sz w:val="20"/>
                <w:szCs w:val="20"/>
              </w:rPr>
              <w:t>плива</w:t>
            </w:r>
            <w:r w:rsidR="00C96417">
              <w:rPr>
                <w:sz w:val="20"/>
                <w:szCs w:val="20"/>
              </w:rPr>
              <w:t>ема</w:t>
            </w:r>
            <w:r w:rsidRPr="00B50A22">
              <w:rPr>
                <w:sz w:val="20"/>
                <w:szCs w:val="20"/>
              </w:rPr>
              <w:t>я площадь</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тыс. м</w:t>
            </w:r>
            <w:r w:rsidRPr="00B50A22">
              <w:rPr>
                <w:sz w:val="20"/>
                <w:szCs w:val="20"/>
                <w:vertAlign w:val="superscript"/>
              </w:rPr>
              <w:t>2</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361,617</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362,217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363,917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368,017</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386,417</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480,417</w:t>
            </w:r>
          </w:p>
        </w:tc>
      </w:tr>
      <w:tr w:rsidR="007E3564" w:rsidRPr="00B50A22" w:rsidTr="008E1530">
        <w:trPr>
          <w:trHeight w:val="56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1.</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Общая отапливаемая площадь жилых зданий, в том числе:</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тыс. м</w:t>
            </w:r>
            <w:r w:rsidRPr="00B50A22">
              <w:rPr>
                <w:sz w:val="20"/>
                <w:szCs w:val="20"/>
                <w:vertAlign w:val="superscript"/>
              </w:rPr>
              <w:t>2</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288,817</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288,817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290,317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292,017</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299,217</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336,217</w:t>
            </w:r>
          </w:p>
        </w:tc>
      </w:tr>
      <w:tr w:rsidR="007E3564" w:rsidRPr="00B50A22" w:rsidTr="008E1530">
        <w:trPr>
          <w:trHeight w:val="5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2.</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Общая отапливаемая площадь общественно-деловых зданий</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тыс. м</w:t>
            </w:r>
            <w:r w:rsidRPr="00B50A22">
              <w:rPr>
                <w:sz w:val="20"/>
                <w:szCs w:val="20"/>
                <w:vertAlign w:val="superscript"/>
              </w:rPr>
              <w:t>2</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72,8</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73,4</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73,6</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76</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87,2</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144,2</w:t>
            </w:r>
          </w:p>
        </w:tc>
      </w:tr>
      <w:tr w:rsidR="007E3564" w:rsidRPr="00B50A22" w:rsidTr="008E1530">
        <w:trPr>
          <w:trHeight w:val="338"/>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3.</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Тепловая нагрузка всего, в том числе:</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Гкал/ч</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52,23</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52,23</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53,73</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55,34</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82,0</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93,5</w:t>
            </w:r>
          </w:p>
        </w:tc>
      </w:tr>
      <w:tr w:rsidR="007E3564"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ind w:firstLine="170"/>
              <w:rPr>
                <w:sz w:val="20"/>
                <w:szCs w:val="20"/>
              </w:rPr>
            </w:pPr>
            <w:r w:rsidRPr="00B50A22">
              <w:rPr>
                <w:sz w:val="20"/>
              </w:rPr>
              <w:t>3.1.</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в жилищном фонде, в том числе:</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Гкал/ч</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30,1</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30,1</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30,1</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31,605</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37,93</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45,51</w:t>
            </w:r>
          </w:p>
        </w:tc>
      </w:tr>
      <w:tr w:rsidR="007E3564"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ind w:firstLine="284"/>
              <w:rPr>
                <w:sz w:val="20"/>
                <w:szCs w:val="20"/>
              </w:rPr>
            </w:pPr>
            <w:r w:rsidRPr="00B50A22">
              <w:rPr>
                <w:sz w:val="20"/>
              </w:rPr>
              <w:t>3.1.1.</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для целей отопления и вентиляции</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Гкал/ч</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25,0</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25,0</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25,0</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26,2</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31,5</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37,8</w:t>
            </w:r>
          </w:p>
        </w:tc>
      </w:tr>
      <w:tr w:rsidR="007E3564"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ind w:firstLine="284"/>
              <w:rPr>
                <w:sz w:val="20"/>
                <w:szCs w:val="20"/>
              </w:rPr>
            </w:pPr>
            <w:r w:rsidRPr="00B50A22">
              <w:rPr>
                <w:sz w:val="20"/>
              </w:rPr>
              <w:t>3.1.2.</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для целей горячего водоснабжения</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Гкал/ч</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5,1</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5,1</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5,1</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5,4</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6,4</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7,7</w:t>
            </w:r>
          </w:p>
        </w:tc>
      </w:tr>
      <w:tr w:rsidR="007E3564" w:rsidRPr="00B50A22" w:rsidTr="008E1530">
        <w:trPr>
          <w:trHeight w:val="450"/>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ind w:firstLine="170"/>
              <w:rPr>
                <w:sz w:val="20"/>
                <w:szCs w:val="20"/>
              </w:rPr>
            </w:pPr>
            <w:r w:rsidRPr="00B50A22">
              <w:rPr>
                <w:sz w:val="20"/>
              </w:rPr>
              <w:t>3.2.</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в общественно-деловом фонде в том числе:</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Гкал/ч</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22,13</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22,13</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23,63</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23,735</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44,1</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48,0</w:t>
            </w:r>
          </w:p>
        </w:tc>
      </w:tr>
      <w:tr w:rsidR="007E3564" w:rsidRPr="00B50A22" w:rsidTr="008E1530">
        <w:trPr>
          <w:trHeight w:val="450"/>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ind w:firstLine="284"/>
              <w:rPr>
                <w:sz w:val="20"/>
                <w:szCs w:val="20"/>
              </w:rPr>
            </w:pPr>
            <w:r w:rsidRPr="00B50A22">
              <w:rPr>
                <w:sz w:val="20"/>
              </w:rPr>
              <w:t>3.2.1.</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для целей отопления и вентиляции</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Гкал/ч</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17,7</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17,7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18,9</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19,0</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35,3</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38,4</w:t>
            </w:r>
          </w:p>
        </w:tc>
      </w:tr>
      <w:tr w:rsidR="007E3564" w:rsidRPr="00B50A22" w:rsidTr="008E1530">
        <w:trPr>
          <w:trHeight w:val="450"/>
        </w:trPr>
        <w:tc>
          <w:tcPr>
            <w:tcW w:w="40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ind w:firstLine="284"/>
              <w:rPr>
                <w:sz w:val="20"/>
                <w:szCs w:val="20"/>
              </w:rPr>
            </w:pPr>
            <w:r w:rsidRPr="00B50A22">
              <w:rPr>
                <w:sz w:val="20"/>
              </w:rPr>
              <w:t>3.2.2.</w:t>
            </w:r>
          </w:p>
        </w:tc>
        <w:tc>
          <w:tcPr>
            <w:tcW w:w="1466"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для целей горячего водоснабжения</w:t>
            </w:r>
          </w:p>
        </w:tc>
        <w:tc>
          <w:tcPr>
            <w:tcW w:w="455"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тыс. Гкал</w:t>
            </w:r>
          </w:p>
        </w:tc>
        <w:tc>
          <w:tcPr>
            <w:tcW w:w="354"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4,4</w:t>
            </w:r>
          </w:p>
        </w:tc>
        <w:tc>
          <w:tcPr>
            <w:tcW w:w="404"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4,4</w:t>
            </w:r>
          </w:p>
        </w:tc>
        <w:tc>
          <w:tcPr>
            <w:tcW w:w="455"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4,7</w:t>
            </w:r>
          </w:p>
        </w:tc>
        <w:tc>
          <w:tcPr>
            <w:tcW w:w="455"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4,7</w:t>
            </w:r>
          </w:p>
        </w:tc>
        <w:tc>
          <w:tcPr>
            <w:tcW w:w="556"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8,8</w:t>
            </w:r>
          </w:p>
        </w:tc>
        <w:tc>
          <w:tcPr>
            <w:tcW w:w="454"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9,6</w:t>
            </w:r>
          </w:p>
        </w:tc>
      </w:tr>
      <w:tr w:rsidR="002A02F8" w:rsidRPr="00B50A22" w:rsidTr="008E1530">
        <w:trPr>
          <w:trHeight w:val="420"/>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4.</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Расход тепловой энергии, всего, в том числе:</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216,644</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217,879</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230,840</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242,382</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291,728</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346,651</w:t>
            </w:r>
          </w:p>
        </w:tc>
      </w:tr>
      <w:tr w:rsidR="002A02F8"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ind w:firstLine="170"/>
              <w:rPr>
                <w:sz w:val="20"/>
                <w:szCs w:val="20"/>
              </w:rPr>
            </w:pPr>
            <w:r w:rsidRPr="00B50A22">
              <w:rPr>
                <w:sz w:val="20"/>
              </w:rPr>
              <w:t>4.1.</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в жилищном фонде</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135,575</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135,575</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136,9</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138,3</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186,7</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224,0</w:t>
            </w:r>
          </w:p>
        </w:tc>
      </w:tr>
      <w:tr w:rsidR="002A02F8"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ind w:firstLine="284"/>
              <w:rPr>
                <w:sz w:val="20"/>
                <w:szCs w:val="20"/>
              </w:rPr>
            </w:pPr>
            <w:r w:rsidRPr="00B50A22">
              <w:rPr>
                <w:sz w:val="20"/>
              </w:rPr>
              <w:lastRenderedPageBreak/>
              <w:t>4.1.2.</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для целей отопления и вентиляции</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113,883</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113,883</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115,022</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116,172</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156,832</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188,2</w:t>
            </w:r>
          </w:p>
        </w:tc>
      </w:tr>
      <w:tr w:rsidR="002A02F8"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ind w:firstLine="284"/>
              <w:rPr>
                <w:sz w:val="20"/>
                <w:szCs w:val="20"/>
              </w:rPr>
            </w:pPr>
            <w:r w:rsidRPr="00B50A22">
              <w:rPr>
                <w:sz w:val="20"/>
              </w:rPr>
              <w:t>4.1.2.</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для целей горячего водоснабжения</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21,692</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21,692</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21,9</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22,1</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29,9</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35,8</w:t>
            </w:r>
          </w:p>
        </w:tc>
      </w:tr>
      <w:tr w:rsidR="002A02F8"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ind w:firstLine="170"/>
              <w:rPr>
                <w:sz w:val="20"/>
                <w:szCs w:val="20"/>
              </w:rPr>
            </w:pPr>
            <w:r w:rsidRPr="00B50A22">
              <w:rPr>
                <w:sz w:val="20"/>
              </w:rPr>
              <w:t>4.2.</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в общественно-деловом фонде в том числе:</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81,07</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82,30</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93,91</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104,08</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105,02</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122,60</w:t>
            </w:r>
          </w:p>
        </w:tc>
      </w:tr>
      <w:tr w:rsidR="002A02F8"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ind w:firstLine="284"/>
              <w:rPr>
                <w:sz w:val="20"/>
                <w:szCs w:val="20"/>
              </w:rPr>
            </w:pPr>
            <w:r w:rsidRPr="00B50A22">
              <w:rPr>
                <w:sz w:val="20"/>
              </w:rPr>
              <w:t>4.2.1.</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для целей отопления и вентиляции</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63,23</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64,20</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73,25</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81,18</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81,92</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95,63</w:t>
            </w:r>
          </w:p>
        </w:tc>
      </w:tr>
      <w:tr w:rsidR="002A02F8"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ind w:firstLine="284"/>
              <w:rPr>
                <w:sz w:val="20"/>
                <w:szCs w:val="20"/>
              </w:rPr>
            </w:pPr>
            <w:r w:rsidRPr="00B50A22">
              <w:rPr>
                <w:sz w:val="20"/>
              </w:rPr>
              <w:t>4.2.2.</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для целей горячего водоснабжения</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тыс. Гкал</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17,84</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18,11</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20,66</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22,90</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23,11</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26,97</w:t>
            </w:r>
          </w:p>
        </w:tc>
      </w:tr>
      <w:tr w:rsidR="007E3564" w:rsidRPr="00B50A22" w:rsidTr="008E1530">
        <w:trPr>
          <w:trHeight w:val="308"/>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F401E4" w:rsidP="00B47A8A">
            <w:pPr>
              <w:rPr>
                <w:sz w:val="20"/>
                <w:szCs w:val="20"/>
              </w:rPr>
            </w:pPr>
            <w:r w:rsidRPr="00B50A22">
              <w:rPr>
                <w:sz w:val="20"/>
              </w:rPr>
              <w:t>5.</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 xml:space="preserve">Площадь жилого фонда </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rPr>
              <w:t>тыс м</w:t>
            </w:r>
            <w:r w:rsidRPr="00B50A22">
              <w:rPr>
                <w:sz w:val="20"/>
                <w:szCs w:val="20"/>
                <w:vertAlign w:val="superscript"/>
              </w:rPr>
              <w:t>2</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288,817</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288,817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290,317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292,017</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299,217</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rPr>
              <w:t>336,217</w:t>
            </w:r>
          </w:p>
        </w:tc>
      </w:tr>
      <w:tr w:rsidR="002A02F8" w:rsidRPr="00B50A22" w:rsidTr="008E1530">
        <w:trPr>
          <w:trHeight w:val="570"/>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6.</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Удельная тепловая нагрузка в жилищном фонде</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rPr>
              <w:t>Гкал/м</w:t>
            </w:r>
            <w:r w:rsidRPr="00B50A22">
              <w:rPr>
                <w:sz w:val="20"/>
                <w:szCs w:val="20"/>
                <w:vertAlign w:val="superscript"/>
              </w:rPr>
              <w:t>2</w:t>
            </w:r>
            <w:r w:rsidRPr="00B50A22">
              <w:rPr>
                <w:sz w:val="20"/>
                <w:szCs w:val="20"/>
              </w:rPr>
              <w:t>/год</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0,469</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0,469</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0,472</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0,474</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0,624</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0,666</w:t>
            </w:r>
          </w:p>
        </w:tc>
      </w:tr>
      <w:tr w:rsidR="007E3564"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7.</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Градус</w:t>
            </w:r>
            <w:r w:rsidR="00F401E4" w:rsidRPr="00B50A22">
              <w:rPr>
                <w:sz w:val="20"/>
                <w:szCs w:val="20"/>
              </w:rPr>
              <w:t>о</w:t>
            </w:r>
            <w:r w:rsidRPr="00B50A22">
              <w:rPr>
                <w:sz w:val="20"/>
                <w:szCs w:val="20"/>
              </w:rPr>
              <w:t>-сутки отопительного периода</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°C x сут</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6347,9</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6347,9</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6347,9</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6347,9</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6347,9</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6347,9</w:t>
            </w:r>
          </w:p>
        </w:tc>
      </w:tr>
      <w:tr w:rsidR="007E3564" w:rsidRPr="00B50A22" w:rsidTr="008E1530">
        <w:trPr>
          <w:trHeight w:val="570"/>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8.</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Удельное приведенное потребление тепловой энергии на отопление в жилищном фонде</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Гкал/м</w:t>
            </w:r>
            <w:r w:rsidRPr="00B50A22">
              <w:rPr>
                <w:sz w:val="20"/>
                <w:szCs w:val="20"/>
                <w:vertAlign w:val="superscript"/>
              </w:rPr>
              <w:t>2</w:t>
            </w:r>
            <w:r w:rsidRPr="00B50A22">
              <w:rPr>
                <w:sz w:val="20"/>
                <w:szCs w:val="20"/>
              </w:rPr>
              <w:t>(°C x сут)</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0,038</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0,0378</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0,0376</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0,035</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0,0327</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0,0327</w:t>
            </w:r>
          </w:p>
        </w:tc>
      </w:tr>
      <w:tr w:rsidR="002A02F8" w:rsidRPr="00B50A22" w:rsidTr="008E1530">
        <w:trPr>
          <w:trHeight w:val="53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szCs w:val="20"/>
              </w:rPr>
              <w:t>9.</w:t>
            </w:r>
          </w:p>
        </w:tc>
        <w:tc>
          <w:tcPr>
            <w:tcW w:w="146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szCs w:val="20"/>
              </w:rPr>
              <w:t>Удельная тепловая нагрузка в общественно-деловом фонде</w:t>
            </w:r>
          </w:p>
        </w:tc>
        <w:tc>
          <w:tcPr>
            <w:tcW w:w="455"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2A02F8">
            <w:pPr>
              <w:rPr>
                <w:sz w:val="20"/>
                <w:szCs w:val="20"/>
              </w:rPr>
            </w:pPr>
            <w:r w:rsidRPr="00B50A22">
              <w:rPr>
                <w:sz w:val="20"/>
                <w:szCs w:val="20"/>
              </w:rPr>
              <w:t>Гкал/ч/м</w:t>
            </w:r>
            <w:r w:rsidRPr="00B50A22">
              <w:rPr>
                <w:sz w:val="20"/>
                <w:szCs w:val="20"/>
                <w:vertAlign w:val="superscript"/>
              </w:rPr>
              <w:t>2</w:t>
            </w:r>
          </w:p>
        </w:tc>
        <w:tc>
          <w:tcPr>
            <w:tcW w:w="3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0,0072</w:t>
            </w:r>
          </w:p>
        </w:tc>
        <w:tc>
          <w:tcPr>
            <w:tcW w:w="40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0,0075</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0,0077</w:t>
            </w:r>
          </w:p>
        </w:tc>
        <w:tc>
          <w:tcPr>
            <w:tcW w:w="455"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0,0091</w:t>
            </w:r>
          </w:p>
        </w:tc>
        <w:tc>
          <w:tcPr>
            <w:tcW w:w="556"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0,0109</w:t>
            </w:r>
          </w:p>
        </w:tc>
        <w:tc>
          <w:tcPr>
            <w:tcW w:w="454" w:type="pct"/>
            <w:tcBorders>
              <w:top w:val="nil"/>
              <w:left w:val="nil"/>
              <w:bottom w:val="single" w:sz="8" w:space="0" w:color="auto"/>
              <w:right w:val="single" w:sz="8" w:space="0" w:color="auto"/>
            </w:tcBorders>
            <w:shd w:val="clear" w:color="auto" w:fill="auto"/>
            <w:vAlign w:val="center"/>
            <w:hideMark/>
          </w:tcPr>
          <w:p w:rsidR="002A02F8" w:rsidRDefault="002A02F8" w:rsidP="002A02F8">
            <w:pPr>
              <w:pStyle w:val="ad"/>
            </w:pPr>
            <w:r>
              <w:t>0,0109</w:t>
            </w:r>
          </w:p>
        </w:tc>
      </w:tr>
      <w:tr w:rsidR="007E3564" w:rsidRPr="00B50A22" w:rsidTr="008E1530">
        <w:trPr>
          <w:trHeight w:val="570"/>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10.</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Удельное приведенное потребление тепловой энергии в общественно-деловом фонде</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Гкал/м</w:t>
            </w:r>
            <w:r w:rsidRPr="00B50A22">
              <w:rPr>
                <w:sz w:val="20"/>
                <w:szCs w:val="20"/>
                <w:vertAlign w:val="superscript"/>
              </w:rPr>
              <w:t>2</w:t>
            </w:r>
            <w:r w:rsidRPr="00B50A22">
              <w:rPr>
                <w:sz w:val="20"/>
                <w:szCs w:val="20"/>
              </w:rPr>
              <w:t>/(°C x сут)</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0,0072</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0,0075</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0,0077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0,0091</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0,0109</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0,0109</w:t>
            </w:r>
          </w:p>
        </w:tc>
      </w:tr>
      <w:tr w:rsidR="007E3564" w:rsidRPr="00B50A22" w:rsidTr="008E1530">
        <w:trPr>
          <w:trHeight w:val="293"/>
        </w:trPr>
        <w:tc>
          <w:tcPr>
            <w:tcW w:w="401"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11.</w:t>
            </w:r>
          </w:p>
        </w:tc>
        <w:tc>
          <w:tcPr>
            <w:tcW w:w="146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Средняя плотность тепловой нагрузки</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rPr>
                <w:sz w:val="20"/>
                <w:szCs w:val="20"/>
              </w:rPr>
            </w:pPr>
            <w:r w:rsidRPr="00B50A22">
              <w:rPr>
                <w:sz w:val="20"/>
                <w:szCs w:val="20"/>
              </w:rPr>
              <w:t>Гкал/ч/га</w:t>
            </w:r>
          </w:p>
        </w:tc>
        <w:tc>
          <w:tcPr>
            <w:tcW w:w="3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0,0148</w:t>
            </w:r>
          </w:p>
        </w:tc>
        <w:tc>
          <w:tcPr>
            <w:tcW w:w="40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0,0152</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0,0157</w:t>
            </w:r>
          </w:p>
        </w:tc>
        <w:tc>
          <w:tcPr>
            <w:tcW w:w="455"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0,0174</w:t>
            </w:r>
          </w:p>
        </w:tc>
        <w:tc>
          <w:tcPr>
            <w:tcW w:w="55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0,0193</w:t>
            </w:r>
          </w:p>
        </w:tc>
        <w:tc>
          <w:tcPr>
            <w:tcW w:w="454"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B47A8A">
            <w:pPr>
              <w:jc w:val="center"/>
              <w:rPr>
                <w:sz w:val="20"/>
                <w:szCs w:val="20"/>
              </w:rPr>
            </w:pPr>
            <w:r w:rsidRPr="00B50A22">
              <w:rPr>
                <w:sz w:val="20"/>
                <w:szCs w:val="20"/>
              </w:rPr>
              <w:t>0,0193</w:t>
            </w:r>
          </w:p>
        </w:tc>
      </w:tr>
    </w:tbl>
    <w:p w:rsidR="008C10CF" w:rsidRPr="00B50A22" w:rsidRDefault="008E1530" w:rsidP="00B47A8A">
      <w:pPr>
        <w:pStyle w:val="a3"/>
        <w:rPr>
          <w:rFonts w:cs="Times New Roman"/>
        </w:rPr>
        <w:sectPr w:rsidR="008C10CF" w:rsidRPr="00B50A22" w:rsidSect="00161E18">
          <w:pgSz w:w="16838" w:h="11906" w:orient="landscape"/>
          <w:pgMar w:top="1701" w:right="1134" w:bottom="850" w:left="1134" w:header="708" w:footer="708" w:gutter="0"/>
          <w:cols w:space="708"/>
          <w:docGrid w:linePitch="360"/>
        </w:sectPr>
      </w:pPr>
      <w:r w:rsidRPr="00B50A22">
        <w:rPr>
          <w:rFonts w:cs="Times New Roman"/>
          <w:noProof/>
          <w:sz w:val="12"/>
          <w:szCs w:val="12"/>
          <w:lang w:eastAsia="ru-RU"/>
        </w:rPr>
        <mc:AlternateContent>
          <mc:Choice Requires="wps">
            <w:drawing>
              <wp:anchor distT="0" distB="0" distL="114300" distR="114300" simplePos="0" relativeHeight="251714560" behindDoc="0" locked="0" layoutInCell="1" allowOverlap="1" wp14:anchorId="1302A87D" wp14:editId="680672EA">
                <wp:simplePos x="0" y="0"/>
                <wp:positionH relativeFrom="column">
                  <wp:posOffset>4089416</wp:posOffset>
                </wp:positionH>
                <wp:positionV relativeFrom="paragraph">
                  <wp:posOffset>1910105</wp:posOffset>
                </wp:positionV>
                <wp:extent cx="1508167" cy="522514"/>
                <wp:effectExtent l="0" t="0" r="15875" b="11430"/>
                <wp:wrapNone/>
                <wp:docPr id="61" name="Прямоугольник 61"/>
                <wp:cNvGraphicFramePr/>
                <a:graphic xmlns:a="http://schemas.openxmlformats.org/drawingml/2006/main">
                  <a:graphicData uri="http://schemas.microsoft.com/office/word/2010/wordprocessingShape">
                    <wps:wsp>
                      <wps:cNvSpPr/>
                      <wps:spPr>
                        <a:xfrm>
                          <a:off x="0" y="0"/>
                          <a:ext cx="1508167" cy="5225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36E847" id="Прямоугольник 61" o:spid="_x0000_s1026" style="position:absolute;margin-left:322pt;margin-top:150.4pt;width:118.75pt;height:41.1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" fillcolor="white [3212]" strokecolor="white [3212]" strokeweight="2pt"/>
            </w:pict>
          </mc:Fallback>
        </mc:AlternateContent>
      </w:r>
      <w:r w:rsidRPr="00B50A22">
        <w:rPr>
          <w:rFonts w:cs="Times New Roman"/>
          <w:noProof/>
          <w:sz w:val="12"/>
          <w:szCs w:val="12"/>
          <w:lang w:eastAsia="ru-RU"/>
        </w:rPr>
        <mc:AlternateContent>
          <mc:Choice Requires="wps">
            <w:drawing>
              <wp:anchor distT="0" distB="0" distL="114300" distR="114300" simplePos="0" relativeHeight="251701248" behindDoc="0" locked="0" layoutInCell="1" allowOverlap="1" wp14:anchorId="5A735AFD" wp14:editId="16768FE7">
                <wp:simplePos x="0" y="0"/>
                <wp:positionH relativeFrom="leftMargin">
                  <wp:align>right</wp:align>
                </wp:positionH>
                <wp:positionV relativeFrom="paragraph">
                  <wp:posOffset>-1176292</wp:posOffset>
                </wp:positionV>
                <wp:extent cx="391886" cy="724395"/>
                <wp:effectExtent l="0" t="0" r="27305" b="19050"/>
                <wp:wrapNone/>
                <wp:docPr id="41" name="Надпись 41"/>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8E1530">
                            <w:pPr>
                              <w:jc w:val="center"/>
                            </w:pPr>
                            <w:r>
                              <w:t>90</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735AFD" id="Надпись 41" o:spid="_x0000_s1034" type="#_x0000_t202" style="position:absolute;margin-left:-20.35pt;margin-top:-92.6pt;width:30.85pt;height:57.05pt;z-index:251701248;visibility:visible;mso-wrap-style:square;mso-height-percent:0;mso-wrap-distance-left:9pt;mso-wrap-distance-top:0;mso-wrap-distance-right:9pt;mso-wrap-distance-bottom:0;mso-position-horizontal:right;mso-position-horizontal-relative:left-margin-area;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" fillcolor="window" strokecolor="window" strokeweight=".5pt">
                <v:textbox style="layout-flow:vertical">
                  <w:txbxContent>
                    <w:p w:rsidR="00EF4356" w:rsidRDefault="00EF4356" w:rsidP="008E1530">
                      <w:pPr>
                        <w:jc w:val="center"/>
                      </w:pPr>
                      <w:r>
                        <w:t>90</w:t>
                      </w:r>
                    </w:p>
                  </w:txbxContent>
                </v:textbox>
                <w10:wrap anchorx="margin"/>
              </v:shape>
            </w:pict>
          </mc:Fallback>
        </mc:AlternateContent>
      </w:r>
    </w:p>
    <w:p w:rsidR="00314752" w:rsidRDefault="00314752" w:rsidP="00B47A8A">
      <w:r w:rsidRPr="00B50A22">
        <w:lastRenderedPageBreak/>
        <w:t>Таблица 14.4.</w:t>
      </w:r>
      <w:r w:rsidR="004A2C3A" w:rsidRPr="00B50A22">
        <w:t>1</w:t>
      </w:r>
      <w:r w:rsidRPr="00B50A22">
        <w:t>. Индикаторы, характеризующие прогноз динамики функционирования источников тепловой энергии в системе теплоснабжения единой теплоснабжающей организации ООО «Теплоснабжение»</w:t>
      </w:r>
      <w:r w:rsidR="00D676F3" w:rsidRPr="00B50A22">
        <w:t xml:space="preserve"> (период 202</w:t>
      </w:r>
      <w:r w:rsidR="008D3405" w:rsidRPr="00B50A22">
        <w:t>9</w:t>
      </w:r>
      <w:r w:rsidR="00CD0765" w:rsidRPr="00B50A22">
        <w:t>–</w:t>
      </w:r>
      <w:r w:rsidR="00D676F3" w:rsidRPr="00B50A22">
        <w:t>2036 гг</w:t>
      </w:r>
      <w:r w:rsidR="00CD0765" w:rsidRPr="00B50A22">
        <w:t>.</w:t>
      </w:r>
      <w:r w:rsidR="00D676F3" w:rsidRPr="00B50A22">
        <w:t>)</w:t>
      </w:r>
    </w:p>
    <w:tbl>
      <w:tblPr>
        <w:tblW w:w="9384" w:type="dxa"/>
        <w:tblInd w:w="-10" w:type="dxa"/>
        <w:tblLook w:val="04A0" w:firstRow="1" w:lastRow="0" w:firstColumn="1" w:lastColumn="0" w:noHBand="0" w:noVBand="1"/>
      </w:tblPr>
      <w:tblGrid>
        <w:gridCol w:w="709"/>
        <w:gridCol w:w="2400"/>
        <w:gridCol w:w="615"/>
        <w:gridCol w:w="992"/>
        <w:gridCol w:w="931"/>
        <w:gridCol w:w="974"/>
        <w:gridCol w:w="892"/>
        <w:gridCol w:w="851"/>
        <w:gridCol w:w="1020"/>
      </w:tblGrid>
      <w:tr w:rsidR="008D736F" w:rsidRPr="008D736F" w:rsidTr="008D736F">
        <w:trPr>
          <w:trHeight w:val="795"/>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№п</w:t>
            </w:r>
          </w:p>
        </w:tc>
        <w:tc>
          <w:tcPr>
            <w:tcW w:w="2400"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Показатель</w:t>
            </w:r>
          </w:p>
        </w:tc>
        <w:tc>
          <w:tcPr>
            <w:tcW w:w="615"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Ед. изм.</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2027</w:t>
            </w:r>
          </w:p>
        </w:tc>
        <w:tc>
          <w:tcPr>
            <w:tcW w:w="931"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 xml:space="preserve"> (до мая 2029)</w:t>
            </w:r>
          </w:p>
        </w:tc>
        <w:tc>
          <w:tcPr>
            <w:tcW w:w="974"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 xml:space="preserve"> с сентября 2029</w:t>
            </w:r>
          </w:p>
        </w:tc>
        <w:tc>
          <w:tcPr>
            <w:tcW w:w="892"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2030</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2036</w:t>
            </w:r>
          </w:p>
        </w:tc>
      </w:tr>
      <w:tr w:rsidR="008D736F" w:rsidRPr="008D736F" w:rsidTr="008D736F">
        <w:trPr>
          <w:trHeight w:val="79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Установленная тепловая мощность теплоисточников</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136,071</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136,071</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116</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116</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116</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136</w:t>
            </w:r>
          </w:p>
        </w:tc>
      </w:tr>
      <w:tr w:rsidR="008D736F" w:rsidRPr="008D736F" w:rsidTr="008D736F">
        <w:trPr>
          <w:trHeight w:val="79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Присоединенная тепловая нагрузка на коллекторах теплоисточников</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2"/>
                <w:szCs w:val="22"/>
              </w:rPr>
            </w:pPr>
            <w:r w:rsidRPr="008D736F">
              <w:rPr>
                <w:color w:val="000000"/>
                <w:sz w:val="22"/>
                <w:szCs w:val="22"/>
              </w:rPr>
              <w:t>81,98</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84,63</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90,18</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111,21</w:t>
            </w:r>
          </w:p>
        </w:tc>
      </w:tr>
      <w:tr w:rsidR="008D736F" w:rsidRPr="008D736F" w:rsidTr="008D736F">
        <w:trPr>
          <w:trHeight w:val="518"/>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 </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Резерв тепловой мощности теплоисточников</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67,74</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59,87</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34,02</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31,37</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25,82</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24,79</w:t>
            </w:r>
          </w:p>
        </w:tc>
      </w:tr>
      <w:tr w:rsidR="008D736F" w:rsidRPr="008D736F" w:rsidTr="008D736F">
        <w:trPr>
          <w:trHeight w:val="79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3.</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Доля резерва тепловой мощности теплоисточников</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50%</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44%</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33,1%</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31,4%</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18,6%</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5,1%</w:t>
            </w:r>
          </w:p>
        </w:tc>
      </w:tr>
      <w:tr w:rsidR="008D736F" w:rsidRPr="008D736F" w:rsidTr="008D736F">
        <w:trPr>
          <w:trHeight w:val="79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4.</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Отпуск тепловой энергии с коллекторов, в том числе:</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81,983</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84,63</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90,18</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111,21</w:t>
            </w:r>
          </w:p>
        </w:tc>
      </w:tr>
      <w:tr w:rsidR="008D736F" w:rsidRPr="008D736F" w:rsidTr="008D736F">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4.1.</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Нагрузки потребителей</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81,983</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81,98</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84,63</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90,18</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111,21</w:t>
            </w:r>
          </w:p>
        </w:tc>
      </w:tr>
      <w:tr w:rsidR="008D736F" w:rsidRPr="008D736F" w:rsidTr="008D736F">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4.1.1.</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Отопление и вентиляция</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68,40</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68,40</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68,40</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70,59</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75,20</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92,65</w:t>
            </w:r>
          </w:p>
        </w:tc>
      </w:tr>
      <w:tr w:rsidR="008D736F" w:rsidRPr="008D736F" w:rsidTr="008D736F">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4.1.2.</w:t>
            </w:r>
          </w:p>
        </w:tc>
        <w:tc>
          <w:tcPr>
            <w:tcW w:w="240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Горячее водоснабжение</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МВт</w:t>
            </w:r>
          </w:p>
        </w:tc>
        <w:tc>
          <w:tcPr>
            <w:tcW w:w="9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13,59</w:t>
            </w:r>
          </w:p>
        </w:tc>
        <w:tc>
          <w:tcPr>
            <w:tcW w:w="93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8,14</w:t>
            </w:r>
          </w:p>
        </w:tc>
        <w:tc>
          <w:tcPr>
            <w:tcW w:w="974"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9,32</w:t>
            </w:r>
          </w:p>
        </w:tc>
        <w:tc>
          <w:tcPr>
            <w:tcW w:w="892"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10,04</w:t>
            </w:r>
          </w:p>
        </w:tc>
        <w:tc>
          <w:tcPr>
            <w:tcW w:w="851"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12,36</w:t>
            </w:r>
          </w:p>
        </w:tc>
        <w:tc>
          <w:tcPr>
            <w:tcW w:w="1020"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jc w:val="center"/>
              <w:rPr>
                <w:color w:val="000000"/>
                <w:sz w:val="20"/>
                <w:szCs w:val="20"/>
              </w:rPr>
            </w:pPr>
            <w:r w:rsidRPr="008D736F">
              <w:rPr>
                <w:color w:val="000000"/>
                <w:sz w:val="20"/>
                <w:szCs w:val="20"/>
              </w:rPr>
              <w:t>16,22</w:t>
            </w:r>
          </w:p>
        </w:tc>
      </w:tr>
      <w:tr w:rsidR="008D736F" w:rsidRPr="008D736F" w:rsidTr="008D736F">
        <w:trPr>
          <w:trHeight w:val="29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8D736F" w:rsidRPr="008D736F" w:rsidRDefault="008D736F" w:rsidP="008D736F">
            <w:pPr>
              <w:rPr>
                <w:rFonts w:ascii="Calibri" w:hAnsi="Calibri" w:cs="Calibri"/>
                <w:color w:val="000000"/>
                <w:sz w:val="22"/>
                <w:szCs w:val="22"/>
              </w:rPr>
            </w:pPr>
            <w:r w:rsidRPr="008D736F">
              <w:rPr>
                <w:rFonts w:ascii="Calibri" w:hAnsi="Calibri" w:cs="Calibri"/>
                <w:color w:val="000000"/>
                <w:sz w:val="22"/>
                <w:szCs w:val="22"/>
              </w:rPr>
              <w:t>4.2.</w:t>
            </w:r>
          </w:p>
        </w:tc>
        <w:tc>
          <w:tcPr>
            <w:tcW w:w="2400"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Потери в тепловых сетях</w:t>
            </w:r>
          </w:p>
        </w:tc>
        <w:tc>
          <w:tcPr>
            <w:tcW w:w="615" w:type="dxa"/>
            <w:tcBorders>
              <w:top w:val="nil"/>
              <w:left w:val="nil"/>
              <w:bottom w:val="single" w:sz="8" w:space="0" w:color="auto"/>
              <w:right w:val="single" w:sz="8" w:space="0" w:color="auto"/>
            </w:tcBorders>
            <w:shd w:val="clear" w:color="auto" w:fill="auto"/>
            <w:vAlign w:val="center"/>
            <w:hideMark/>
          </w:tcPr>
          <w:p w:rsidR="008D736F" w:rsidRPr="008D736F" w:rsidRDefault="008D736F" w:rsidP="008D736F">
            <w:pPr>
              <w:pStyle w:val="ad"/>
              <w:rPr>
                <w:szCs w:val="20"/>
              </w:rPr>
            </w:pPr>
            <w:r w:rsidRPr="008D736F">
              <w:rPr>
                <w:szCs w:val="20"/>
              </w:rPr>
              <w:t>МВт</w:t>
            </w:r>
          </w:p>
        </w:tc>
        <w:tc>
          <w:tcPr>
            <w:tcW w:w="992"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16</w:t>
            </w:r>
          </w:p>
        </w:tc>
        <w:tc>
          <w:tcPr>
            <w:tcW w:w="931"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12</w:t>
            </w:r>
          </w:p>
        </w:tc>
        <w:tc>
          <w:tcPr>
            <w:tcW w:w="974"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11</w:t>
            </w:r>
          </w:p>
        </w:tc>
        <w:tc>
          <w:tcPr>
            <w:tcW w:w="892"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10,5</w:t>
            </w:r>
          </w:p>
        </w:tc>
        <w:tc>
          <w:tcPr>
            <w:tcW w:w="851"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7</w:t>
            </w:r>
          </w:p>
        </w:tc>
        <w:tc>
          <w:tcPr>
            <w:tcW w:w="1020" w:type="dxa"/>
            <w:tcBorders>
              <w:top w:val="nil"/>
              <w:left w:val="nil"/>
              <w:bottom w:val="single" w:sz="8" w:space="0" w:color="auto"/>
              <w:right w:val="single" w:sz="8" w:space="0" w:color="auto"/>
            </w:tcBorders>
            <w:shd w:val="clear" w:color="auto" w:fill="auto"/>
            <w:noWrap/>
            <w:vAlign w:val="bottom"/>
            <w:hideMark/>
          </w:tcPr>
          <w:p w:rsidR="008D736F" w:rsidRPr="008D736F" w:rsidRDefault="008D736F" w:rsidP="008D736F">
            <w:pPr>
              <w:pStyle w:val="ad"/>
            </w:pPr>
            <w:r w:rsidRPr="008D736F">
              <w:t>4</w:t>
            </w:r>
          </w:p>
        </w:tc>
      </w:tr>
    </w:tbl>
    <w:p w:rsidR="008D736F" w:rsidRDefault="008D736F" w:rsidP="00B47A8A"/>
    <w:p w:rsidR="003F7A30" w:rsidRPr="00B50A22" w:rsidRDefault="00B57346" w:rsidP="00B47A8A">
      <w:pPr>
        <w:pStyle w:val="af0"/>
      </w:pPr>
      <w:r w:rsidRPr="00B50A22">
        <w:t>Снижение</w:t>
      </w:r>
      <w:r w:rsidR="00F401E4" w:rsidRPr="00B50A22">
        <w:t xml:space="preserve"> располагаемой мощности и присоединенной нагрузки теплоисточников вызвано переходом на электроотопление и </w:t>
      </w:r>
      <w:r w:rsidRPr="00B50A22">
        <w:t xml:space="preserve">снижение потерь в </w:t>
      </w:r>
      <w:r w:rsidR="00F401E4" w:rsidRPr="00B50A22">
        <w:t>тепловых сет</w:t>
      </w:r>
      <w:r w:rsidRPr="00B50A22">
        <w:t xml:space="preserve">ях. </w:t>
      </w:r>
    </w:p>
    <w:p w:rsidR="00314752" w:rsidRPr="00B50A22" w:rsidRDefault="00314752" w:rsidP="003B15BF">
      <w:pPr>
        <w:pStyle w:val="2"/>
        <w:rPr>
          <w:rFonts w:ascii="Times New Roman" w:hAnsi="Times New Roman" w:cs="Times New Roman"/>
        </w:rPr>
      </w:pPr>
      <w:bookmarkStart w:id="279" w:name="_Toc169605873"/>
      <w:bookmarkStart w:id="280" w:name="_Toc228046549"/>
      <w:r w:rsidRPr="00B50A22">
        <w:rPr>
          <w:rFonts w:ascii="Times New Roman" w:hAnsi="Times New Roman" w:cs="Times New Roman"/>
        </w:rPr>
        <w:t>Часть 14.5.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bookmarkEnd w:id="279"/>
      <w:bookmarkEnd w:id="280"/>
    </w:p>
    <w:p w:rsidR="00314752" w:rsidRPr="00B50A22" w:rsidRDefault="00314752" w:rsidP="00043F5B">
      <w:pPr>
        <w:ind w:firstLine="708"/>
        <w:jc w:val="both"/>
        <w:rPr>
          <w:rStyle w:val="30"/>
          <w:rFonts w:ascii="Times New Roman" w:hAnsi="Times New Roman" w:cs="Times New Roman"/>
          <w:color w:val="auto"/>
        </w:rPr>
      </w:pPr>
      <w:r w:rsidRPr="00B50A22">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A66BD0" w:rsidRPr="00B50A22">
        <w:t>.</w:t>
      </w:r>
    </w:p>
    <w:p w:rsidR="00314752" w:rsidRPr="00B50A22" w:rsidRDefault="00314752" w:rsidP="00043F5B">
      <w:pPr>
        <w:jc w:val="both"/>
      </w:pPr>
      <w:r w:rsidRPr="00B50A22">
        <w:t>Индикаторы, характеризующие динамику показателей тепловых сетей, обеспечивающих передачу тепловой энергии, теплоносителя от источника тепловой энергии к потребителям,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динамику изменения спроса на тепловую мощность (тепловую нагрузку) в зоне действия системы теплоснабжения, разрабатываются на период 2025</w:t>
      </w:r>
      <w:r w:rsidR="00FD4AE0" w:rsidRPr="00B50A22">
        <w:t>–</w:t>
      </w:r>
      <w:r w:rsidRPr="00B50A22">
        <w:t>2027 гг., в течение которого система теплоснабжения обеспечивается от ТЭЦ.</w:t>
      </w:r>
    </w:p>
    <w:p w:rsidR="00314752" w:rsidRPr="00B50A22" w:rsidRDefault="00C22A21" w:rsidP="00043F5B">
      <w:pPr>
        <w:ind w:firstLine="708"/>
        <w:jc w:val="both"/>
      </w:pPr>
      <w:r w:rsidRPr="00B50A22">
        <w:t>С</w:t>
      </w:r>
      <w:r w:rsidR="00314752" w:rsidRPr="00B50A22">
        <w:t xml:space="preserve"> 2027 г</w:t>
      </w:r>
      <w:r w:rsidR="00FD4AE0" w:rsidRPr="00B50A22">
        <w:t>.</w:t>
      </w:r>
      <w:r w:rsidR="00314752" w:rsidRPr="00B50A22">
        <w:t xml:space="preserve"> и далее теплоснабжение осуществляется от автономных теплоисточников, а сети выводятся из эксплуатации и подлежат демонтажу. </w:t>
      </w:r>
    </w:p>
    <w:p w:rsidR="00314752" w:rsidRPr="00B50A22" w:rsidRDefault="00314752" w:rsidP="00043F5B">
      <w:pPr>
        <w:jc w:val="both"/>
      </w:pPr>
      <w:r w:rsidRPr="00B50A22">
        <w:t>Индикаторы, характеризующие показател</w:t>
      </w:r>
      <w:r w:rsidR="00A66BD0" w:rsidRPr="00B50A22">
        <w:t>и</w:t>
      </w:r>
      <w:r w:rsidRPr="00B50A22">
        <w:t xml:space="preserve"> тепловых сетей, обеспечивающих передачу тепловой энергии, теплоносителя от источника тепловой энергии к потребителям, в системе теплоснабжения г. Байкальска в зоне деятельности единой теплоснабжающей организации ООО «Теплоснабжения», с учетом перспективного изменения этой системы, отражены в табл. 14.</w:t>
      </w:r>
      <w:r w:rsidR="004A2C3A" w:rsidRPr="00B50A22">
        <w:t>5</w:t>
      </w:r>
      <w:r w:rsidRPr="00B50A22">
        <w:t>.1.</w:t>
      </w:r>
      <w:r w:rsidR="00FF4283" w:rsidRPr="00B50A22">
        <w:t xml:space="preserve"> </w:t>
      </w:r>
      <w:r w:rsidR="006E4C5D" w:rsidRPr="00B50A22">
        <w:t>и табл. 14.5.2.</w:t>
      </w:r>
    </w:p>
    <w:p w:rsidR="00314752" w:rsidRPr="00B50A22" w:rsidRDefault="00314752" w:rsidP="00B47A8A"/>
    <w:p w:rsidR="00314752" w:rsidRPr="00B50A22" w:rsidRDefault="009A7D88" w:rsidP="008E1530">
      <w:pPr>
        <w:pStyle w:val="af0"/>
        <w:pageBreakBefore/>
        <w:widowControl/>
        <w:tabs>
          <w:tab w:val="left" w:pos="284"/>
        </w:tabs>
        <w:spacing w:after="120"/>
        <w:ind w:firstLine="0"/>
      </w:pPr>
      <w:r w:rsidRPr="00B50A22">
        <w:lastRenderedPageBreak/>
        <w:t>Т</w:t>
      </w:r>
      <w:r w:rsidR="00314752" w:rsidRPr="00B50A22">
        <w:t>аблица 14.</w:t>
      </w:r>
      <w:r w:rsidR="00750672" w:rsidRPr="00B50A22">
        <w:t>5</w:t>
      </w:r>
      <w:r w:rsidR="00314752" w:rsidRPr="00B50A22">
        <w:t>.1. Индикаторы, характеризующие динамику изменения показателей тепловых сетей в системе теплоснабжения г. Байкальска</w:t>
      </w:r>
      <w:r w:rsidR="003964EE" w:rsidRPr="00B50A22">
        <w:t xml:space="preserve"> в 2022</w:t>
      </w:r>
      <w:r w:rsidR="00DF663A" w:rsidRPr="00B50A22">
        <w:t>–</w:t>
      </w:r>
      <w:r w:rsidR="003964EE" w:rsidRPr="00B50A22">
        <w:t>202</w:t>
      </w:r>
      <w:r w:rsidR="00A66BD0" w:rsidRPr="00B50A22">
        <w:t>6</w:t>
      </w:r>
      <w:r w:rsidR="00275697" w:rsidRPr="00B50A22">
        <w:t xml:space="preserve"> гг</w:t>
      </w:r>
      <w:r w:rsidR="00DF663A" w:rsidRPr="00B50A22">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31"/>
        <w:gridCol w:w="2662"/>
        <w:gridCol w:w="1023"/>
        <w:gridCol w:w="932"/>
        <w:gridCol w:w="932"/>
        <w:gridCol w:w="932"/>
        <w:gridCol w:w="993"/>
        <w:gridCol w:w="930"/>
      </w:tblGrid>
      <w:tr w:rsidR="007E3564" w:rsidRPr="00B50A22" w:rsidTr="006B300A">
        <w:trPr>
          <w:trHeight w:val="330"/>
          <w:tblHeader/>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№п</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Показатель</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Ед. изм.</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2022</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2023</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2024</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2025</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2026</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1.</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Протяженность тепловых сетей , в том числе:</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км</w:t>
            </w:r>
          </w:p>
        </w:tc>
        <w:tc>
          <w:tcPr>
            <w:tcW w:w="499" w:type="pct"/>
            <w:shd w:val="clear" w:color="auto" w:fill="auto"/>
            <w:vAlign w:val="center"/>
            <w:hideMark/>
          </w:tcPr>
          <w:p w:rsidR="003964EE" w:rsidRPr="00B50A22" w:rsidRDefault="003964EE" w:rsidP="00B47A8A">
            <w:pPr>
              <w:pStyle w:val="af6"/>
              <w:jc w:val="left"/>
              <w:rPr>
                <w:b/>
                <w:color w:val="auto"/>
              </w:rPr>
            </w:pPr>
            <w:r w:rsidRPr="00B50A22">
              <w:rPr>
                <w:b/>
                <w:color w:val="auto"/>
              </w:rPr>
              <w:t>40,4</w:t>
            </w:r>
          </w:p>
        </w:tc>
        <w:tc>
          <w:tcPr>
            <w:tcW w:w="499" w:type="pct"/>
            <w:shd w:val="clear" w:color="auto" w:fill="auto"/>
            <w:vAlign w:val="center"/>
            <w:hideMark/>
          </w:tcPr>
          <w:p w:rsidR="003964EE" w:rsidRPr="00B50A22" w:rsidRDefault="003964EE" w:rsidP="00B47A8A">
            <w:pPr>
              <w:pStyle w:val="af6"/>
              <w:jc w:val="left"/>
              <w:rPr>
                <w:b/>
                <w:color w:val="auto"/>
              </w:rPr>
            </w:pPr>
            <w:r w:rsidRPr="00B50A22">
              <w:rPr>
                <w:b/>
                <w:color w:val="auto"/>
              </w:rPr>
              <w:t>40,4</w:t>
            </w:r>
          </w:p>
        </w:tc>
        <w:tc>
          <w:tcPr>
            <w:tcW w:w="499" w:type="pct"/>
            <w:shd w:val="clear" w:color="auto" w:fill="auto"/>
            <w:vAlign w:val="center"/>
            <w:hideMark/>
          </w:tcPr>
          <w:p w:rsidR="003964EE" w:rsidRPr="00B50A22" w:rsidRDefault="003964EE" w:rsidP="00B47A8A">
            <w:pPr>
              <w:pStyle w:val="af6"/>
              <w:jc w:val="left"/>
              <w:rPr>
                <w:b/>
                <w:color w:val="auto"/>
              </w:rPr>
            </w:pPr>
            <w:r w:rsidRPr="00B50A22">
              <w:rPr>
                <w:b/>
                <w:color w:val="auto"/>
              </w:rPr>
              <w:t>40,4</w:t>
            </w:r>
          </w:p>
        </w:tc>
        <w:tc>
          <w:tcPr>
            <w:tcW w:w="532" w:type="pct"/>
            <w:shd w:val="clear" w:color="auto" w:fill="auto"/>
            <w:vAlign w:val="center"/>
            <w:hideMark/>
          </w:tcPr>
          <w:p w:rsidR="003964EE" w:rsidRPr="00B50A22" w:rsidRDefault="003964EE" w:rsidP="00B47A8A">
            <w:pPr>
              <w:pStyle w:val="af6"/>
              <w:jc w:val="left"/>
              <w:rPr>
                <w:b/>
                <w:color w:val="auto"/>
              </w:rPr>
            </w:pPr>
            <w:r w:rsidRPr="00B50A22">
              <w:rPr>
                <w:b/>
                <w:color w:val="auto"/>
              </w:rPr>
              <w:t>40,4</w:t>
            </w:r>
          </w:p>
        </w:tc>
        <w:tc>
          <w:tcPr>
            <w:tcW w:w="498" w:type="pct"/>
            <w:shd w:val="clear" w:color="auto" w:fill="auto"/>
            <w:vAlign w:val="center"/>
            <w:hideMark/>
          </w:tcPr>
          <w:p w:rsidR="003964EE" w:rsidRPr="00B50A22" w:rsidRDefault="003964EE" w:rsidP="00B47A8A">
            <w:pPr>
              <w:pStyle w:val="af6"/>
              <w:jc w:val="left"/>
              <w:rPr>
                <w:b/>
                <w:color w:val="auto"/>
              </w:rPr>
            </w:pPr>
            <w:r w:rsidRPr="00B50A22">
              <w:rPr>
                <w:b/>
                <w:color w:val="auto"/>
              </w:rPr>
              <w:t>40,4</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ind w:firstLine="170"/>
              <w:jc w:val="left"/>
              <w:rPr>
                <w:color w:val="auto"/>
              </w:rPr>
            </w:pPr>
            <w:r w:rsidRPr="00B50A22">
              <w:rPr>
                <w:color w:val="auto"/>
              </w:rPr>
              <w:t>1.1.</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магистральных</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км</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6,76</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6,76</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6,76</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6,76</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6,76</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ind w:firstLine="170"/>
              <w:jc w:val="left"/>
              <w:rPr>
                <w:color w:val="auto"/>
              </w:rPr>
            </w:pPr>
            <w:r w:rsidRPr="00B50A22">
              <w:rPr>
                <w:color w:val="auto"/>
              </w:rPr>
              <w:t>1.2.</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Распределите</w:t>
            </w:r>
            <w:r w:rsidR="00275697" w:rsidRPr="00B50A22">
              <w:rPr>
                <w:color w:val="auto"/>
              </w:rPr>
              <w:t>л</w:t>
            </w:r>
            <w:r w:rsidRPr="00B50A22">
              <w:rPr>
                <w:color w:val="auto"/>
              </w:rPr>
              <w:t xml:space="preserve">ьных </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км</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33,64</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33,64</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33,64</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33,64</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33,64</w:t>
            </w:r>
          </w:p>
        </w:tc>
      </w:tr>
      <w:tr w:rsidR="007E3564" w:rsidRPr="00B50A22" w:rsidTr="006B300A">
        <w:trPr>
          <w:trHeight w:val="78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2.</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 xml:space="preserve">Материальная характеристика тепловых сетей </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м2</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9415,1</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9415,1</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9415,1</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9415,1</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9415,1</w:t>
            </w:r>
          </w:p>
        </w:tc>
      </w:tr>
      <w:tr w:rsidR="007E3564" w:rsidRPr="00B50A22" w:rsidTr="006B300A">
        <w:trPr>
          <w:trHeight w:val="519"/>
        </w:trPr>
        <w:tc>
          <w:tcPr>
            <w:tcW w:w="499" w:type="pct"/>
            <w:shd w:val="clear" w:color="auto" w:fill="auto"/>
            <w:vAlign w:val="center"/>
            <w:hideMark/>
          </w:tcPr>
          <w:p w:rsidR="003964EE" w:rsidRPr="00B50A22" w:rsidRDefault="003964EE" w:rsidP="00B47A8A">
            <w:pPr>
              <w:pStyle w:val="af6"/>
              <w:ind w:firstLine="170"/>
              <w:jc w:val="left"/>
              <w:rPr>
                <w:color w:val="auto"/>
              </w:rPr>
            </w:pPr>
            <w:r w:rsidRPr="00B50A22">
              <w:rPr>
                <w:color w:val="auto"/>
              </w:rPr>
              <w:t>2.1.</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магистральных</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м2</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5440,6</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5440,6</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5440,6</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5440,6</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5440,6</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ind w:firstLine="170"/>
              <w:jc w:val="left"/>
              <w:rPr>
                <w:color w:val="auto"/>
              </w:rPr>
            </w:pPr>
            <w:r w:rsidRPr="00B50A22">
              <w:rPr>
                <w:color w:val="auto"/>
              </w:rPr>
              <w:t>2.2.</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 xml:space="preserve">Распределительных </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м2</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3974,5</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3974,5</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3974,5</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3974,5</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3974,5</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Средний срок эксплуатации тепл</w:t>
            </w:r>
            <w:r w:rsidR="00275697" w:rsidRPr="00B50A22">
              <w:rPr>
                <w:color w:val="auto"/>
              </w:rPr>
              <w:t>о</w:t>
            </w:r>
            <w:r w:rsidRPr="00B50A22">
              <w:rPr>
                <w:color w:val="auto"/>
              </w:rPr>
              <w:t>вых сетей</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лет</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45</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46</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47</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48</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49</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ind w:firstLine="170"/>
              <w:jc w:val="left"/>
              <w:rPr>
                <w:color w:val="auto"/>
              </w:rPr>
            </w:pPr>
            <w:r w:rsidRPr="00B50A22">
              <w:rPr>
                <w:color w:val="auto"/>
              </w:rPr>
              <w:t>3.1.</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магистральных</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лет</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47</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48</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49</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50</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51</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ind w:firstLine="170"/>
              <w:jc w:val="left"/>
              <w:rPr>
                <w:color w:val="auto"/>
              </w:rPr>
            </w:pPr>
            <w:r w:rsidRPr="00B50A22">
              <w:rPr>
                <w:color w:val="auto"/>
              </w:rPr>
              <w:t>3.2.</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 xml:space="preserve">Распределительных </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лет</w:t>
            </w:r>
          </w:p>
        </w:tc>
        <w:tc>
          <w:tcPr>
            <w:tcW w:w="499" w:type="pct"/>
            <w:shd w:val="clear" w:color="auto" w:fill="auto"/>
            <w:noWrap/>
            <w:vAlign w:val="bottom"/>
            <w:hideMark/>
          </w:tcPr>
          <w:p w:rsidR="003964EE" w:rsidRPr="00B50A22" w:rsidRDefault="003964EE" w:rsidP="00B47A8A">
            <w:pPr>
              <w:pStyle w:val="af6"/>
              <w:jc w:val="left"/>
              <w:rPr>
                <w:color w:val="auto"/>
              </w:rPr>
            </w:pPr>
            <w:r w:rsidRPr="00B50A22">
              <w:rPr>
                <w:color w:val="auto"/>
              </w:rPr>
              <w:t>44</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45</w:t>
            </w:r>
          </w:p>
        </w:tc>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46</w:t>
            </w:r>
          </w:p>
        </w:tc>
        <w:tc>
          <w:tcPr>
            <w:tcW w:w="532" w:type="pct"/>
            <w:shd w:val="clear" w:color="auto" w:fill="auto"/>
            <w:vAlign w:val="center"/>
            <w:hideMark/>
          </w:tcPr>
          <w:p w:rsidR="003964EE" w:rsidRPr="00B50A22" w:rsidRDefault="003964EE" w:rsidP="00B47A8A">
            <w:pPr>
              <w:pStyle w:val="af6"/>
              <w:jc w:val="left"/>
              <w:rPr>
                <w:color w:val="auto"/>
              </w:rPr>
            </w:pPr>
            <w:r w:rsidRPr="00B50A22">
              <w:rPr>
                <w:color w:val="auto"/>
              </w:rPr>
              <w:t>47</w:t>
            </w:r>
          </w:p>
        </w:tc>
        <w:tc>
          <w:tcPr>
            <w:tcW w:w="498" w:type="pct"/>
            <w:shd w:val="clear" w:color="auto" w:fill="auto"/>
            <w:vAlign w:val="center"/>
            <w:hideMark/>
          </w:tcPr>
          <w:p w:rsidR="003964EE" w:rsidRPr="00B50A22" w:rsidRDefault="003964EE" w:rsidP="00B47A8A">
            <w:pPr>
              <w:pStyle w:val="af6"/>
              <w:jc w:val="left"/>
              <w:rPr>
                <w:color w:val="auto"/>
              </w:rPr>
            </w:pPr>
            <w:r w:rsidRPr="00B50A22">
              <w:rPr>
                <w:color w:val="auto"/>
              </w:rPr>
              <w:t>48</w:t>
            </w:r>
          </w:p>
        </w:tc>
      </w:tr>
      <w:tr w:rsidR="007E3564" w:rsidRPr="00B50A22" w:rsidTr="006B300A">
        <w:trPr>
          <w:trHeight w:val="330"/>
        </w:trPr>
        <w:tc>
          <w:tcPr>
            <w:tcW w:w="499" w:type="pct"/>
            <w:shd w:val="clear" w:color="auto" w:fill="auto"/>
            <w:noWrap/>
            <w:vAlign w:val="bottom"/>
            <w:hideMark/>
          </w:tcPr>
          <w:p w:rsidR="003964EE" w:rsidRPr="00B50A22" w:rsidRDefault="003964EE" w:rsidP="00B47A8A">
            <w:pPr>
              <w:pStyle w:val="af6"/>
              <w:jc w:val="left"/>
              <w:rPr>
                <w:color w:val="auto"/>
              </w:rPr>
            </w:pPr>
            <w:r w:rsidRPr="00B50A22">
              <w:rPr>
                <w:color w:val="auto"/>
              </w:rPr>
              <w:t>4.</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Присоединенная тепловая нагрузка</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Гкал/ч</w:t>
            </w:r>
          </w:p>
        </w:tc>
        <w:tc>
          <w:tcPr>
            <w:tcW w:w="499" w:type="pct"/>
            <w:shd w:val="clear" w:color="auto" w:fill="auto"/>
            <w:noWrap/>
            <w:vAlign w:val="bottom"/>
            <w:hideMark/>
          </w:tcPr>
          <w:p w:rsidR="003964EE" w:rsidRPr="00B50A22" w:rsidRDefault="003964EE" w:rsidP="00B47A8A">
            <w:pPr>
              <w:pStyle w:val="af6"/>
              <w:jc w:val="left"/>
              <w:rPr>
                <w:color w:val="auto"/>
              </w:rPr>
            </w:pPr>
            <w:r w:rsidRPr="00B50A22">
              <w:rPr>
                <w:color w:val="auto"/>
              </w:rPr>
              <w:t>57,75</w:t>
            </w:r>
          </w:p>
        </w:tc>
        <w:tc>
          <w:tcPr>
            <w:tcW w:w="499" w:type="pct"/>
            <w:shd w:val="clear" w:color="auto" w:fill="auto"/>
            <w:noWrap/>
            <w:vAlign w:val="bottom"/>
            <w:hideMark/>
          </w:tcPr>
          <w:p w:rsidR="003964EE" w:rsidRPr="00B50A22" w:rsidRDefault="003964EE" w:rsidP="00B47A8A">
            <w:pPr>
              <w:pStyle w:val="af6"/>
              <w:jc w:val="left"/>
              <w:rPr>
                <w:color w:val="auto"/>
              </w:rPr>
            </w:pPr>
            <w:r w:rsidRPr="00B50A22">
              <w:rPr>
                <w:color w:val="auto"/>
              </w:rPr>
              <w:t>57,75</w:t>
            </w:r>
          </w:p>
        </w:tc>
        <w:tc>
          <w:tcPr>
            <w:tcW w:w="499" w:type="pct"/>
            <w:shd w:val="clear" w:color="auto" w:fill="auto"/>
            <w:noWrap/>
            <w:vAlign w:val="bottom"/>
            <w:hideMark/>
          </w:tcPr>
          <w:p w:rsidR="003964EE" w:rsidRPr="00B50A22" w:rsidRDefault="003964EE" w:rsidP="00B47A8A">
            <w:pPr>
              <w:pStyle w:val="af6"/>
              <w:jc w:val="left"/>
              <w:rPr>
                <w:color w:val="auto"/>
              </w:rPr>
            </w:pPr>
            <w:r w:rsidRPr="00B50A22">
              <w:rPr>
                <w:color w:val="auto"/>
              </w:rPr>
              <w:t>57,75</w:t>
            </w:r>
          </w:p>
        </w:tc>
        <w:tc>
          <w:tcPr>
            <w:tcW w:w="532" w:type="pct"/>
            <w:shd w:val="clear" w:color="auto" w:fill="auto"/>
            <w:noWrap/>
            <w:vAlign w:val="bottom"/>
            <w:hideMark/>
          </w:tcPr>
          <w:p w:rsidR="003964EE" w:rsidRPr="00B50A22" w:rsidRDefault="003964EE" w:rsidP="00B47A8A">
            <w:pPr>
              <w:pStyle w:val="af6"/>
              <w:jc w:val="left"/>
              <w:rPr>
                <w:color w:val="auto"/>
              </w:rPr>
            </w:pPr>
            <w:r w:rsidRPr="00B50A22">
              <w:rPr>
                <w:color w:val="auto"/>
              </w:rPr>
              <w:t>57,75</w:t>
            </w:r>
          </w:p>
        </w:tc>
        <w:tc>
          <w:tcPr>
            <w:tcW w:w="498" w:type="pct"/>
            <w:shd w:val="clear" w:color="auto" w:fill="auto"/>
            <w:noWrap/>
            <w:vAlign w:val="bottom"/>
            <w:hideMark/>
          </w:tcPr>
          <w:p w:rsidR="003964EE" w:rsidRPr="00B50A22" w:rsidRDefault="003964EE" w:rsidP="00B47A8A">
            <w:pPr>
              <w:pStyle w:val="af6"/>
              <w:jc w:val="left"/>
              <w:rPr>
                <w:color w:val="auto"/>
              </w:rPr>
            </w:pPr>
            <w:r w:rsidRPr="00B50A22">
              <w:rPr>
                <w:color w:val="auto"/>
              </w:rPr>
              <w:t>57,75</w:t>
            </w:r>
          </w:p>
        </w:tc>
      </w:tr>
      <w:tr w:rsidR="007E3564" w:rsidRPr="00B50A22" w:rsidTr="006B300A">
        <w:trPr>
          <w:trHeight w:val="54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5.</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 xml:space="preserve">Нормативные потери тепловой энергии в тепловых сетях </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Гкал/ч</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3,5</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3,6</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3,8</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3,9</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4</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6.</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Магистральных</w:t>
            </w:r>
          </w:p>
        </w:tc>
        <w:tc>
          <w:tcPr>
            <w:tcW w:w="548" w:type="pct"/>
            <w:shd w:val="clear" w:color="auto" w:fill="auto"/>
            <w:vAlign w:val="center"/>
            <w:hideMark/>
          </w:tcPr>
          <w:p w:rsidR="003964EE" w:rsidRPr="00B50A22" w:rsidRDefault="003964EE" w:rsidP="00B47A8A">
            <w:pPr>
              <w:pStyle w:val="af6"/>
              <w:jc w:val="left"/>
              <w:rPr>
                <w:color w:val="auto"/>
              </w:rPr>
            </w:pPr>
            <w:r w:rsidRPr="00B50A22">
              <w:rPr>
                <w:color w:val="auto"/>
              </w:rPr>
              <w:t>Гкал/ч</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2,17</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2,232</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2,356</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2,418</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2,48</w:t>
            </w:r>
          </w:p>
        </w:tc>
      </w:tr>
      <w:tr w:rsidR="007E3564" w:rsidRPr="00B50A22" w:rsidTr="006B300A">
        <w:trPr>
          <w:trHeight w:val="330"/>
        </w:trPr>
        <w:tc>
          <w:tcPr>
            <w:tcW w:w="499" w:type="pct"/>
            <w:shd w:val="clear" w:color="auto" w:fill="auto"/>
            <w:noWrap/>
            <w:vAlign w:val="bottom"/>
            <w:hideMark/>
          </w:tcPr>
          <w:p w:rsidR="003964EE" w:rsidRPr="00B50A22" w:rsidRDefault="003964EE" w:rsidP="00B47A8A">
            <w:pPr>
              <w:pStyle w:val="af6"/>
              <w:jc w:val="left"/>
              <w:rPr>
                <w:color w:val="auto"/>
                <w:sz w:val="22"/>
              </w:rPr>
            </w:pPr>
            <w:r w:rsidRPr="00B50A22">
              <w:rPr>
                <w:color w:val="auto"/>
                <w:sz w:val="22"/>
              </w:rPr>
              <w:t> </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 xml:space="preserve">Распределительных </w:t>
            </w:r>
          </w:p>
        </w:tc>
        <w:tc>
          <w:tcPr>
            <w:tcW w:w="548" w:type="pct"/>
            <w:shd w:val="clear" w:color="auto" w:fill="auto"/>
            <w:vAlign w:val="center"/>
            <w:hideMark/>
          </w:tcPr>
          <w:p w:rsidR="003964EE" w:rsidRPr="00B50A22" w:rsidRDefault="003964EE" w:rsidP="00B47A8A">
            <w:pPr>
              <w:pStyle w:val="af6"/>
              <w:rPr>
                <w:color w:val="auto"/>
              </w:rPr>
            </w:pPr>
            <w:r w:rsidRPr="00B50A22">
              <w:rPr>
                <w:color w:val="auto"/>
              </w:rPr>
              <w:t>Гкал/ч</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1,33</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1,368</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1,444</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1,482</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1,52</w:t>
            </w:r>
          </w:p>
        </w:tc>
      </w:tr>
      <w:tr w:rsidR="007E3564" w:rsidRPr="00B50A22" w:rsidTr="006B300A">
        <w:trPr>
          <w:trHeight w:val="330"/>
        </w:trPr>
        <w:tc>
          <w:tcPr>
            <w:tcW w:w="499" w:type="pct"/>
            <w:shd w:val="clear" w:color="auto" w:fill="auto"/>
            <w:noWrap/>
            <w:vAlign w:val="bottom"/>
            <w:hideMark/>
          </w:tcPr>
          <w:p w:rsidR="003964EE" w:rsidRPr="00B50A22" w:rsidRDefault="003964EE" w:rsidP="00B47A8A">
            <w:pPr>
              <w:pStyle w:val="af6"/>
              <w:jc w:val="left"/>
              <w:rPr>
                <w:color w:val="auto"/>
                <w:sz w:val="22"/>
              </w:rPr>
            </w:pPr>
            <w:r w:rsidRPr="00B50A22">
              <w:rPr>
                <w:color w:val="auto"/>
                <w:sz w:val="22"/>
              </w:rPr>
              <w:t> </w:t>
            </w:r>
          </w:p>
        </w:tc>
        <w:tc>
          <w:tcPr>
            <w:tcW w:w="1426" w:type="pct"/>
            <w:shd w:val="clear" w:color="auto" w:fill="auto"/>
            <w:vAlign w:val="center"/>
            <w:hideMark/>
          </w:tcPr>
          <w:p w:rsidR="00CD0765" w:rsidRPr="00B50A22" w:rsidRDefault="003964EE" w:rsidP="00B47A8A">
            <w:pPr>
              <w:pStyle w:val="af6"/>
              <w:jc w:val="left"/>
              <w:rPr>
                <w:color w:val="auto"/>
              </w:rPr>
            </w:pPr>
            <w:r w:rsidRPr="00B50A22">
              <w:rPr>
                <w:color w:val="auto"/>
              </w:rPr>
              <w:t>Количество повреждений</w:t>
            </w:r>
          </w:p>
          <w:p w:rsidR="003964EE" w:rsidRPr="00B50A22" w:rsidRDefault="003964EE" w:rsidP="00B47A8A">
            <w:pPr>
              <w:pStyle w:val="af6"/>
              <w:jc w:val="left"/>
              <w:rPr>
                <w:color w:val="auto"/>
              </w:rPr>
            </w:pPr>
            <w:r w:rsidRPr="00B50A22">
              <w:rPr>
                <w:color w:val="auto"/>
              </w:rPr>
              <w:t>в тепловых сетях</w:t>
            </w:r>
          </w:p>
        </w:tc>
        <w:tc>
          <w:tcPr>
            <w:tcW w:w="548" w:type="pct"/>
            <w:shd w:val="clear" w:color="auto" w:fill="auto"/>
            <w:noWrap/>
            <w:vAlign w:val="bottom"/>
            <w:hideMark/>
          </w:tcPr>
          <w:p w:rsidR="003964EE" w:rsidRPr="00B50A22" w:rsidRDefault="003964EE" w:rsidP="00B47A8A">
            <w:pPr>
              <w:pStyle w:val="af6"/>
              <w:rPr>
                <w:color w:val="auto"/>
              </w:rPr>
            </w:pPr>
            <w:r w:rsidRPr="00B50A22">
              <w:rPr>
                <w:color w:val="auto"/>
              </w:rPr>
              <w:t>отказ</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114</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142</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153</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169</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179</w:t>
            </w:r>
          </w:p>
        </w:tc>
      </w:tr>
      <w:tr w:rsidR="007E3564" w:rsidRPr="00B50A22" w:rsidTr="006B300A">
        <w:trPr>
          <w:trHeight w:val="330"/>
        </w:trPr>
        <w:tc>
          <w:tcPr>
            <w:tcW w:w="499" w:type="pct"/>
            <w:shd w:val="clear" w:color="auto" w:fill="auto"/>
            <w:noWrap/>
            <w:vAlign w:val="bottom"/>
            <w:hideMark/>
          </w:tcPr>
          <w:p w:rsidR="003964EE" w:rsidRPr="00B50A22" w:rsidRDefault="003964EE" w:rsidP="00B47A8A">
            <w:pPr>
              <w:pStyle w:val="af6"/>
              <w:jc w:val="left"/>
              <w:rPr>
                <w:color w:val="auto"/>
                <w:sz w:val="22"/>
              </w:rPr>
            </w:pPr>
            <w:r w:rsidRPr="00B50A22">
              <w:rPr>
                <w:color w:val="auto"/>
                <w:sz w:val="22"/>
              </w:rPr>
              <w:t> </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 xml:space="preserve">Удельная повреждаемость </w:t>
            </w:r>
          </w:p>
        </w:tc>
        <w:tc>
          <w:tcPr>
            <w:tcW w:w="548" w:type="pct"/>
            <w:shd w:val="clear" w:color="auto" w:fill="auto"/>
            <w:noWrap/>
            <w:vAlign w:val="bottom"/>
            <w:hideMark/>
          </w:tcPr>
          <w:p w:rsidR="003964EE" w:rsidRPr="00B50A22" w:rsidRDefault="003964EE" w:rsidP="00B47A8A">
            <w:pPr>
              <w:pStyle w:val="af6"/>
              <w:rPr>
                <w:color w:val="auto"/>
              </w:rPr>
            </w:pPr>
            <w:r w:rsidRPr="00B50A22">
              <w:rPr>
                <w:color w:val="auto"/>
              </w:rPr>
              <w:t>отказ/км</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2,85</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3,55</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3,825</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4,225</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4,475</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3.1.</w:t>
            </w:r>
          </w:p>
        </w:tc>
        <w:tc>
          <w:tcPr>
            <w:tcW w:w="1426" w:type="pct"/>
            <w:shd w:val="clear" w:color="auto" w:fill="auto"/>
            <w:vAlign w:val="center"/>
            <w:hideMark/>
          </w:tcPr>
          <w:p w:rsidR="003964EE" w:rsidRPr="00B50A22" w:rsidRDefault="003964EE" w:rsidP="00B47A8A">
            <w:pPr>
              <w:pStyle w:val="af6"/>
              <w:jc w:val="left"/>
              <w:rPr>
                <w:color w:val="auto"/>
              </w:rPr>
            </w:pPr>
            <w:r w:rsidRPr="00B50A22">
              <w:rPr>
                <w:color w:val="auto"/>
              </w:rPr>
              <w:t>магистральных</w:t>
            </w:r>
          </w:p>
        </w:tc>
        <w:tc>
          <w:tcPr>
            <w:tcW w:w="548" w:type="pct"/>
            <w:shd w:val="clear" w:color="auto" w:fill="auto"/>
            <w:noWrap/>
            <w:vAlign w:val="bottom"/>
            <w:hideMark/>
          </w:tcPr>
          <w:p w:rsidR="003964EE" w:rsidRPr="00B50A22" w:rsidRDefault="003964EE" w:rsidP="00B47A8A">
            <w:pPr>
              <w:pStyle w:val="af6"/>
              <w:rPr>
                <w:color w:val="auto"/>
              </w:rPr>
            </w:pPr>
            <w:r w:rsidRPr="00B50A22">
              <w:rPr>
                <w:color w:val="auto"/>
              </w:rPr>
              <w:t>отказ/км</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5,00</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4,17</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5,33</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6,33</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6,67</w:t>
            </w:r>
          </w:p>
        </w:tc>
      </w:tr>
      <w:tr w:rsidR="007E3564" w:rsidRPr="00B50A22" w:rsidTr="006B300A">
        <w:trPr>
          <w:trHeight w:val="330"/>
        </w:trPr>
        <w:tc>
          <w:tcPr>
            <w:tcW w:w="499" w:type="pct"/>
            <w:shd w:val="clear" w:color="auto" w:fill="auto"/>
            <w:vAlign w:val="center"/>
            <w:hideMark/>
          </w:tcPr>
          <w:p w:rsidR="003964EE" w:rsidRPr="00B50A22" w:rsidRDefault="003964EE" w:rsidP="00B47A8A">
            <w:pPr>
              <w:pStyle w:val="af6"/>
              <w:jc w:val="left"/>
              <w:rPr>
                <w:color w:val="auto"/>
              </w:rPr>
            </w:pPr>
            <w:r w:rsidRPr="00B50A22">
              <w:rPr>
                <w:color w:val="auto"/>
              </w:rPr>
              <w:t>3.2.</w:t>
            </w:r>
          </w:p>
        </w:tc>
        <w:tc>
          <w:tcPr>
            <w:tcW w:w="1426" w:type="pct"/>
            <w:shd w:val="clear" w:color="auto" w:fill="auto"/>
            <w:vAlign w:val="center"/>
            <w:hideMark/>
          </w:tcPr>
          <w:p w:rsidR="003964EE" w:rsidRPr="00B50A22" w:rsidRDefault="00CD0765" w:rsidP="00B47A8A">
            <w:pPr>
              <w:pStyle w:val="af6"/>
              <w:jc w:val="left"/>
              <w:rPr>
                <w:color w:val="auto"/>
              </w:rPr>
            </w:pPr>
            <w:r w:rsidRPr="00B50A22">
              <w:rPr>
                <w:color w:val="auto"/>
              </w:rPr>
              <w:t>р</w:t>
            </w:r>
            <w:r w:rsidR="003964EE" w:rsidRPr="00B50A22">
              <w:rPr>
                <w:color w:val="auto"/>
              </w:rPr>
              <w:t xml:space="preserve">аспределительных </w:t>
            </w:r>
          </w:p>
        </w:tc>
        <w:tc>
          <w:tcPr>
            <w:tcW w:w="548" w:type="pct"/>
            <w:shd w:val="clear" w:color="auto" w:fill="auto"/>
            <w:noWrap/>
            <w:vAlign w:val="bottom"/>
            <w:hideMark/>
          </w:tcPr>
          <w:p w:rsidR="003964EE" w:rsidRPr="00B50A22" w:rsidRDefault="003964EE" w:rsidP="00B47A8A">
            <w:pPr>
              <w:pStyle w:val="af6"/>
              <w:rPr>
                <w:color w:val="auto"/>
              </w:rPr>
            </w:pPr>
            <w:r w:rsidRPr="00B50A22">
              <w:rPr>
                <w:color w:val="auto"/>
              </w:rPr>
              <w:t>отказ/км</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2,47</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3,76</w:t>
            </w:r>
          </w:p>
        </w:tc>
        <w:tc>
          <w:tcPr>
            <w:tcW w:w="499" w:type="pct"/>
            <w:shd w:val="clear" w:color="auto" w:fill="auto"/>
            <w:noWrap/>
            <w:vAlign w:val="bottom"/>
            <w:hideMark/>
          </w:tcPr>
          <w:p w:rsidR="003964EE" w:rsidRPr="00B50A22" w:rsidRDefault="003964EE" w:rsidP="00B47A8A">
            <w:pPr>
              <w:pStyle w:val="af6"/>
              <w:rPr>
                <w:color w:val="auto"/>
              </w:rPr>
            </w:pPr>
            <w:r w:rsidRPr="00B50A22">
              <w:rPr>
                <w:color w:val="auto"/>
              </w:rPr>
              <w:t>3,94</w:t>
            </w:r>
          </w:p>
        </w:tc>
        <w:tc>
          <w:tcPr>
            <w:tcW w:w="532" w:type="pct"/>
            <w:shd w:val="clear" w:color="auto" w:fill="auto"/>
            <w:noWrap/>
            <w:vAlign w:val="bottom"/>
            <w:hideMark/>
          </w:tcPr>
          <w:p w:rsidR="003964EE" w:rsidRPr="00B50A22" w:rsidRDefault="003964EE" w:rsidP="00B47A8A">
            <w:pPr>
              <w:pStyle w:val="af6"/>
              <w:rPr>
                <w:color w:val="auto"/>
              </w:rPr>
            </w:pPr>
            <w:r w:rsidRPr="00B50A22">
              <w:rPr>
                <w:color w:val="auto"/>
              </w:rPr>
              <w:t>4,26</w:t>
            </w:r>
          </w:p>
        </w:tc>
        <w:tc>
          <w:tcPr>
            <w:tcW w:w="498" w:type="pct"/>
            <w:shd w:val="clear" w:color="auto" w:fill="auto"/>
            <w:noWrap/>
            <w:vAlign w:val="bottom"/>
            <w:hideMark/>
          </w:tcPr>
          <w:p w:rsidR="003964EE" w:rsidRPr="00B50A22" w:rsidRDefault="003964EE" w:rsidP="00B47A8A">
            <w:pPr>
              <w:pStyle w:val="af6"/>
              <w:rPr>
                <w:color w:val="auto"/>
              </w:rPr>
            </w:pPr>
            <w:r w:rsidRPr="00B50A22">
              <w:rPr>
                <w:color w:val="auto"/>
              </w:rPr>
              <w:t>4,53</w:t>
            </w:r>
          </w:p>
        </w:tc>
      </w:tr>
      <w:tr w:rsidR="00AA081F" w:rsidRPr="00B50A22" w:rsidTr="007C40A9">
        <w:trPr>
          <w:trHeight w:val="330"/>
        </w:trPr>
        <w:tc>
          <w:tcPr>
            <w:tcW w:w="499" w:type="pct"/>
            <w:shd w:val="clear" w:color="auto" w:fill="auto"/>
            <w:noWrap/>
            <w:vAlign w:val="bottom"/>
            <w:hideMark/>
          </w:tcPr>
          <w:p w:rsidR="00AA081F" w:rsidRPr="00B50A22" w:rsidRDefault="00AA081F" w:rsidP="00AA081F">
            <w:pPr>
              <w:pStyle w:val="af6"/>
              <w:jc w:val="left"/>
              <w:rPr>
                <w:color w:val="auto"/>
                <w:sz w:val="22"/>
              </w:rPr>
            </w:pPr>
            <w:r w:rsidRPr="00B50A22">
              <w:rPr>
                <w:color w:val="auto"/>
                <w:sz w:val="22"/>
              </w:rPr>
              <w:t> </w:t>
            </w:r>
          </w:p>
        </w:tc>
        <w:tc>
          <w:tcPr>
            <w:tcW w:w="1426" w:type="pct"/>
            <w:shd w:val="clear" w:color="auto" w:fill="auto"/>
            <w:vAlign w:val="center"/>
            <w:hideMark/>
          </w:tcPr>
          <w:p w:rsidR="00AA081F" w:rsidRPr="00B50A22" w:rsidRDefault="00AA081F" w:rsidP="00AA081F">
            <w:pPr>
              <w:pStyle w:val="af6"/>
              <w:jc w:val="left"/>
              <w:rPr>
                <w:color w:val="auto"/>
              </w:rPr>
            </w:pPr>
            <w:r w:rsidRPr="00B50A22">
              <w:rPr>
                <w:color w:val="auto"/>
              </w:rPr>
              <w:t xml:space="preserve">Расчетный расход теплоносителя </w:t>
            </w:r>
          </w:p>
        </w:tc>
        <w:tc>
          <w:tcPr>
            <w:tcW w:w="548" w:type="pct"/>
            <w:shd w:val="clear" w:color="auto" w:fill="auto"/>
            <w:noWrap/>
            <w:vAlign w:val="bottom"/>
            <w:hideMark/>
          </w:tcPr>
          <w:p w:rsidR="00AA081F" w:rsidRPr="00B50A22" w:rsidRDefault="00AA081F" w:rsidP="00AA081F">
            <w:pPr>
              <w:pStyle w:val="af6"/>
              <w:rPr>
                <w:color w:val="auto"/>
              </w:rPr>
            </w:pPr>
            <w:r w:rsidRPr="00B50A22">
              <w:rPr>
                <w:color w:val="auto"/>
              </w:rPr>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1117,5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1117,5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1117,5</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1117,5</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1117,5</w:t>
            </w:r>
          </w:p>
        </w:tc>
      </w:tr>
      <w:tr w:rsidR="00AA081F" w:rsidRPr="00B50A22" w:rsidTr="0017093C">
        <w:trPr>
          <w:trHeight w:val="330"/>
        </w:trPr>
        <w:tc>
          <w:tcPr>
            <w:tcW w:w="499" w:type="pct"/>
            <w:shd w:val="clear" w:color="auto" w:fill="auto"/>
            <w:noWrap/>
            <w:vAlign w:val="bottom"/>
            <w:hideMark/>
          </w:tcPr>
          <w:p w:rsidR="00AA081F" w:rsidRPr="00B50A22" w:rsidRDefault="00AA081F" w:rsidP="00AA081F">
            <w:pPr>
              <w:pStyle w:val="af6"/>
              <w:jc w:val="left"/>
              <w:rPr>
                <w:color w:val="auto"/>
                <w:sz w:val="22"/>
              </w:rPr>
            </w:pPr>
            <w:r w:rsidRPr="00B50A22">
              <w:rPr>
                <w:color w:val="auto"/>
                <w:sz w:val="22"/>
              </w:rPr>
              <w:t> </w:t>
            </w:r>
          </w:p>
        </w:tc>
        <w:tc>
          <w:tcPr>
            <w:tcW w:w="1426" w:type="pct"/>
            <w:shd w:val="clear" w:color="auto" w:fill="auto"/>
            <w:vAlign w:val="center"/>
            <w:hideMark/>
          </w:tcPr>
          <w:p w:rsidR="00AA081F" w:rsidRPr="00B50A22" w:rsidRDefault="00AA081F" w:rsidP="00AA081F">
            <w:pPr>
              <w:pStyle w:val="af6"/>
              <w:jc w:val="left"/>
              <w:rPr>
                <w:color w:val="auto"/>
              </w:rPr>
            </w:pPr>
            <w:r w:rsidRPr="00B50A22">
              <w:rPr>
                <w:color w:val="auto"/>
              </w:rPr>
              <w:t xml:space="preserve">Фактический расход теплоносителя </w:t>
            </w:r>
          </w:p>
        </w:tc>
        <w:tc>
          <w:tcPr>
            <w:tcW w:w="548" w:type="pct"/>
            <w:shd w:val="clear" w:color="auto" w:fill="auto"/>
            <w:noWrap/>
            <w:vAlign w:val="bottom"/>
            <w:hideMark/>
          </w:tcPr>
          <w:p w:rsidR="00AA081F" w:rsidRPr="00B50A22" w:rsidRDefault="00AA081F" w:rsidP="00AA081F">
            <w:pPr>
              <w:pStyle w:val="af6"/>
              <w:rPr>
                <w:color w:val="auto"/>
              </w:rPr>
            </w:pPr>
            <w:r w:rsidRPr="00B50A22">
              <w:rPr>
                <w:color w:val="auto"/>
              </w:rPr>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1363,9</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1338,9</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1399,9</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1432,7</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1489,63</w:t>
            </w:r>
          </w:p>
        </w:tc>
      </w:tr>
      <w:tr w:rsidR="00AA081F" w:rsidRPr="00B50A22" w:rsidTr="0017093C">
        <w:trPr>
          <w:trHeight w:val="330"/>
        </w:trPr>
        <w:tc>
          <w:tcPr>
            <w:tcW w:w="499" w:type="pct"/>
            <w:shd w:val="clear" w:color="auto" w:fill="auto"/>
            <w:noWrap/>
            <w:vAlign w:val="bottom"/>
            <w:hideMark/>
          </w:tcPr>
          <w:p w:rsidR="00AA081F" w:rsidRPr="00B50A22" w:rsidRDefault="00AA081F" w:rsidP="00AA081F">
            <w:pPr>
              <w:pStyle w:val="af6"/>
              <w:jc w:val="left"/>
              <w:rPr>
                <w:color w:val="auto"/>
                <w:sz w:val="22"/>
              </w:rPr>
            </w:pPr>
            <w:r w:rsidRPr="00B50A22">
              <w:rPr>
                <w:color w:val="auto"/>
                <w:sz w:val="22"/>
              </w:rPr>
              <w:t> </w:t>
            </w:r>
          </w:p>
        </w:tc>
        <w:tc>
          <w:tcPr>
            <w:tcW w:w="1426" w:type="pct"/>
            <w:shd w:val="clear" w:color="auto" w:fill="auto"/>
            <w:vAlign w:val="center"/>
            <w:hideMark/>
          </w:tcPr>
          <w:p w:rsidR="00AA081F" w:rsidRPr="00B50A22" w:rsidRDefault="00AA081F" w:rsidP="00AA081F">
            <w:pPr>
              <w:pStyle w:val="af6"/>
              <w:jc w:val="left"/>
              <w:rPr>
                <w:color w:val="auto"/>
              </w:rPr>
            </w:pPr>
            <w:r w:rsidRPr="00B50A22">
              <w:rPr>
                <w:color w:val="auto"/>
              </w:rPr>
              <w:t>Нормативная подпитка тепловой сети</w:t>
            </w:r>
          </w:p>
        </w:tc>
        <w:tc>
          <w:tcPr>
            <w:tcW w:w="548" w:type="pct"/>
            <w:shd w:val="clear" w:color="auto" w:fill="auto"/>
            <w:noWrap/>
            <w:vAlign w:val="bottom"/>
            <w:hideMark/>
          </w:tcPr>
          <w:p w:rsidR="00AA081F" w:rsidRPr="00B50A22" w:rsidRDefault="00AA081F" w:rsidP="00AA081F">
            <w:pPr>
              <w:pStyle w:val="af6"/>
              <w:rPr>
                <w:color w:val="auto"/>
              </w:rPr>
            </w:pPr>
            <w:r w:rsidRPr="00B50A22">
              <w:rPr>
                <w:color w:val="auto"/>
              </w:rPr>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rPr>
                <w:color w:val="auto"/>
              </w:rPr>
            </w:pPr>
            <w:r>
              <w:t>155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155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155</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155</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155</w:t>
            </w:r>
          </w:p>
        </w:tc>
      </w:tr>
      <w:tr w:rsidR="00AA081F" w:rsidRPr="00B50A22" w:rsidTr="0017093C">
        <w:trPr>
          <w:trHeight w:val="330"/>
        </w:trPr>
        <w:tc>
          <w:tcPr>
            <w:tcW w:w="499" w:type="pct"/>
            <w:shd w:val="clear" w:color="auto" w:fill="auto"/>
            <w:noWrap/>
            <w:vAlign w:val="bottom"/>
            <w:hideMark/>
          </w:tcPr>
          <w:p w:rsidR="00AA081F" w:rsidRPr="00B50A22" w:rsidRDefault="00AA081F" w:rsidP="00AA081F">
            <w:pPr>
              <w:pStyle w:val="af6"/>
              <w:jc w:val="left"/>
              <w:rPr>
                <w:color w:val="auto"/>
                <w:sz w:val="22"/>
              </w:rPr>
            </w:pPr>
            <w:r w:rsidRPr="00B50A22">
              <w:rPr>
                <w:color w:val="auto"/>
                <w:sz w:val="22"/>
              </w:rPr>
              <w:t> </w:t>
            </w:r>
          </w:p>
        </w:tc>
        <w:tc>
          <w:tcPr>
            <w:tcW w:w="1426" w:type="pct"/>
            <w:shd w:val="clear" w:color="auto" w:fill="auto"/>
            <w:vAlign w:val="center"/>
            <w:hideMark/>
          </w:tcPr>
          <w:p w:rsidR="00AA081F" w:rsidRPr="00B50A22" w:rsidRDefault="00AA081F" w:rsidP="00AA081F">
            <w:pPr>
              <w:pStyle w:val="af6"/>
              <w:jc w:val="left"/>
              <w:rPr>
                <w:color w:val="auto"/>
              </w:rPr>
            </w:pPr>
            <w:r w:rsidRPr="00B50A22">
              <w:rPr>
                <w:color w:val="auto"/>
              </w:rPr>
              <w:t xml:space="preserve">Фактическая подпитка </w:t>
            </w:r>
          </w:p>
        </w:tc>
        <w:tc>
          <w:tcPr>
            <w:tcW w:w="548" w:type="pct"/>
            <w:shd w:val="clear" w:color="auto" w:fill="auto"/>
            <w:noWrap/>
            <w:vAlign w:val="bottom"/>
            <w:hideMark/>
          </w:tcPr>
          <w:p w:rsidR="00AA081F" w:rsidRPr="00B50A22" w:rsidRDefault="00AA081F" w:rsidP="00AA081F">
            <w:pPr>
              <w:pStyle w:val="af6"/>
              <w:rPr>
                <w:color w:val="auto"/>
              </w:rPr>
            </w:pPr>
            <w:r w:rsidRPr="00B50A22">
              <w:rPr>
                <w:color w:val="auto"/>
              </w:rPr>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246,4</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221,4</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282,4</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315,2</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A081F">
            <w:pPr>
              <w:pStyle w:val="af6"/>
            </w:pPr>
            <w:r>
              <w:t>372,13</w:t>
            </w:r>
          </w:p>
        </w:tc>
      </w:tr>
    </w:tbl>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4E4768" w:rsidRPr="00B50A22" w:rsidRDefault="004E4768" w:rsidP="00FD4AE0">
      <w:pPr>
        <w:pStyle w:val="af0"/>
        <w:ind w:firstLine="0"/>
        <w:rPr>
          <w:rFonts w:eastAsiaTheme="minorHAnsi"/>
          <w:bCs/>
          <w:sz w:val="20"/>
          <w:szCs w:val="18"/>
          <w:lang w:eastAsia="en-US"/>
        </w:rPr>
      </w:pPr>
    </w:p>
    <w:p w:rsidR="00C518D3" w:rsidRPr="00B50A22" w:rsidRDefault="00C518D3" w:rsidP="005B625E">
      <w:pPr>
        <w:pStyle w:val="af0"/>
        <w:ind w:firstLine="0"/>
      </w:pPr>
      <w:r w:rsidRPr="00B50A22">
        <w:lastRenderedPageBreak/>
        <w:t>Таблица 14.5.</w:t>
      </w:r>
      <w:r w:rsidR="00A66BD0" w:rsidRPr="00B50A22">
        <w:t>2</w:t>
      </w:r>
      <w:r w:rsidRPr="00B50A22">
        <w:t xml:space="preserve">. Индикаторы, характеризующие прогноз динамики изменения показателей тепловых сетей </w:t>
      </w:r>
    </w:p>
    <w:tbl>
      <w:tblPr>
        <w:tblW w:w="9371" w:type="dxa"/>
        <w:tblInd w:w="-10" w:type="dxa"/>
        <w:tblLook w:val="04A0" w:firstRow="1" w:lastRow="0" w:firstColumn="1" w:lastColumn="0" w:noHBand="0" w:noVBand="1"/>
      </w:tblPr>
      <w:tblGrid>
        <w:gridCol w:w="656"/>
        <w:gridCol w:w="2797"/>
        <w:gridCol w:w="1110"/>
        <w:gridCol w:w="980"/>
        <w:gridCol w:w="866"/>
        <w:gridCol w:w="1100"/>
        <w:gridCol w:w="996"/>
        <w:gridCol w:w="866"/>
      </w:tblGrid>
      <w:tr w:rsidR="004E4768" w:rsidRPr="00B50A22" w:rsidTr="00E601B1">
        <w:trPr>
          <w:trHeight w:val="293"/>
        </w:trPr>
        <w:tc>
          <w:tcPr>
            <w:tcW w:w="65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№п</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Показатель</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Ед. изм.</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2027</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2029</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2030</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2032</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2036</w:t>
            </w:r>
          </w:p>
        </w:tc>
      </w:tr>
      <w:tr w:rsidR="004E4768" w:rsidRPr="00B50A22" w:rsidTr="00E601B1">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Протяженность тепловых сетей ,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км</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b/>
                <w:bCs/>
                <w:color w:val="000000"/>
                <w:sz w:val="20"/>
                <w:szCs w:val="20"/>
              </w:rPr>
            </w:pPr>
            <w:r w:rsidRPr="00B50A22">
              <w:rPr>
                <w:b/>
                <w:bCs/>
                <w:color w:val="000000"/>
                <w:sz w:val="20"/>
                <w:szCs w:val="20"/>
              </w:rPr>
              <w:t>40,4</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b/>
                <w:bCs/>
                <w:color w:val="000000"/>
                <w:sz w:val="20"/>
                <w:szCs w:val="20"/>
              </w:rPr>
            </w:pPr>
            <w:r w:rsidRPr="00B50A22">
              <w:rPr>
                <w:b/>
                <w:bCs/>
                <w:color w:val="000000"/>
                <w:sz w:val="20"/>
                <w:szCs w:val="20"/>
              </w:rPr>
              <w:t>38,6</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b/>
                <w:bCs/>
                <w:color w:val="000000"/>
                <w:sz w:val="20"/>
                <w:szCs w:val="20"/>
              </w:rPr>
            </w:pPr>
            <w:r w:rsidRPr="00B50A22">
              <w:rPr>
                <w:b/>
                <w:bCs/>
                <w:color w:val="000000"/>
                <w:sz w:val="20"/>
                <w:szCs w:val="20"/>
              </w:rPr>
              <w:t>38,6</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b/>
                <w:bCs/>
                <w:color w:val="000000"/>
                <w:sz w:val="20"/>
                <w:szCs w:val="20"/>
              </w:rPr>
            </w:pPr>
            <w:r w:rsidRPr="00B50A22">
              <w:rPr>
                <w:b/>
                <w:bCs/>
                <w:color w:val="000000"/>
                <w:sz w:val="20"/>
                <w:szCs w:val="20"/>
              </w:rPr>
              <w:t>38,6</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b/>
                <w:bCs/>
                <w:color w:val="000000"/>
                <w:sz w:val="20"/>
                <w:szCs w:val="20"/>
              </w:rPr>
            </w:pPr>
            <w:r w:rsidRPr="00B50A22">
              <w:rPr>
                <w:b/>
                <w:bCs/>
                <w:color w:val="000000"/>
                <w:sz w:val="20"/>
                <w:szCs w:val="20"/>
              </w:rPr>
              <w:t>44,4</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1.1.</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магистральных</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км</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6,76</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5,54</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5,54</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5,54</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6,36</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1.2.</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Распределительных </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км</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33,64</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33,06</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33,06</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33,06</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38,04</w:t>
            </w:r>
          </w:p>
        </w:tc>
      </w:tr>
      <w:tr w:rsidR="004E4768" w:rsidRPr="00B50A22" w:rsidTr="00E601B1">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Материальная характеристика тепловых сетей </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м2</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9415,1</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8756,04</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8143,12</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7573,10</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12239,6</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2.1.</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магистральных</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м2</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5440,6</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5168,57</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5168,57</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5168,57</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7072,78</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2.2.</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Распределительных </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м2</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3974,5</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3587,47</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2974,55</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2404,53</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5166,85</w:t>
            </w:r>
          </w:p>
        </w:tc>
      </w:tr>
      <w:tr w:rsidR="004E4768" w:rsidRPr="00B50A22" w:rsidTr="00E601B1">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Средний срок эксплуатации тепловых сетей</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лет</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45</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24</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16</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12</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10</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3.1.</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магистральных</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лет</w:t>
            </w:r>
          </w:p>
        </w:tc>
        <w:tc>
          <w:tcPr>
            <w:tcW w:w="98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47</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21</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15</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11</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10</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3.2.</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Распределительных </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лет</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44</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26</w:t>
            </w:r>
          </w:p>
        </w:tc>
        <w:tc>
          <w:tcPr>
            <w:tcW w:w="110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17</w:t>
            </w:r>
          </w:p>
        </w:tc>
        <w:tc>
          <w:tcPr>
            <w:tcW w:w="99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13</w:t>
            </w:r>
          </w:p>
        </w:tc>
        <w:tc>
          <w:tcPr>
            <w:tcW w:w="866"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10</w:t>
            </w:r>
          </w:p>
        </w:tc>
      </w:tr>
      <w:tr w:rsidR="004E4768" w:rsidRPr="004C793B"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4.</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Присоединенная тепловая нагрузка</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Гкал/ч</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67,16</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75</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75</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0"/>
                <w:szCs w:val="20"/>
              </w:rPr>
            </w:pPr>
            <w:r w:rsidRPr="00B50A22">
              <w:rPr>
                <w:color w:val="000000"/>
                <w:sz w:val="20"/>
                <w:szCs w:val="20"/>
              </w:rPr>
              <w:t>77,33</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4C793B" w:rsidRDefault="004E4768" w:rsidP="004C793B">
            <w:pPr>
              <w:rPr>
                <w:color w:val="000000"/>
                <w:sz w:val="20"/>
                <w:szCs w:val="20"/>
              </w:rPr>
            </w:pPr>
            <w:r w:rsidRPr="004C793B">
              <w:rPr>
                <w:color w:val="000000"/>
                <w:sz w:val="20"/>
                <w:szCs w:val="20"/>
              </w:rPr>
              <w:t>98,18</w:t>
            </w:r>
          </w:p>
        </w:tc>
      </w:tr>
      <w:tr w:rsidR="004E4768" w:rsidRPr="00B50A22" w:rsidTr="00E601B1">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5.</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Нормативные потери тепловой энергии в тепловых сетях </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Гкал/ч</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6,9</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3,5</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2,2</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1,5</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1,5</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6.</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Магистральных</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Гкал/ч</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4,2</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1,8</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1,2</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0,8</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0,8</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2"/>
              </w:rPr>
            </w:pPr>
            <w:r w:rsidRPr="00B50A22">
              <w:rPr>
                <w:color w:val="000000"/>
                <w:sz w:val="22"/>
              </w:rPr>
              <w:t> </w:t>
            </w:r>
            <w:r w:rsidR="005B625E">
              <w:rPr>
                <w:color w:val="000000"/>
                <w:sz w:val="22"/>
              </w:rPr>
              <w:t>6.1.</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Распределительных </w:t>
            </w:r>
          </w:p>
        </w:tc>
        <w:tc>
          <w:tcPr>
            <w:tcW w:w="1020"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jc w:val="center"/>
              <w:rPr>
                <w:color w:val="000000"/>
                <w:sz w:val="20"/>
                <w:szCs w:val="20"/>
              </w:rPr>
            </w:pPr>
            <w:r w:rsidRPr="00B50A22">
              <w:rPr>
                <w:color w:val="000000"/>
                <w:sz w:val="20"/>
                <w:szCs w:val="20"/>
              </w:rPr>
              <w:t>Гкал/ч</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2,7</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1,7</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1,0</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0,7</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0,7</w:t>
            </w:r>
          </w:p>
        </w:tc>
      </w:tr>
      <w:tr w:rsidR="004E4768" w:rsidRPr="00B50A22" w:rsidTr="00E601B1">
        <w:trPr>
          <w:trHeight w:val="53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2"/>
              </w:rPr>
            </w:pPr>
            <w:r w:rsidRPr="00B50A22">
              <w:rPr>
                <w:color w:val="000000"/>
                <w:sz w:val="22"/>
              </w:rPr>
              <w:t> </w:t>
            </w:r>
            <w:r w:rsidR="005B625E">
              <w:rPr>
                <w:color w:val="000000"/>
                <w:sz w:val="22"/>
              </w:rPr>
              <w:t>6.2.</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Количество повреждений в тепловых сетях</w:t>
            </w:r>
          </w:p>
        </w:tc>
        <w:tc>
          <w:tcPr>
            <w:tcW w:w="102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отказ</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114</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35</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21</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12</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5</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4E4768" w:rsidRPr="00B50A22" w:rsidRDefault="004E4768" w:rsidP="004E4768">
            <w:pPr>
              <w:rPr>
                <w:color w:val="000000"/>
                <w:sz w:val="22"/>
              </w:rPr>
            </w:pPr>
            <w:r w:rsidRPr="00B50A22">
              <w:rPr>
                <w:color w:val="000000"/>
                <w:sz w:val="22"/>
              </w:rPr>
              <w:t> </w:t>
            </w:r>
            <w:r w:rsidR="005B625E">
              <w:rPr>
                <w:color w:val="000000"/>
                <w:sz w:val="22"/>
              </w:rPr>
              <w:t>3</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Удельная повреждаемость </w:t>
            </w:r>
          </w:p>
        </w:tc>
        <w:tc>
          <w:tcPr>
            <w:tcW w:w="102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отказ/км</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2,82</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0,91</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0,54</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0,31</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0,11</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sz w:val="20"/>
                <w:szCs w:val="20"/>
              </w:rPr>
            </w:pPr>
            <w:r w:rsidRPr="00B50A22">
              <w:rPr>
                <w:sz w:val="20"/>
                <w:szCs w:val="20"/>
              </w:rPr>
              <w:t>3.1.</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магистральных</w:t>
            </w:r>
          </w:p>
        </w:tc>
        <w:tc>
          <w:tcPr>
            <w:tcW w:w="102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отказ/км</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1,41</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0,45</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0,27</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0,16</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0,06</w:t>
            </w:r>
          </w:p>
        </w:tc>
      </w:tr>
      <w:tr w:rsidR="004E4768"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4E4768" w:rsidRPr="00B50A22" w:rsidRDefault="004E4768" w:rsidP="004E4768">
            <w:pPr>
              <w:rPr>
                <w:sz w:val="20"/>
                <w:szCs w:val="20"/>
              </w:rPr>
            </w:pPr>
            <w:r w:rsidRPr="00B50A22">
              <w:rPr>
                <w:sz w:val="20"/>
                <w:szCs w:val="20"/>
              </w:rPr>
              <w:t>3.2.</w:t>
            </w:r>
          </w:p>
        </w:tc>
        <w:tc>
          <w:tcPr>
            <w:tcW w:w="2887" w:type="dxa"/>
            <w:tcBorders>
              <w:top w:val="nil"/>
              <w:left w:val="nil"/>
              <w:bottom w:val="single" w:sz="8" w:space="0" w:color="auto"/>
              <w:right w:val="single" w:sz="8" w:space="0" w:color="auto"/>
            </w:tcBorders>
            <w:shd w:val="clear" w:color="auto" w:fill="auto"/>
            <w:vAlign w:val="center"/>
            <w:hideMark/>
          </w:tcPr>
          <w:p w:rsidR="004E4768" w:rsidRPr="00B50A22" w:rsidRDefault="004E4768" w:rsidP="004E4768">
            <w:pPr>
              <w:rPr>
                <w:color w:val="000000"/>
                <w:sz w:val="20"/>
                <w:szCs w:val="20"/>
              </w:rPr>
            </w:pPr>
            <w:r w:rsidRPr="00B50A22">
              <w:rPr>
                <w:color w:val="000000"/>
                <w:sz w:val="20"/>
                <w:szCs w:val="20"/>
              </w:rPr>
              <w:t xml:space="preserve">Распределительных </w:t>
            </w:r>
          </w:p>
        </w:tc>
        <w:tc>
          <w:tcPr>
            <w:tcW w:w="102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отказ/км</w:t>
            </w:r>
          </w:p>
        </w:tc>
        <w:tc>
          <w:tcPr>
            <w:tcW w:w="98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2,47</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0,65</w:t>
            </w:r>
          </w:p>
        </w:tc>
        <w:tc>
          <w:tcPr>
            <w:tcW w:w="1100"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0,22</w:t>
            </w:r>
          </w:p>
        </w:tc>
        <w:tc>
          <w:tcPr>
            <w:tcW w:w="99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0,15</w:t>
            </w:r>
          </w:p>
        </w:tc>
        <w:tc>
          <w:tcPr>
            <w:tcW w:w="866" w:type="dxa"/>
            <w:tcBorders>
              <w:top w:val="nil"/>
              <w:left w:val="nil"/>
              <w:bottom w:val="single" w:sz="8" w:space="0" w:color="auto"/>
              <w:right w:val="single" w:sz="8" w:space="0" w:color="auto"/>
            </w:tcBorders>
            <w:shd w:val="clear" w:color="auto" w:fill="auto"/>
            <w:noWrap/>
            <w:vAlign w:val="center"/>
            <w:hideMark/>
          </w:tcPr>
          <w:p w:rsidR="004E4768" w:rsidRPr="00B50A22" w:rsidRDefault="004E4768" w:rsidP="004E4768">
            <w:pPr>
              <w:jc w:val="center"/>
              <w:rPr>
                <w:color w:val="000000"/>
                <w:sz w:val="20"/>
                <w:szCs w:val="20"/>
              </w:rPr>
            </w:pPr>
            <w:r w:rsidRPr="00B50A22">
              <w:rPr>
                <w:color w:val="000000"/>
                <w:sz w:val="20"/>
                <w:szCs w:val="20"/>
              </w:rPr>
              <w:t>0,05</w:t>
            </w:r>
          </w:p>
        </w:tc>
      </w:tr>
      <w:tr w:rsidR="00E601B1"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E601B1" w:rsidRPr="00B50A22" w:rsidRDefault="00E601B1" w:rsidP="00E601B1">
            <w:pPr>
              <w:rPr>
                <w:color w:val="000000"/>
                <w:sz w:val="22"/>
              </w:rPr>
            </w:pPr>
            <w:r w:rsidRPr="00B50A22">
              <w:rPr>
                <w:color w:val="000000"/>
                <w:sz w:val="22"/>
              </w:rPr>
              <w:t> </w:t>
            </w:r>
            <w:r>
              <w:rPr>
                <w:color w:val="000000"/>
                <w:sz w:val="22"/>
              </w:rPr>
              <w:t>4.1.</w:t>
            </w:r>
          </w:p>
        </w:tc>
        <w:tc>
          <w:tcPr>
            <w:tcW w:w="2887" w:type="dxa"/>
            <w:tcBorders>
              <w:top w:val="nil"/>
              <w:left w:val="nil"/>
              <w:bottom w:val="single" w:sz="8" w:space="0" w:color="auto"/>
              <w:right w:val="single" w:sz="8" w:space="0" w:color="auto"/>
            </w:tcBorders>
            <w:shd w:val="clear" w:color="auto" w:fill="auto"/>
            <w:vAlign w:val="center"/>
            <w:hideMark/>
          </w:tcPr>
          <w:p w:rsidR="00E601B1" w:rsidRPr="00B50A22" w:rsidRDefault="00E601B1" w:rsidP="00E601B1">
            <w:pPr>
              <w:rPr>
                <w:color w:val="000000"/>
                <w:sz w:val="20"/>
                <w:szCs w:val="20"/>
              </w:rPr>
            </w:pPr>
            <w:r w:rsidRPr="00B50A22">
              <w:rPr>
                <w:color w:val="000000"/>
                <w:sz w:val="20"/>
                <w:szCs w:val="20"/>
              </w:rPr>
              <w:t xml:space="preserve">Расчетный расход теплоносителя </w:t>
            </w:r>
            <w:r w:rsidRPr="00E601B1">
              <w:rPr>
                <w:color w:val="000000"/>
                <w:sz w:val="20"/>
                <w:szCs w:val="20"/>
              </w:rPr>
              <w:t>в соответствии с утвержденным графиком отпуска тепла в тепловые сети.</w:t>
            </w:r>
          </w:p>
        </w:tc>
        <w:tc>
          <w:tcPr>
            <w:tcW w:w="1020" w:type="dxa"/>
            <w:tcBorders>
              <w:top w:val="nil"/>
              <w:left w:val="nil"/>
              <w:bottom w:val="single" w:sz="8" w:space="0" w:color="auto"/>
              <w:right w:val="single" w:sz="8" w:space="0" w:color="auto"/>
            </w:tcBorders>
            <w:shd w:val="clear" w:color="auto" w:fill="auto"/>
            <w:noWrap/>
            <w:vAlign w:val="center"/>
            <w:hideMark/>
          </w:tcPr>
          <w:p w:rsidR="00E601B1" w:rsidRPr="00B50A22" w:rsidRDefault="00E601B1" w:rsidP="00E601B1">
            <w:pPr>
              <w:jc w:val="center"/>
              <w:rPr>
                <w:color w:val="000000"/>
                <w:sz w:val="20"/>
                <w:szCs w:val="20"/>
              </w:rPr>
            </w:pPr>
            <w:r w:rsidRPr="00B50A22">
              <w:rPr>
                <w:color w:val="000000"/>
                <w:sz w:val="20"/>
                <w:szCs w:val="20"/>
              </w:rPr>
              <w:t>тонн/ч</w:t>
            </w:r>
          </w:p>
        </w:tc>
        <w:tc>
          <w:tcPr>
            <w:tcW w:w="98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2073,9</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2261,9</w:t>
            </w:r>
          </w:p>
        </w:tc>
        <w:tc>
          <w:tcPr>
            <w:tcW w:w="110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2237,9</w:t>
            </w:r>
          </w:p>
        </w:tc>
        <w:tc>
          <w:tcPr>
            <w:tcW w:w="99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2296,4</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2893,1</w:t>
            </w:r>
          </w:p>
        </w:tc>
      </w:tr>
      <w:tr w:rsidR="00E601B1"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E601B1" w:rsidRPr="00B50A22" w:rsidRDefault="00E601B1" w:rsidP="00E601B1">
            <w:pPr>
              <w:rPr>
                <w:color w:val="000000"/>
                <w:sz w:val="22"/>
              </w:rPr>
            </w:pPr>
            <w:r w:rsidRPr="00B50A22">
              <w:rPr>
                <w:color w:val="000000"/>
                <w:sz w:val="22"/>
              </w:rPr>
              <w:t> </w:t>
            </w:r>
            <w:r>
              <w:rPr>
                <w:color w:val="000000"/>
                <w:sz w:val="22"/>
              </w:rPr>
              <w:t>4.2.</w:t>
            </w:r>
          </w:p>
        </w:tc>
        <w:tc>
          <w:tcPr>
            <w:tcW w:w="2887" w:type="dxa"/>
            <w:tcBorders>
              <w:top w:val="nil"/>
              <w:left w:val="nil"/>
              <w:bottom w:val="single" w:sz="8" w:space="0" w:color="auto"/>
              <w:right w:val="single" w:sz="8" w:space="0" w:color="auto"/>
            </w:tcBorders>
            <w:shd w:val="clear" w:color="auto" w:fill="auto"/>
            <w:vAlign w:val="center"/>
            <w:hideMark/>
          </w:tcPr>
          <w:p w:rsidR="00E601B1" w:rsidRPr="00B50A22" w:rsidRDefault="00E601B1" w:rsidP="00E601B1">
            <w:pPr>
              <w:rPr>
                <w:color w:val="000000"/>
                <w:sz w:val="20"/>
                <w:szCs w:val="20"/>
              </w:rPr>
            </w:pPr>
            <w:r w:rsidRPr="00B50A22">
              <w:rPr>
                <w:color w:val="000000"/>
                <w:sz w:val="20"/>
                <w:szCs w:val="20"/>
              </w:rPr>
              <w:t xml:space="preserve">Фактический расход теплоносителя </w:t>
            </w:r>
          </w:p>
        </w:tc>
        <w:tc>
          <w:tcPr>
            <w:tcW w:w="1020" w:type="dxa"/>
            <w:tcBorders>
              <w:top w:val="nil"/>
              <w:left w:val="nil"/>
              <w:bottom w:val="single" w:sz="8" w:space="0" w:color="auto"/>
              <w:right w:val="single" w:sz="8" w:space="0" w:color="auto"/>
            </w:tcBorders>
            <w:shd w:val="clear" w:color="auto" w:fill="auto"/>
            <w:noWrap/>
            <w:vAlign w:val="center"/>
            <w:hideMark/>
          </w:tcPr>
          <w:p w:rsidR="00E601B1" w:rsidRPr="00B50A22" w:rsidRDefault="00E601B1" w:rsidP="00E601B1">
            <w:pPr>
              <w:jc w:val="center"/>
              <w:rPr>
                <w:color w:val="000000"/>
                <w:sz w:val="20"/>
                <w:szCs w:val="20"/>
              </w:rPr>
            </w:pPr>
            <w:r w:rsidRPr="00B50A22">
              <w:rPr>
                <w:color w:val="000000"/>
                <w:sz w:val="20"/>
                <w:szCs w:val="20"/>
              </w:rPr>
              <w:t>тонн/ч</w:t>
            </w:r>
          </w:p>
        </w:tc>
        <w:tc>
          <w:tcPr>
            <w:tcW w:w="98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2263,9</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2451,9</w:t>
            </w:r>
          </w:p>
        </w:tc>
        <w:tc>
          <w:tcPr>
            <w:tcW w:w="110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2347,9</w:t>
            </w:r>
          </w:p>
        </w:tc>
        <w:tc>
          <w:tcPr>
            <w:tcW w:w="99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2351,4</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2928,1</w:t>
            </w:r>
          </w:p>
        </w:tc>
      </w:tr>
      <w:tr w:rsidR="00E601B1"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tcPr>
          <w:p w:rsidR="00E601B1" w:rsidRPr="00B50A22" w:rsidRDefault="00E601B1" w:rsidP="00E601B1">
            <w:pPr>
              <w:rPr>
                <w:color w:val="000000"/>
                <w:sz w:val="22"/>
              </w:rPr>
            </w:pPr>
            <w:r>
              <w:rPr>
                <w:color w:val="000000"/>
                <w:sz w:val="22"/>
              </w:rPr>
              <w:t>4.3.</w:t>
            </w:r>
          </w:p>
        </w:tc>
        <w:tc>
          <w:tcPr>
            <w:tcW w:w="2887" w:type="dxa"/>
            <w:tcBorders>
              <w:top w:val="nil"/>
              <w:left w:val="nil"/>
              <w:bottom w:val="single" w:sz="8" w:space="0" w:color="auto"/>
              <w:right w:val="single" w:sz="8" w:space="0" w:color="auto"/>
            </w:tcBorders>
            <w:shd w:val="clear" w:color="auto" w:fill="auto"/>
            <w:vAlign w:val="center"/>
          </w:tcPr>
          <w:p w:rsidR="00E601B1" w:rsidRPr="00B50A22" w:rsidRDefault="00E601B1" w:rsidP="00E601B1">
            <w:pPr>
              <w:rPr>
                <w:color w:val="000000"/>
                <w:sz w:val="20"/>
                <w:szCs w:val="20"/>
              </w:rPr>
            </w:pPr>
            <w:r>
              <w:rPr>
                <w:color w:val="000000"/>
                <w:sz w:val="20"/>
                <w:szCs w:val="20"/>
              </w:rPr>
              <w:t xml:space="preserve">Удельный расход теплоносителя </w:t>
            </w:r>
          </w:p>
        </w:tc>
        <w:tc>
          <w:tcPr>
            <w:tcW w:w="1020" w:type="dxa"/>
            <w:tcBorders>
              <w:top w:val="nil"/>
              <w:left w:val="nil"/>
              <w:bottom w:val="single" w:sz="8" w:space="0" w:color="auto"/>
              <w:right w:val="single" w:sz="8" w:space="0" w:color="auto"/>
            </w:tcBorders>
            <w:shd w:val="clear" w:color="auto" w:fill="auto"/>
            <w:noWrap/>
            <w:vAlign w:val="center"/>
          </w:tcPr>
          <w:p w:rsidR="00E601B1" w:rsidRPr="00B50A22" w:rsidRDefault="00E601B1" w:rsidP="00E601B1">
            <w:pPr>
              <w:jc w:val="center"/>
              <w:rPr>
                <w:color w:val="000000"/>
                <w:sz w:val="20"/>
                <w:szCs w:val="20"/>
              </w:rPr>
            </w:pPr>
            <w:r>
              <w:rPr>
                <w:color w:val="000000"/>
                <w:sz w:val="20"/>
                <w:szCs w:val="20"/>
              </w:rPr>
              <w:t>Тонн/Гкал</w:t>
            </w:r>
          </w:p>
        </w:tc>
        <w:tc>
          <w:tcPr>
            <w:tcW w:w="980" w:type="dxa"/>
            <w:tcBorders>
              <w:top w:val="nil"/>
              <w:left w:val="nil"/>
              <w:bottom w:val="single" w:sz="8" w:space="0" w:color="auto"/>
              <w:right w:val="single" w:sz="8" w:space="0" w:color="auto"/>
            </w:tcBorders>
            <w:shd w:val="clear" w:color="auto" w:fill="auto"/>
            <w:noWrap/>
            <w:vAlign w:val="center"/>
          </w:tcPr>
          <w:p w:rsidR="00E601B1" w:rsidRDefault="00E601B1" w:rsidP="00E601B1">
            <w:pPr>
              <w:pStyle w:val="af6"/>
            </w:pPr>
            <w:r>
              <w:t>48,0</w:t>
            </w:r>
          </w:p>
        </w:tc>
        <w:tc>
          <w:tcPr>
            <w:tcW w:w="866" w:type="dxa"/>
            <w:tcBorders>
              <w:top w:val="nil"/>
              <w:left w:val="nil"/>
              <w:bottom w:val="single" w:sz="8" w:space="0" w:color="auto"/>
              <w:right w:val="single" w:sz="8" w:space="0" w:color="auto"/>
            </w:tcBorders>
            <w:shd w:val="clear" w:color="auto" w:fill="auto"/>
            <w:noWrap/>
            <w:vAlign w:val="center"/>
          </w:tcPr>
          <w:p w:rsidR="00E601B1" w:rsidRDefault="00E601B1" w:rsidP="00E601B1">
            <w:pPr>
              <w:pStyle w:val="af6"/>
            </w:pPr>
            <w:r>
              <w:t>51,9</w:t>
            </w:r>
          </w:p>
        </w:tc>
        <w:tc>
          <w:tcPr>
            <w:tcW w:w="1100" w:type="dxa"/>
            <w:tcBorders>
              <w:top w:val="nil"/>
              <w:left w:val="nil"/>
              <w:bottom w:val="single" w:sz="8" w:space="0" w:color="auto"/>
              <w:right w:val="single" w:sz="8" w:space="0" w:color="auto"/>
            </w:tcBorders>
            <w:shd w:val="clear" w:color="auto" w:fill="auto"/>
            <w:noWrap/>
            <w:vAlign w:val="center"/>
          </w:tcPr>
          <w:p w:rsidR="00E601B1" w:rsidRDefault="00E601B1" w:rsidP="00E601B1">
            <w:pPr>
              <w:pStyle w:val="af6"/>
            </w:pPr>
            <w:r>
              <w:t>45,2</w:t>
            </w:r>
          </w:p>
        </w:tc>
        <w:tc>
          <w:tcPr>
            <w:tcW w:w="996" w:type="dxa"/>
            <w:tcBorders>
              <w:top w:val="nil"/>
              <w:left w:val="nil"/>
              <w:bottom w:val="single" w:sz="8" w:space="0" w:color="auto"/>
              <w:right w:val="single" w:sz="8" w:space="0" w:color="auto"/>
            </w:tcBorders>
            <w:shd w:val="clear" w:color="auto" w:fill="auto"/>
            <w:noWrap/>
            <w:vAlign w:val="center"/>
          </w:tcPr>
          <w:p w:rsidR="00E601B1" w:rsidRDefault="00E601B1" w:rsidP="00E601B1">
            <w:pPr>
              <w:pStyle w:val="af6"/>
            </w:pPr>
            <w:r>
              <w:t>41,2</w:t>
            </w:r>
          </w:p>
        </w:tc>
        <w:tc>
          <w:tcPr>
            <w:tcW w:w="866" w:type="dxa"/>
            <w:tcBorders>
              <w:top w:val="nil"/>
              <w:left w:val="nil"/>
              <w:bottom w:val="single" w:sz="8" w:space="0" w:color="auto"/>
              <w:right w:val="single" w:sz="8" w:space="0" w:color="auto"/>
            </w:tcBorders>
            <w:shd w:val="clear" w:color="auto" w:fill="auto"/>
            <w:noWrap/>
            <w:vAlign w:val="center"/>
          </w:tcPr>
          <w:p w:rsidR="00E601B1" w:rsidRDefault="00E601B1" w:rsidP="00E601B1">
            <w:pPr>
              <w:pStyle w:val="af6"/>
            </w:pPr>
            <w:r>
              <w:t>39,5</w:t>
            </w:r>
          </w:p>
        </w:tc>
      </w:tr>
      <w:tr w:rsidR="00E601B1"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E601B1" w:rsidRPr="00B50A22" w:rsidRDefault="00E601B1" w:rsidP="00E601B1">
            <w:pPr>
              <w:rPr>
                <w:color w:val="000000"/>
                <w:sz w:val="22"/>
              </w:rPr>
            </w:pPr>
            <w:r w:rsidRPr="00B50A22">
              <w:rPr>
                <w:color w:val="000000"/>
                <w:sz w:val="22"/>
              </w:rPr>
              <w:t> </w:t>
            </w:r>
            <w:r>
              <w:rPr>
                <w:color w:val="000000"/>
                <w:sz w:val="22"/>
              </w:rPr>
              <w:t>4.4..</w:t>
            </w:r>
          </w:p>
        </w:tc>
        <w:tc>
          <w:tcPr>
            <w:tcW w:w="2887" w:type="dxa"/>
            <w:tcBorders>
              <w:top w:val="nil"/>
              <w:left w:val="nil"/>
              <w:bottom w:val="single" w:sz="8" w:space="0" w:color="auto"/>
              <w:right w:val="single" w:sz="8" w:space="0" w:color="auto"/>
            </w:tcBorders>
            <w:shd w:val="clear" w:color="auto" w:fill="auto"/>
            <w:vAlign w:val="center"/>
            <w:hideMark/>
          </w:tcPr>
          <w:p w:rsidR="00E601B1" w:rsidRPr="00B50A22" w:rsidRDefault="00E601B1" w:rsidP="00E601B1">
            <w:pPr>
              <w:rPr>
                <w:color w:val="000000"/>
                <w:sz w:val="20"/>
                <w:szCs w:val="20"/>
              </w:rPr>
            </w:pPr>
            <w:r w:rsidRPr="00B50A22">
              <w:rPr>
                <w:color w:val="000000"/>
                <w:sz w:val="20"/>
                <w:szCs w:val="20"/>
              </w:rPr>
              <w:t>Нормативная подпитка тепловой сети</w:t>
            </w:r>
          </w:p>
        </w:tc>
        <w:tc>
          <w:tcPr>
            <w:tcW w:w="1020" w:type="dxa"/>
            <w:tcBorders>
              <w:top w:val="nil"/>
              <w:left w:val="nil"/>
              <w:bottom w:val="single" w:sz="8" w:space="0" w:color="auto"/>
              <w:right w:val="single" w:sz="8" w:space="0" w:color="auto"/>
            </w:tcBorders>
            <w:shd w:val="clear" w:color="auto" w:fill="auto"/>
            <w:noWrap/>
            <w:vAlign w:val="center"/>
            <w:hideMark/>
          </w:tcPr>
          <w:p w:rsidR="00E601B1" w:rsidRPr="00B50A22" w:rsidRDefault="00E601B1" w:rsidP="00E601B1">
            <w:pPr>
              <w:jc w:val="center"/>
              <w:rPr>
                <w:color w:val="000000"/>
                <w:sz w:val="20"/>
                <w:szCs w:val="20"/>
              </w:rPr>
            </w:pPr>
            <w:r w:rsidRPr="00B50A22">
              <w:rPr>
                <w:color w:val="000000"/>
                <w:sz w:val="20"/>
                <w:szCs w:val="20"/>
              </w:rPr>
              <w:t>тонн/ч</w:t>
            </w:r>
          </w:p>
        </w:tc>
        <w:tc>
          <w:tcPr>
            <w:tcW w:w="98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155</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119</w:t>
            </w:r>
          </w:p>
        </w:tc>
        <w:tc>
          <w:tcPr>
            <w:tcW w:w="110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95</w:t>
            </w:r>
          </w:p>
        </w:tc>
        <w:tc>
          <w:tcPr>
            <w:tcW w:w="99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87</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88</w:t>
            </w:r>
          </w:p>
        </w:tc>
      </w:tr>
      <w:tr w:rsidR="00E601B1" w:rsidRPr="00B50A22" w:rsidTr="00E601B1">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E601B1" w:rsidRPr="00B50A22" w:rsidRDefault="00E601B1" w:rsidP="00E601B1">
            <w:pPr>
              <w:rPr>
                <w:color w:val="000000"/>
                <w:sz w:val="22"/>
              </w:rPr>
            </w:pPr>
            <w:r w:rsidRPr="00B50A22">
              <w:rPr>
                <w:color w:val="000000"/>
                <w:sz w:val="22"/>
              </w:rPr>
              <w:t> </w:t>
            </w:r>
            <w:r>
              <w:rPr>
                <w:color w:val="000000"/>
                <w:sz w:val="22"/>
              </w:rPr>
              <w:t>4.5.</w:t>
            </w:r>
          </w:p>
        </w:tc>
        <w:tc>
          <w:tcPr>
            <w:tcW w:w="2887" w:type="dxa"/>
            <w:tcBorders>
              <w:top w:val="nil"/>
              <w:left w:val="nil"/>
              <w:bottom w:val="single" w:sz="8" w:space="0" w:color="auto"/>
              <w:right w:val="single" w:sz="8" w:space="0" w:color="auto"/>
            </w:tcBorders>
            <w:shd w:val="clear" w:color="auto" w:fill="auto"/>
            <w:vAlign w:val="center"/>
            <w:hideMark/>
          </w:tcPr>
          <w:p w:rsidR="00E601B1" w:rsidRPr="00B50A22" w:rsidRDefault="00E601B1" w:rsidP="00E601B1">
            <w:pPr>
              <w:rPr>
                <w:color w:val="000000"/>
                <w:sz w:val="20"/>
                <w:szCs w:val="20"/>
              </w:rPr>
            </w:pPr>
            <w:r w:rsidRPr="00B50A22">
              <w:rPr>
                <w:color w:val="000000"/>
                <w:sz w:val="20"/>
                <w:szCs w:val="20"/>
              </w:rPr>
              <w:t xml:space="preserve">Фактическая подпитка </w:t>
            </w:r>
          </w:p>
        </w:tc>
        <w:tc>
          <w:tcPr>
            <w:tcW w:w="1020" w:type="dxa"/>
            <w:tcBorders>
              <w:top w:val="nil"/>
              <w:left w:val="nil"/>
              <w:bottom w:val="single" w:sz="8" w:space="0" w:color="auto"/>
              <w:right w:val="single" w:sz="8" w:space="0" w:color="auto"/>
            </w:tcBorders>
            <w:shd w:val="clear" w:color="auto" w:fill="auto"/>
            <w:noWrap/>
            <w:vAlign w:val="center"/>
            <w:hideMark/>
          </w:tcPr>
          <w:p w:rsidR="00E601B1" w:rsidRPr="00B50A22" w:rsidRDefault="00E601B1" w:rsidP="00E601B1">
            <w:pPr>
              <w:jc w:val="center"/>
              <w:rPr>
                <w:color w:val="000000"/>
                <w:sz w:val="20"/>
                <w:szCs w:val="20"/>
              </w:rPr>
            </w:pPr>
            <w:r w:rsidRPr="00B50A22">
              <w:rPr>
                <w:color w:val="000000"/>
                <w:sz w:val="20"/>
                <w:szCs w:val="20"/>
              </w:rPr>
              <w:t>тонн/ч</w:t>
            </w:r>
          </w:p>
        </w:tc>
        <w:tc>
          <w:tcPr>
            <w:tcW w:w="98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345</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309</w:t>
            </w:r>
          </w:p>
        </w:tc>
        <w:tc>
          <w:tcPr>
            <w:tcW w:w="1100"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205</w:t>
            </w:r>
          </w:p>
        </w:tc>
        <w:tc>
          <w:tcPr>
            <w:tcW w:w="99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142</w:t>
            </w:r>
          </w:p>
        </w:tc>
        <w:tc>
          <w:tcPr>
            <w:tcW w:w="866" w:type="dxa"/>
            <w:tcBorders>
              <w:top w:val="nil"/>
              <w:left w:val="nil"/>
              <w:bottom w:val="single" w:sz="8" w:space="0" w:color="auto"/>
              <w:right w:val="single" w:sz="8" w:space="0" w:color="auto"/>
            </w:tcBorders>
            <w:shd w:val="clear" w:color="auto" w:fill="auto"/>
            <w:noWrap/>
            <w:vAlign w:val="center"/>
            <w:hideMark/>
          </w:tcPr>
          <w:p w:rsidR="00E601B1" w:rsidRDefault="00E601B1" w:rsidP="00E601B1">
            <w:pPr>
              <w:pStyle w:val="af6"/>
            </w:pPr>
            <w:r>
              <w:t>123</w:t>
            </w:r>
          </w:p>
        </w:tc>
      </w:tr>
    </w:tbl>
    <w:p w:rsidR="004E4768" w:rsidRPr="00B50A22" w:rsidRDefault="004E4768" w:rsidP="004E4768">
      <w:pPr>
        <w:pStyle w:val="af0"/>
      </w:pPr>
    </w:p>
    <w:p w:rsidR="00750672" w:rsidRPr="00B50A22" w:rsidRDefault="00750672" w:rsidP="003B15BF">
      <w:pPr>
        <w:pStyle w:val="2"/>
        <w:rPr>
          <w:rFonts w:ascii="Times New Roman" w:hAnsi="Times New Roman" w:cs="Times New Roman"/>
        </w:rPr>
      </w:pPr>
      <w:bookmarkStart w:id="281" w:name="_Toc169605874"/>
      <w:bookmarkStart w:id="282" w:name="_Toc228046550"/>
      <w:r w:rsidRPr="00B50A22">
        <w:rPr>
          <w:rFonts w:ascii="Times New Roman" w:hAnsi="Times New Roman" w:cs="Times New Roman"/>
        </w:rPr>
        <w:t>Часть 14.6. Расчет индикаторов, характеризующих реализацию инвестиционных планов развития системы теплоснабжения, по годам расчетного периода схемы теплоснабжения</w:t>
      </w:r>
      <w:bookmarkEnd w:id="281"/>
      <w:bookmarkEnd w:id="282"/>
    </w:p>
    <w:p w:rsidR="006E4C5D" w:rsidRPr="00B50A22" w:rsidRDefault="00416F25" w:rsidP="00FD4AE0">
      <w:pPr>
        <w:pStyle w:val="af0"/>
      </w:pPr>
      <w:r w:rsidRPr="00B50A22">
        <w:t>И</w:t>
      </w:r>
      <w:r w:rsidR="00750672" w:rsidRPr="00B50A22">
        <w:t>ндикатор</w:t>
      </w:r>
      <w:r w:rsidRPr="00B50A22">
        <w:t>ы</w:t>
      </w:r>
      <w:r w:rsidR="00750672" w:rsidRPr="00B50A22">
        <w:t>, характеризующи</w:t>
      </w:r>
      <w:r w:rsidRPr="00B50A22">
        <w:t>е</w:t>
      </w:r>
      <w:r w:rsidR="00750672" w:rsidRPr="00B50A22">
        <w:t xml:space="preserve"> </w:t>
      </w:r>
      <w:r w:rsidRPr="00B50A22">
        <w:t xml:space="preserve">динамику </w:t>
      </w:r>
      <w:r w:rsidR="00750672" w:rsidRPr="00B50A22">
        <w:t>реализаци</w:t>
      </w:r>
      <w:r w:rsidRPr="00B50A22">
        <w:t>и</w:t>
      </w:r>
      <w:r w:rsidR="00750672" w:rsidRPr="00B50A22">
        <w:t xml:space="preserve"> инвестиционных планов развития системы теплоснабжения, по годам расчетного периода схемы теплоснабжения, представлен</w:t>
      </w:r>
      <w:r w:rsidRPr="00B50A22">
        <w:t>ы</w:t>
      </w:r>
      <w:r w:rsidR="00750672" w:rsidRPr="00B50A22">
        <w:t xml:space="preserve"> в табл. 14.6.1.</w:t>
      </w:r>
      <w:r w:rsidR="006E4C5D" w:rsidRPr="00B50A22">
        <w:br w:type="page"/>
      </w:r>
    </w:p>
    <w:p w:rsidR="00314752" w:rsidRPr="00B50A22" w:rsidRDefault="00314752" w:rsidP="00B47A8A">
      <w:pPr>
        <w:pStyle w:val="sourcetag"/>
        <w:spacing w:after="0"/>
        <w:rPr>
          <w:sz w:val="23"/>
          <w:szCs w:val="23"/>
        </w:rPr>
        <w:sectPr w:rsidR="00314752" w:rsidRPr="00B50A22" w:rsidSect="0053425C">
          <w:pgSz w:w="11906" w:h="16838"/>
          <w:pgMar w:top="1134" w:right="850" w:bottom="1134" w:left="1701" w:header="708" w:footer="708" w:gutter="0"/>
          <w:cols w:space="708"/>
          <w:docGrid w:linePitch="360"/>
        </w:sectPr>
      </w:pPr>
    </w:p>
    <w:p w:rsidR="00314752" w:rsidRDefault="00B50A22" w:rsidP="00B47A8A">
      <w:r w:rsidRPr="00B50A22">
        <w:rPr>
          <w:noProof/>
          <w:sz w:val="12"/>
          <w:szCs w:val="12"/>
        </w:rPr>
        <w:lastRenderedPageBreak/>
        <mc:AlternateContent>
          <mc:Choice Requires="wps">
            <w:drawing>
              <wp:anchor distT="0" distB="0" distL="114300" distR="114300" simplePos="0" relativeHeight="251741184" behindDoc="0" locked="0" layoutInCell="1" allowOverlap="1" wp14:anchorId="5D7B4B49" wp14:editId="5E041C77">
                <wp:simplePos x="0" y="0"/>
                <wp:positionH relativeFrom="leftMargin">
                  <wp:align>right</wp:align>
                </wp:positionH>
                <wp:positionV relativeFrom="paragraph">
                  <wp:posOffset>2322830</wp:posOffset>
                </wp:positionV>
                <wp:extent cx="391886" cy="724395"/>
                <wp:effectExtent l="0" t="0" r="27305" b="19050"/>
                <wp:wrapNone/>
                <wp:docPr id="51" name="Надпись 51"/>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7C00EC">
                            <w:pPr>
                              <w:jc w:val="center"/>
                            </w:pPr>
                            <w:r>
                              <w:t>94</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B4B49" id="Надпись 51" o:spid="_x0000_s1035" type="#_x0000_t202" style="position:absolute;margin-left:-20.35pt;margin-top:182.9pt;width:30.85pt;height:57.05pt;z-index:25174118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" fillcolor="window" strokecolor="window" strokeweight=".5pt">
                <v:textbox style="layout-flow:vertical">
                  <w:txbxContent>
                    <w:p w:rsidR="00EF4356" w:rsidRDefault="00EF4356" w:rsidP="007C00EC">
                      <w:pPr>
                        <w:jc w:val="center"/>
                      </w:pPr>
                      <w:r>
                        <w:t>94</w:t>
                      </w:r>
                    </w:p>
                  </w:txbxContent>
                </v:textbox>
                <w10:wrap anchorx="margin"/>
              </v:shape>
            </w:pict>
          </mc:Fallback>
        </mc:AlternateContent>
      </w:r>
      <w:r w:rsidR="007C00EC" w:rsidRPr="00B50A22">
        <w:rPr>
          <w:noProof/>
          <w:sz w:val="12"/>
          <w:szCs w:val="12"/>
        </w:rPr>
        <mc:AlternateContent>
          <mc:Choice Requires="wps">
            <w:drawing>
              <wp:anchor distT="0" distB="0" distL="114300" distR="114300" simplePos="0" relativeHeight="251742208" behindDoc="0" locked="0" layoutInCell="1" allowOverlap="1" wp14:anchorId="5EC4DF1D" wp14:editId="41B04C3A">
                <wp:simplePos x="0" y="0"/>
                <wp:positionH relativeFrom="column">
                  <wp:posOffset>4109085</wp:posOffset>
                </wp:positionH>
                <wp:positionV relativeFrom="paragraph">
                  <wp:posOffset>5768340</wp:posOffset>
                </wp:positionV>
                <wp:extent cx="1162050" cy="390525"/>
                <wp:effectExtent l="0" t="0" r="19050" b="28575"/>
                <wp:wrapNone/>
                <wp:docPr id="18" name="Прямоугольник 18"/>
                <wp:cNvGraphicFramePr/>
                <a:graphic xmlns:a="http://schemas.openxmlformats.org/drawingml/2006/main">
                  <a:graphicData uri="http://schemas.microsoft.com/office/word/2010/wordprocessingShape">
                    <wps:wsp>
                      <wps:cNvSpPr/>
                      <wps:spPr>
                        <a:xfrm>
                          <a:off x="0" y="0"/>
                          <a:ext cx="1162050" cy="3905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B60098" id="Прямоугольник 18" o:spid="_x0000_s1026" style="position:absolute;margin-left:323.55pt;margin-top:454.2pt;width:91.5pt;height:30.75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" fillcolor="white [3212]" strokecolor="white [3212]" strokeweight="2pt"/>
            </w:pict>
          </mc:Fallback>
        </mc:AlternateContent>
      </w:r>
      <w:r w:rsidR="00314752" w:rsidRPr="00B50A22">
        <w:t>Таблица 14.</w:t>
      </w:r>
      <w:r w:rsidR="004A2C3A" w:rsidRPr="00B50A22">
        <w:t>6</w:t>
      </w:r>
      <w:r w:rsidR="00314752" w:rsidRPr="00B50A22">
        <w:t>.1 Индикаторы, характеризующие динамику реализации инвестиционных планов развития системы теплоснабжения теплоснабжающей организации</w:t>
      </w:r>
    </w:p>
    <w:tbl>
      <w:tblPr>
        <w:tblW w:w="14601" w:type="dxa"/>
        <w:tblInd w:w="-10" w:type="dxa"/>
        <w:tblLayout w:type="fixed"/>
        <w:tblLook w:val="04A0" w:firstRow="1" w:lastRow="0" w:firstColumn="1" w:lastColumn="0" w:noHBand="0" w:noVBand="1"/>
      </w:tblPr>
      <w:tblGrid>
        <w:gridCol w:w="616"/>
        <w:gridCol w:w="3211"/>
        <w:gridCol w:w="1113"/>
        <w:gridCol w:w="871"/>
        <w:gridCol w:w="866"/>
        <w:gridCol w:w="836"/>
        <w:gridCol w:w="851"/>
        <w:gridCol w:w="850"/>
        <w:gridCol w:w="851"/>
        <w:gridCol w:w="850"/>
        <w:gridCol w:w="851"/>
        <w:gridCol w:w="992"/>
        <w:gridCol w:w="850"/>
        <w:gridCol w:w="993"/>
      </w:tblGrid>
      <w:tr w:rsidR="00C96417" w:rsidRPr="00C96417" w:rsidTr="00C96417">
        <w:trPr>
          <w:trHeight w:val="533"/>
        </w:trPr>
        <w:tc>
          <w:tcPr>
            <w:tcW w:w="61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N п/п</w:t>
            </w:r>
          </w:p>
        </w:tc>
        <w:tc>
          <w:tcPr>
            <w:tcW w:w="3211"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Наименование показателя</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Единицы измерения</w:t>
            </w:r>
          </w:p>
        </w:tc>
        <w:tc>
          <w:tcPr>
            <w:tcW w:w="871"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2026</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2027</w:t>
            </w:r>
          </w:p>
        </w:tc>
        <w:tc>
          <w:tcPr>
            <w:tcW w:w="836"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2028</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2029</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2030</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2031</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2032</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2033</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2034</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2035</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2036</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Плановая потребность в инвестициях в источники тепловой мощности</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391,6</w:t>
            </w:r>
          </w:p>
        </w:tc>
        <w:tc>
          <w:tcPr>
            <w:tcW w:w="86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1426,2</w:t>
            </w:r>
          </w:p>
        </w:tc>
        <w:tc>
          <w:tcPr>
            <w:tcW w:w="83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1512,8</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292,8</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3"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2.</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Освоение инвестиций</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391,6</w:t>
            </w:r>
          </w:p>
        </w:tc>
        <w:tc>
          <w:tcPr>
            <w:tcW w:w="86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1426,2</w:t>
            </w:r>
          </w:p>
        </w:tc>
        <w:tc>
          <w:tcPr>
            <w:tcW w:w="83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1512,8</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292,8</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3"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3</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В процентах от плана</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4</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Плановая потребность в инвестициях в тепловые сети</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873,5</w:t>
            </w:r>
          </w:p>
        </w:tc>
        <w:tc>
          <w:tcPr>
            <w:tcW w:w="86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1015,0</w:t>
            </w:r>
          </w:p>
        </w:tc>
        <w:tc>
          <w:tcPr>
            <w:tcW w:w="83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690,5</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690,5</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547,2</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1534,3</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3"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5</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Освоение инвестиций в тепловые сети</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873,5</w:t>
            </w:r>
          </w:p>
        </w:tc>
        <w:tc>
          <w:tcPr>
            <w:tcW w:w="86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1015,0</w:t>
            </w:r>
          </w:p>
        </w:tc>
        <w:tc>
          <w:tcPr>
            <w:tcW w:w="83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690,5</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690,5</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547,2</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1534,3</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3"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6</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План инвестиций на переход к закрытой системе теплоснабжения</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7</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Всего накопленным итогом</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r>
      <w:tr w:rsidR="00C96417" w:rsidRPr="00C96417" w:rsidTr="00C96417">
        <w:trPr>
          <w:trHeight w:val="74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8</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Освоение инвестиций в переход к закрытой схеме горячего водоснабжения</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r>
      <w:tr w:rsidR="00C96417" w:rsidRPr="00C96417" w:rsidTr="00C96417">
        <w:trPr>
          <w:trHeight w:val="540"/>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9</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Всего плановая потребность в инвестициях</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1265,1</w:t>
            </w:r>
          </w:p>
        </w:tc>
        <w:tc>
          <w:tcPr>
            <w:tcW w:w="86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2441,2</w:t>
            </w:r>
          </w:p>
        </w:tc>
        <w:tc>
          <w:tcPr>
            <w:tcW w:w="836"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2203,3</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690,5</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547,2</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1534,3</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2"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292,8</w:t>
            </w:r>
          </w:p>
        </w:tc>
        <w:tc>
          <w:tcPr>
            <w:tcW w:w="850"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3" w:type="dxa"/>
            <w:tcBorders>
              <w:top w:val="nil"/>
              <w:left w:val="nil"/>
              <w:bottom w:val="single" w:sz="8" w:space="0" w:color="auto"/>
              <w:right w:val="single" w:sz="8" w:space="0" w:color="auto"/>
            </w:tcBorders>
            <w:shd w:val="clear" w:color="auto" w:fill="auto"/>
            <w:noWrap/>
            <w:vAlign w:val="center"/>
            <w:hideMark/>
          </w:tcPr>
          <w:p w:rsidR="00C96417" w:rsidRPr="00C96417" w:rsidRDefault="00C96417" w:rsidP="00C96417">
            <w:pPr>
              <w:jc w:val="center"/>
              <w:rPr>
                <w:color w:val="000000"/>
                <w:sz w:val="20"/>
                <w:szCs w:val="20"/>
              </w:rPr>
            </w:pPr>
            <w:r w:rsidRPr="00C96417">
              <w:rPr>
                <w:color w:val="000000"/>
                <w:sz w:val="20"/>
                <w:szCs w:val="20"/>
              </w:rPr>
              <w:t>0,0</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10</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Всего плановая потребность в инвестициях накопленным итогом</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1265,1</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3706,2</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5909,5</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6599,9</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7147,2</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8681,4</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8681,4</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8681,4</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8974,2</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8974,2</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8974,2</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11.</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Источники инвестиций</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r>
      <w:tr w:rsidR="00C96417" w:rsidRPr="00C96417" w:rsidTr="00C96417">
        <w:trPr>
          <w:trHeight w:val="58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11.1.</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Собственные средства</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11.2.</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Средства за счет присоединения потребителей</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11.3.</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Средства бюджетов</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млн. руб.</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1265,1</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2441,2</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2203,3</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690,5</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547,2</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1534,3</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292,8</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0,0</w:t>
            </w:r>
          </w:p>
        </w:tc>
      </w:tr>
      <w:tr w:rsidR="00C96417" w:rsidRPr="00C96417" w:rsidTr="00C96417">
        <w:trPr>
          <w:trHeight w:val="548"/>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12.</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Тариф на производство тепловой энергии ТЭ ТЭЦ)</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руб./Гкал.</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2475</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3881,38</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3920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3999</w:t>
            </w:r>
          </w:p>
        </w:tc>
        <w:tc>
          <w:tcPr>
            <w:tcW w:w="6237" w:type="dxa"/>
            <w:gridSpan w:val="7"/>
            <w:tcBorders>
              <w:top w:val="single" w:sz="8" w:space="0" w:color="auto"/>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Производство тепловой энергии на ТЭЦ прекращается</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lastRenderedPageBreak/>
              <w:t>12.</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Тариф на производство тепловой энергии ЭК</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руб./Гкал.</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 </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9239</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9680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10023</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10200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10300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10700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11069</w:t>
            </w:r>
          </w:p>
        </w:tc>
      </w:tr>
      <w:tr w:rsidR="00C96417" w:rsidRPr="00C96417" w:rsidTr="00C96417">
        <w:trPr>
          <w:trHeight w:val="31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13.</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Тариф на передачу тепловой энергии</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руб./Гкал</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679</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679</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679</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679</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700</w:t>
            </w:r>
          </w:p>
        </w:tc>
      </w:tr>
      <w:tr w:rsidR="00C96417" w:rsidRPr="00C96417" w:rsidTr="00C96417">
        <w:trPr>
          <w:trHeight w:val="608"/>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14.</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Конечный тариф на тепловую энергию для потребителя (без НДС)</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руб./Гкал</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3154</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4560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4599</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4678</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ind w:left="-313" w:firstLine="313"/>
              <w:jc w:val="center"/>
              <w:rPr>
                <w:color w:val="000000"/>
                <w:sz w:val="20"/>
                <w:szCs w:val="20"/>
              </w:rPr>
            </w:pPr>
            <w:r w:rsidRPr="00C96417">
              <w:rPr>
                <w:color w:val="000000"/>
                <w:sz w:val="20"/>
                <w:szCs w:val="20"/>
              </w:rPr>
              <w:t>#######</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10380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10723</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10900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11000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11400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11769</w:t>
            </w:r>
          </w:p>
        </w:tc>
      </w:tr>
      <w:tr w:rsidR="00C96417" w:rsidRPr="00C96417" w:rsidTr="00C96417">
        <w:trPr>
          <w:trHeight w:val="495"/>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14.1.</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Тариф на тепловую энергию  от ТЭ ТЭЦ)</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руб./Гкал.</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2475</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3881,38</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3920</w:t>
            </w:r>
          </w:p>
        </w:tc>
        <w:tc>
          <w:tcPr>
            <w:tcW w:w="851" w:type="dxa"/>
            <w:tcBorders>
              <w:top w:val="nil"/>
              <w:left w:val="nil"/>
              <w:bottom w:val="single" w:sz="8" w:space="0" w:color="auto"/>
              <w:right w:val="nil"/>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4677,6</w:t>
            </w:r>
          </w:p>
        </w:tc>
        <w:tc>
          <w:tcPr>
            <w:tcW w:w="623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производство тепловой энергии на ТЭЦ прекращается</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14.2.</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Тариф на тепловую энергию от электрокотельной</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руб./Гкал.</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9939</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10380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10723</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10900</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11000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11400</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11769</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15.</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Индикатор изменения конечного тарифа для потребителя</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4,30%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4,30%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4,00%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8,00%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112,48%</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121,91%</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129,24%</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133,03%</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135,16%</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143,71%</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151,60%</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15.1.</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Индикатор изменения конечного тарифа для потребителя от ТЭ ТЭЦ)</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4,30%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4,30%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8,00%</w:t>
            </w:r>
          </w:p>
        </w:tc>
        <w:tc>
          <w:tcPr>
            <w:tcW w:w="6237" w:type="dxa"/>
            <w:gridSpan w:val="7"/>
            <w:tcBorders>
              <w:top w:val="single" w:sz="8" w:space="0" w:color="auto"/>
              <w:left w:val="nil"/>
              <w:bottom w:val="single" w:sz="8" w:space="0" w:color="auto"/>
              <w:right w:val="single" w:sz="8" w:space="0" w:color="000000"/>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Производство тепловой энергии на ТЭЦ прекращается</w:t>
            </w:r>
          </w:p>
        </w:tc>
      </w:tr>
      <w:tr w:rsidR="00C96417" w:rsidRPr="00C96417" w:rsidTr="00C96417">
        <w:trPr>
          <w:trHeight w:val="533"/>
        </w:trPr>
        <w:tc>
          <w:tcPr>
            <w:tcW w:w="616" w:type="dxa"/>
            <w:tcBorders>
              <w:top w:val="nil"/>
              <w:left w:val="single" w:sz="8" w:space="0" w:color="auto"/>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15.2.</w:t>
            </w:r>
          </w:p>
        </w:tc>
        <w:tc>
          <w:tcPr>
            <w:tcW w:w="321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rPr>
                <w:color w:val="000000"/>
                <w:sz w:val="20"/>
                <w:szCs w:val="20"/>
              </w:rPr>
            </w:pPr>
            <w:r w:rsidRPr="00C96417">
              <w:rPr>
                <w:color w:val="000000"/>
                <w:sz w:val="20"/>
                <w:szCs w:val="20"/>
              </w:rPr>
              <w:t xml:space="preserve">Индикатор изменения конечного тарифа для потребителя </w:t>
            </w:r>
          </w:p>
        </w:tc>
        <w:tc>
          <w:tcPr>
            <w:tcW w:w="111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center"/>
              <w:rPr>
                <w:color w:val="000000"/>
                <w:sz w:val="20"/>
                <w:szCs w:val="20"/>
              </w:rPr>
            </w:pPr>
            <w:r w:rsidRPr="00C96417">
              <w:rPr>
                <w:color w:val="000000"/>
                <w:sz w:val="20"/>
                <w:szCs w:val="20"/>
              </w:rPr>
              <w:t>%</w:t>
            </w:r>
          </w:p>
        </w:tc>
        <w:tc>
          <w:tcPr>
            <w:tcW w:w="87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4,30%</w:t>
            </w:r>
          </w:p>
        </w:tc>
        <w:tc>
          <w:tcPr>
            <w:tcW w:w="86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4,30%</w:t>
            </w:r>
          </w:p>
        </w:tc>
        <w:tc>
          <w:tcPr>
            <w:tcW w:w="836"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4,00%</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8,00%</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112,48%</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121,91%</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129,24%</w:t>
            </w:r>
          </w:p>
        </w:tc>
        <w:tc>
          <w:tcPr>
            <w:tcW w:w="851"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133,03%</w:t>
            </w:r>
          </w:p>
        </w:tc>
        <w:tc>
          <w:tcPr>
            <w:tcW w:w="992"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135,16%</w:t>
            </w:r>
          </w:p>
        </w:tc>
        <w:tc>
          <w:tcPr>
            <w:tcW w:w="850"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143,71%</w:t>
            </w:r>
          </w:p>
        </w:tc>
        <w:tc>
          <w:tcPr>
            <w:tcW w:w="993" w:type="dxa"/>
            <w:tcBorders>
              <w:top w:val="nil"/>
              <w:left w:val="nil"/>
              <w:bottom w:val="single" w:sz="8" w:space="0" w:color="auto"/>
              <w:right w:val="single" w:sz="8" w:space="0" w:color="auto"/>
            </w:tcBorders>
            <w:shd w:val="clear" w:color="auto" w:fill="auto"/>
            <w:vAlign w:val="center"/>
            <w:hideMark/>
          </w:tcPr>
          <w:p w:rsidR="00C96417" w:rsidRPr="00C96417" w:rsidRDefault="00C96417" w:rsidP="00C96417">
            <w:pPr>
              <w:jc w:val="right"/>
              <w:rPr>
                <w:color w:val="000000"/>
                <w:sz w:val="20"/>
                <w:szCs w:val="20"/>
              </w:rPr>
            </w:pPr>
            <w:r w:rsidRPr="00C96417">
              <w:rPr>
                <w:color w:val="000000"/>
                <w:sz w:val="20"/>
                <w:szCs w:val="20"/>
              </w:rPr>
              <w:t>151,60%</w:t>
            </w:r>
          </w:p>
        </w:tc>
      </w:tr>
    </w:tbl>
    <w:p w:rsidR="00C96417" w:rsidRDefault="00C96417" w:rsidP="00B47A8A"/>
    <w:p w:rsidR="008E1530" w:rsidRPr="00B50A22" w:rsidRDefault="008E1530" w:rsidP="008E1530">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712512" behindDoc="0" locked="0" layoutInCell="1" allowOverlap="1" wp14:anchorId="345CD452" wp14:editId="684A199D">
                <wp:simplePos x="0" y="0"/>
                <wp:positionH relativeFrom="column">
                  <wp:posOffset>4493178</wp:posOffset>
                </wp:positionH>
                <wp:positionV relativeFrom="paragraph">
                  <wp:posOffset>5492659</wp:posOffset>
                </wp:positionV>
                <wp:extent cx="344384" cy="237507"/>
                <wp:effectExtent l="0" t="0" r="17780" b="10160"/>
                <wp:wrapNone/>
                <wp:docPr id="58" name="Прямоугольник 58"/>
                <wp:cNvGraphicFramePr/>
                <a:graphic xmlns:a="http://schemas.openxmlformats.org/drawingml/2006/main">
                  <a:graphicData uri="http://schemas.microsoft.com/office/word/2010/wordprocessingShape">
                    <wps:wsp>
                      <wps:cNvSpPr/>
                      <wps:spPr>
                        <a:xfrm>
                          <a:off x="0" y="0"/>
                          <a:ext cx="344384" cy="23750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148EC8" id="Прямоугольник 58" o:spid="_x0000_s1026" style="position:absolute;margin-left:353.8pt;margin-top:432.5pt;width:27.1pt;height:18.7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" fillcolor="white [3212]" strokecolor="white [3212]" strokeweight="2pt"/>
            </w:pict>
          </mc:Fallback>
        </mc:AlternateContent>
      </w:r>
    </w:p>
    <w:p w:rsidR="00C518D3" w:rsidRPr="00B50A22" w:rsidRDefault="007C00EC" w:rsidP="00B47A8A">
      <w:pPr>
        <w:pStyle w:val="a3"/>
        <w:rPr>
          <w:rFonts w:cs="Times New Roman"/>
        </w:rPr>
      </w:pPr>
      <w:r w:rsidRPr="00B50A22">
        <w:rPr>
          <w:rFonts w:cs="Times New Roman"/>
          <w:noProof/>
          <w:sz w:val="12"/>
          <w:szCs w:val="12"/>
          <w:lang w:eastAsia="ru-RU"/>
        </w:rPr>
        <mc:AlternateContent>
          <mc:Choice Requires="wps">
            <w:drawing>
              <wp:anchor distT="0" distB="0" distL="114300" distR="114300" simplePos="0" relativeHeight="251743232" behindDoc="0" locked="0" layoutInCell="1" allowOverlap="1" wp14:anchorId="7DC59557" wp14:editId="1FFF2DBB">
                <wp:simplePos x="0" y="0"/>
                <wp:positionH relativeFrom="column">
                  <wp:posOffset>3861435</wp:posOffset>
                </wp:positionH>
                <wp:positionV relativeFrom="paragraph">
                  <wp:posOffset>1425575</wp:posOffset>
                </wp:positionV>
                <wp:extent cx="1476375" cy="581025"/>
                <wp:effectExtent l="0" t="0" r="28575" b="28575"/>
                <wp:wrapNone/>
                <wp:docPr id="19" name="Прямоугольник 19"/>
                <wp:cNvGraphicFramePr/>
                <a:graphic xmlns:a="http://schemas.openxmlformats.org/drawingml/2006/main">
                  <a:graphicData uri="http://schemas.microsoft.com/office/word/2010/wordprocessingShape">
                    <wps:wsp>
                      <wps:cNvSpPr/>
                      <wps:spPr>
                        <a:xfrm>
                          <a:off x="0" y="0"/>
                          <a:ext cx="1476375" cy="581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E88322" id="Прямоугольник 19" o:spid="_x0000_s1026" style="position:absolute;margin-left:304.05pt;margin-top:112.25pt;width:116.25pt;height:45.7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" fillcolor="white [3212]" strokecolor="white [3212]" strokeweight="2pt"/>
            </w:pict>
          </mc:Fallback>
        </mc:AlternateContent>
      </w:r>
      <w:r w:rsidR="008E1530" w:rsidRPr="00B50A22">
        <w:rPr>
          <w:rFonts w:cs="Times New Roman"/>
          <w:noProof/>
          <w:sz w:val="12"/>
          <w:szCs w:val="12"/>
          <w:lang w:eastAsia="ru-RU"/>
        </w:rPr>
        <mc:AlternateContent>
          <mc:Choice Requires="wps">
            <w:drawing>
              <wp:anchor distT="0" distB="0" distL="114300" distR="114300" simplePos="0" relativeHeight="251711488" behindDoc="0" locked="0" layoutInCell="1" allowOverlap="1" wp14:anchorId="1B8A33FB" wp14:editId="1FF8DDE1">
                <wp:simplePos x="0" y="0"/>
                <wp:positionH relativeFrom="column">
                  <wp:posOffset>4410050</wp:posOffset>
                </wp:positionH>
                <wp:positionV relativeFrom="paragraph">
                  <wp:posOffset>3544224</wp:posOffset>
                </wp:positionV>
                <wp:extent cx="451263" cy="249381"/>
                <wp:effectExtent l="0" t="0" r="25400" b="17780"/>
                <wp:wrapNone/>
                <wp:docPr id="57" name="Прямоугольник 57"/>
                <wp:cNvGraphicFramePr/>
                <a:graphic xmlns:a="http://schemas.openxmlformats.org/drawingml/2006/main">
                  <a:graphicData uri="http://schemas.microsoft.com/office/word/2010/wordprocessingShape">
                    <wps:wsp>
                      <wps:cNvSpPr/>
                      <wps:spPr>
                        <a:xfrm>
                          <a:off x="0" y="0"/>
                          <a:ext cx="451263" cy="24938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0F29A5" id="Прямоугольник 57" o:spid="_x0000_s1026" style="position:absolute;margin-left:347.25pt;margin-top:279.05pt;width:35.55pt;height:19.6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" fillcolor="white [3212]" strokecolor="white [3212]" strokeweight="2pt"/>
            </w:pict>
          </mc:Fallback>
        </mc:AlternateContent>
      </w:r>
    </w:p>
    <w:p w:rsidR="00323893" w:rsidRPr="00B50A22" w:rsidRDefault="00323893" w:rsidP="00B47A8A">
      <w:pPr>
        <w:pStyle w:val="a3"/>
        <w:rPr>
          <w:rFonts w:cs="Times New Roman"/>
        </w:rPr>
        <w:sectPr w:rsidR="00323893" w:rsidRPr="00B50A22" w:rsidSect="0053425C">
          <w:footerReference w:type="default" r:id="rId22"/>
          <w:pgSz w:w="16838" w:h="11906" w:orient="landscape"/>
          <w:pgMar w:top="1701" w:right="1134" w:bottom="850" w:left="1134" w:header="708" w:footer="708" w:gutter="0"/>
          <w:cols w:space="708"/>
          <w:docGrid w:linePitch="360"/>
        </w:sectPr>
      </w:pPr>
    </w:p>
    <w:bookmarkEnd w:id="271"/>
    <w:bookmarkEnd w:id="272"/>
    <w:p w:rsidR="00EA32EB" w:rsidRPr="00042ADA" w:rsidRDefault="00D516E1" w:rsidP="00042ADA">
      <w:pPr>
        <w:pStyle w:val="1"/>
      </w:pPr>
      <w:r w:rsidRPr="00042ADA">
        <w:lastRenderedPageBreak/>
        <w:fldChar w:fldCharType="begin"/>
      </w:r>
      <w:r w:rsidRPr="00042ADA">
        <w:instrText xml:space="preserve"> HYPERLINK \l "bookmark83" </w:instrText>
      </w:r>
      <w:r w:rsidRPr="00042ADA">
        <w:fldChar w:fldCharType="separate"/>
      </w:r>
      <w:bookmarkStart w:id="283" w:name="_Toc228046551"/>
      <w:bookmarkStart w:id="284" w:name="_Toc158815260"/>
      <w:bookmarkStart w:id="285" w:name="_Toc169608048"/>
      <w:r w:rsidR="00EA32EB" w:rsidRPr="00042ADA">
        <w:t>Р</w:t>
      </w:r>
      <w:r w:rsidR="00DA5417" w:rsidRPr="00042ADA">
        <w:t>аздел</w:t>
      </w:r>
      <w:r w:rsidR="00EA32EB" w:rsidRPr="00042ADA">
        <w:t xml:space="preserve"> 15. Ц</w:t>
      </w:r>
      <w:r w:rsidR="00DA5417" w:rsidRPr="00042ADA">
        <w:t>еновые (тарифные) последствия</w:t>
      </w:r>
      <w:bookmarkEnd w:id="283"/>
      <w:bookmarkEnd w:id="284"/>
      <w:bookmarkEnd w:id="285"/>
      <w:r w:rsidRPr="00042ADA">
        <w:fldChar w:fldCharType="end"/>
      </w:r>
    </w:p>
    <w:p w:rsidR="00EA32EB" w:rsidRPr="00B50A22" w:rsidRDefault="00EA32EB" w:rsidP="003B15BF">
      <w:pPr>
        <w:pStyle w:val="2"/>
        <w:rPr>
          <w:rFonts w:ascii="Times New Roman" w:hAnsi="Times New Roman" w:cs="Times New Roman"/>
        </w:rPr>
      </w:pPr>
      <w:bookmarkStart w:id="286" w:name="_Toc169608049"/>
      <w:bookmarkStart w:id="287" w:name="_Toc228046552"/>
      <w:r w:rsidRPr="00B50A22">
        <w:rPr>
          <w:rFonts w:ascii="Times New Roman" w:hAnsi="Times New Roman" w:cs="Times New Roman"/>
        </w:rPr>
        <w:t xml:space="preserve">Часть </w:t>
      </w:r>
      <w:r w:rsidR="00437370" w:rsidRPr="00B50A22">
        <w:rPr>
          <w:rFonts w:ascii="Times New Roman" w:hAnsi="Times New Roman" w:cs="Times New Roman"/>
        </w:rPr>
        <w:t>15.</w:t>
      </w:r>
      <w:r w:rsidRPr="00B50A22">
        <w:rPr>
          <w:rFonts w:ascii="Times New Roman" w:hAnsi="Times New Roman" w:cs="Times New Roman"/>
        </w:rPr>
        <w:t>1. Тарифно-балансовые расчетные модели теплоснабжения потребителей по каждой системе теплоснабжения</w:t>
      </w:r>
      <w:bookmarkEnd w:id="286"/>
      <w:bookmarkEnd w:id="287"/>
    </w:p>
    <w:p w:rsidR="00EA32EB" w:rsidRPr="00B50A22" w:rsidRDefault="00EA32EB" w:rsidP="00043F5B">
      <w:pPr>
        <w:ind w:firstLine="708"/>
        <w:jc w:val="both"/>
      </w:pPr>
      <w:r w:rsidRPr="00B50A22">
        <w:t>В главе 14 обосновывающих материалов представлены тарифно- балансовые модели для системы теплоснабжения г. Байкальска, проведен анализ ценовых (тарифных) последствий для потребителей и бюджета. При оценке тарифных последствий учитываются документы:</w:t>
      </w:r>
    </w:p>
    <w:p w:rsidR="003F209C" w:rsidRPr="00B50A22" w:rsidRDefault="003F209C" w:rsidP="00043F5B">
      <w:pPr>
        <w:jc w:val="both"/>
      </w:pPr>
      <w:r w:rsidRPr="00B50A22">
        <w:t>При оценке тарифных последствий учитываются документы:</w:t>
      </w:r>
    </w:p>
    <w:p w:rsidR="003F209C" w:rsidRPr="00B50A22" w:rsidRDefault="003F209C" w:rsidP="00043F5B">
      <w:pPr>
        <w:ind w:firstLine="708"/>
        <w:jc w:val="both"/>
      </w:pPr>
      <w:r w:rsidRPr="00B50A22">
        <w:t>Приказ службы по тарифам Иркутской области №79-386 спр от 18 декабря 2025 года «О внесении изменений в отдельные приказы службы по тарифам Иркутской области</w:t>
      </w:r>
      <w:r w:rsidR="00061DB4" w:rsidRPr="00B50A22">
        <w:t xml:space="preserve">. </w:t>
      </w:r>
      <w:r w:rsidRPr="00B50A22">
        <w:t xml:space="preserve">Данным приказом устанавливаются тарифы: </w:t>
      </w:r>
    </w:p>
    <w:p w:rsidR="003F209C" w:rsidRPr="00B50A22" w:rsidRDefault="00061DB4" w:rsidP="00043F5B">
      <w:pPr>
        <w:jc w:val="both"/>
      </w:pPr>
      <w:r w:rsidRPr="00B50A22">
        <w:t>–</w:t>
      </w:r>
      <w:r w:rsidR="003F209C" w:rsidRPr="00B50A22">
        <w:t xml:space="preserve"> в 2025 г</w:t>
      </w:r>
      <w:r w:rsidR="00CD0765" w:rsidRPr="00B50A22">
        <w:t>.</w:t>
      </w:r>
      <w:r w:rsidR="003F209C" w:rsidRPr="00B50A22">
        <w:t xml:space="preserve"> 1736 руб/Гкал для населения, 2372,94 руб/Гкал – для юридических лиц, далее рост на 3,5% в год.</w:t>
      </w:r>
    </w:p>
    <w:p w:rsidR="003F209C" w:rsidRPr="00B50A22" w:rsidRDefault="00061DB4" w:rsidP="00043F5B">
      <w:pPr>
        <w:jc w:val="both"/>
      </w:pPr>
      <w:r w:rsidRPr="00B50A22">
        <w:t>–</w:t>
      </w:r>
      <w:r w:rsidR="003F209C" w:rsidRPr="00B50A22">
        <w:t xml:space="preserve"> </w:t>
      </w:r>
      <w:r w:rsidRPr="00B50A22">
        <w:t>т</w:t>
      </w:r>
      <w:r w:rsidR="003F209C" w:rsidRPr="00B50A22">
        <w:t xml:space="preserve">ариф на воду в 2024 году </w:t>
      </w:r>
      <w:r w:rsidR="00915CA0" w:rsidRPr="00B50A22">
        <w:t>–</w:t>
      </w:r>
      <w:r w:rsidR="003F209C" w:rsidRPr="00B50A22">
        <w:t xml:space="preserve"> в 2024 г</w:t>
      </w:r>
      <w:r w:rsidR="00915CA0" w:rsidRPr="00B50A22">
        <w:t>.</w:t>
      </w:r>
      <w:r w:rsidR="003F209C" w:rsidRPr="00B50A22">
        <w:t xml:space="preserve"> 0,28 руб/тонна. </w:t>
      </w:r>
    </w:p>
    <w:p w:rsidR="003F209C" w:rsidRPr="00B50A22" w:rsidRDefault="00061DB4" w:rsidP="00043F5B">
      <w:pPr>
        <w:jc w:val="both"/>
      </w:pPr>
      <w:r w:rsidRPr="00B50A22">
        <w:t>–</w:t>
      </w:r>
      <w:r w:rsidR="003F209C" w:rsidRPr="00B50A22">
        <w:t xml:space="preserve"> </w:t>
      </w:r>
      <w:r w:rsidRPr="00B50A22">
        <w:t>т</w:t>
      </w:r>
      <w:r w:rsidR="003F209C" w:rsidRPr="00B50A22">
        <w:t>ариф на воду для населения в 2025 г</w:t>
      </w:r>
      <w:r w:rsidR="00915CA0" w:rsidRPr="00B50A22">
        <w:t>.</w:t>
      </w:r>
      <w:r w:rsidR="003F209C" w:rsidRPr="00B50A22">
        <w:t xml:space="preserve"> 0,33 руб/тонна. </w:t>
      </w:r>
    </w:p>
    <w:p w:rsidR="003F209C" w:rsidRPr="00B50A22" w:rsidRDefault="00061DB4" w:rsidP="00043F5B">
      <w:pPr>
        <w:jc w:val="both"/>
      </w:pPr>
      <w:r w:rsidRPr="00B50A22">
        <w:t>–</w:t>
      </w:r>
      <w:r w:rsidR="003F209C" w:rsidRPr="00B50A22">
        <w:t xml:space="preserve"> </w:t>
      </w:r>
      <w:r w:rsidRPr="00B50A22">
        <w:t>п</w:t>
      </w:r>
      <w:r w:rsidR="003F209C" w:rsidRPr="00B50A22">
        <w:t>ри расчете тарифа на горячую воду считаем, что в бойлерах она нагревается на 60</w:t>
      </w:r>
      <w:r w:rsidR="00CD0765" w:rsidRPr="00B50A22">
        <w:t> °</w:t>
      </w:r>
      <w:r w:rsidR="003F209C" w:rsidRPr="00B50A22">
        <w:t>С (с 5</w:t>
      </w:r>
      <w:r w:rsidR="00915CA0" w:rsidRPr="00B50A22">
        <w:t xml:space="preserve"> </w:t>
      </w:r>
      <w:r w:rsidR="003F209C" w:rsidRPr="00B50A22">
        <w:t>С до 65</w:t>
      </w:r>
      <w:r w:rsidR="00915CA0" w:rsidRPr="00B50A22">
        <w:t xml:space="preserve"> </w:t>
      </w:r>
      <w:r w:rsidR="003F209C" w:rsidRPr="00B50A22">
        <w:t>°С). Таким образом на нагрев 1 тонны воды с 05</w:t>
      </w:r>
      <w:r w:rsidR="00915CA0" w:rsidRPr="00B50A22">
        <w:t xml:space="preserve"> </w:t>
      </w:r>
      <w:r w:rsidR="003F209C" w:rsidRPr="00B50A22">
        <w:t>°С до 65 °С расходуется 0,06 Гкал/(тонна *60°С).</w:t>
      </w:r>
    </w:p>
    <w:p w:rsidR="00EA32EB" w:rsidRPr="00B50A22" w:rsidRDefault="00EF4356" w:rsidP="003B15BF">
      <w:pPr>
        <w:pStyle w:val="2"/>
        <w:rPr>
          <w:rFonts w:ascii="Times New Roman" w:hAnsi="Times New Roman" w:cs="Times New Roman"/>
        </w:rPr>
      </w:pPr>
      <w:hyperlink r:id="rId23" w:anchor="bookmark135" w:history="1">
        <w:bookmarkStart w:id="288" w:name="_Toc135649151"/>
        <w:bookmarkStart w:id="289" w:name="_Toc158810628"/>
        <w:bookmarkStart w:id="290" w:name="_Toc169005993"/>
        <w:bookmarkStart w:id="291" w:name="_Toc169608050"/>
        <w:bookmarkStart w:id="292" w:name="_Toc228046553"/>
        <w:r w:rsidR="00EA32EB" w:rsidRPr="00B50A22">
          <w:rPr>
            <w:rFonts w:ascii="Times New Roman" w:hAnsi="Times New Roman" w:cs="Times New Roman"/>
          </w:rPr>
          <w:t xml:space="preserve">Часть </w:t>
        </w:r>
        <w:r w:rsidR="00437370" w:rsidRPr="00B50A22">
          <w:rPr>
            <w:rFonts w:ascii="Times New Roman" w:hAnsi="Times New Roman" w:cs="Times New Roman"/>
          </w:rPr>
          <w:t>15.</w:t>
        </w:r>
        <w:r w:rsidR="00EA32EB" w:rsidRPr="00B50A22">
          <w:rPr>
            <w:rFonts w:ascii="Times New Roman" w:hAnsi="Times New Roman" w:cs="Times New Roman"/>
          </w:rPr>
          <w:t>2. Результаты оценки ценовых (тарифных) последствий</w:t>
        </w:r>
      </w:hyperlink>
      <w:r w:rsidR="003B15BF" w:rsidRPr="00B50A22">
        <w:rPr>
          <w:rFonts w:ascii="Times New Roman" w:hAnsi="Times New Roman" w:cs="Times New Roman"/>
        </w:rPr>
        <w:t xml:space="preserve"> </w:t>
      </w:r>
      <w:hyperlink r:id="rId24" w:anchor="bookmark135" w:history="1">
        <w:r w:rsidR="00EA32EB" w:rsidRPr="00B50A22">
          <w:rPr>
            <w:rFonts w:ascii="Times New Roman" w:hAnsi="Times New Roman" w:cs="Times New Roman"/>
          </w:rPr>
          <w:t>реализации проектов схемы теплоснабжения на основании</w:t>
        </w:r>
      </w:hyperlink>
      <w:r w:rsidR="00EA32EB" w:rsidRPr="00B50A22">
        <w:rPr>
          <w:rFonts w:ascii="Times New Roman" w:hAnsi="Times New Roman" w:cs="Times New Roman"/>
        </w:rPr>
        <w:t xml:space="preserve"> </w:t>
      </w:r>
      <w:hyperlink r:id="rId25" w:anchor="bookmark135" w:history="1">
        <w:r w:rsidR="00EA32EB" w:rsidRPr="00B50A22">
          <w:rPr>
            <w:rFonts w:ascii="Times New Roman" w:hAnsi="Times New Roman" w:cs="Times New Roman"/>
          </w:rPr>
          <w:t>разработанных</w:t>
        </w:r>
        <w:r w:rsidR="00FD4AE0" w:rsidRPr="00B50A22">
          <w:rPr>
            <w:rFonts w:ascii="Times New Roman" w:hAnsi="Times New Roman" w:cs="Times New Roman"/>
          </w:rPr>
          <w:t xml:space="preserve"> тарифно-</w:t>
        </w:r>
        <w:r w:rsidR="00EA32EB" w:rsidRPr="00B50A22">
          <w:rPr>
            <w:rFonts w:ascii="Times New Roman" w:hAnsi="Times New Roman" w:cs="Times New Roman"/>
          </w:rPr>
          <w:t>балансовых моделей</w:t>
        </w:r>
        <w:bookmarkEnd w:id="288"/>
        <w:bookmarkEnd w:id="289"/>
        <w:bookmarkEnd w:id="290"/>
        <w:bookmarkEnd w:id="291"/>
        <w:bookmarkEnd w:id="292"/>
      </w:hyperlink>
    </w:p>
    <w:p w:rsidR="00EA32EB" w:rsidRPr="00B50A22" w:rsidRDefault="00EA32EB" w:rsidP="00043F5B">
      <w:pPr>
        <w:ind w:firstLine="708"/>
        <w:jc w:val="both"/>
      </w:pPr>
      <w:r w:rsidRPr="00B50A22">
        <w:t xml:space="preserve">Результаты оценки ценовых (тарифных) последствий реализации схемы теплоснабжения представлены на рис. 15.1. </w:t>
      </w:r>
    </w:p>
    <w:p w:rsidR="00EA32EB" w:rsidRPr="00B50A22" w:rsidRDefault="00EA32EB" w:rsidP="00043F5B">
      <w:pPr>
        <w:ind w:firstLine="708"/>
        <w:jc w:val="both"/>
      </w:pPr>
      <w:r w:rsidRPr="00B50A22">
        <w:rPr>
          <w:spacing w:val="-4"/>
        </w:rPr>
        <w:t>Резкий рост тарифов в 202</w:t>
      </w:r>
      <w:r w:rsidR="008201D4" w:rsidRPr="00B50A22">
        <w:rPr>
          <w:spacing w:val="-4"/>
        </w:rPr>
        <w:t>8</w:t>
      </w:r>
      <w:r w:rsidRPr="00B50A22">
        <w:rPr>
          <w:spacing w:val="-4"/>
        </w:rPr>
        <w:t xml:space="preserve"> г</w:t>
      </w:r>
      <w:r w:rsidR="00061DB4" w:rsidRPr="00B50A22">
        <w:rPr>
          <w:spacing w:val="-4"/>
        </w:rPr>
        <w:t>.</w:t>
      </w:r>
      <w:r w:rsidRPr="00B50A22">
        <w:rPr>
          <w:spacing w:val="-4"/>
        </w:rPr>
        <w:t xml:space="preserve"> вызван переходом с относительно дешевого топлива</w:t>
      </w:r>
      <w:r w:rsidRPr="00B50A22">
        <w:t xml:space="preserve"> – угля </w:t>
      </w:r>
      <w:r w:rsidR="00FD4AE0" w:rsidRPr="00B50A22">
        <w:t xml:space="preserve">– </w:t>
      </w:r>
      <w:r w:rsidRPr="00B50A22">
        <w:t xml:space="preserve">на </w:t>
      </w:r>
      <w:r w:rsidR="008201D4" w:rsidRPr="00B50A22">
        <w:t>более дорогие теплоносител</w:t>
      </w:r>
      <w:r w:rsidR="00FD4AE0" w:rsidRPr="00B50A22">
        <w:t>и</w:t>
      </w:r>
      <w:r w:rsidR="008201D4" w:rsidRPr="00B50A22">
        <w:t xml:space="preserve"> </w:t>
      </w:r>
      <w:r w:rsidRPr="00B50A22">
        <w:t xml:space="preserve">тепловой энергии. </w:t>
      </w:r>
      <w:r w:rsidR="008201D4" w:rsidRPr="00B50A22">
        <w:t xml:space="preserve">Отчасти степень роста тарифов смягчается за счет снижения ряда операционных издержек за счет использования более эффективных теплоисточников: снижаются ФОТ и отчисления. </w:t>
      </w:r>
    </w:p>
    <w:p w:rsidR="00061DB4" w:rsidRPr="00B50A22" w:rsidRDefault="00061DB4" w:rsidP="00061DB4">
      <w:pPr>
        <w:pStyle w:val="a3"/>
        <w:rPr>
          <w:rFonts w:cs="Times New Roman"/>
          <w:lang w:eastAsia="ru-RU"/>
        </w:rPr>
      </w:pPr>
    </w:p>
    <w:p w:rsidR="006B74FC" w:rsidRPr="00B50A22" w:rsidRDefault="0001411F" w:rsidP="00061DB4">
      <w:pPr>
        <w:pStyle w:val="a3"/>
        <w:jc w:val="center"/>
        <w:rPr>
          <w:rFonts w:cs="Times New Roman"/>
          <w:noProof/>
          <w:lang w:eastAsia="ru-RU"/>
        </w:rPr>
      </w:pPr>
      <w:r w:rsidRPr="00B50A22">
        <w:rPr>
          <w:rFonts w:cs="Times New Roman"/>
          <w:noProof/>
          <w:lang w:eastAsia="ru-RU"/>
        </w:rPr>
        <w:drawing>
          <wp:inline distT="0" distB="0" distL="0" distR="0" wp14:anchorId="2964D556" wp14:editId="1C58FA7E">
            <wp:extent cx="4572000" cy="27432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A32EB" w:rsidRPr="00B50A22" w:rsidRDefault="00EA32EB" w:rsidP="00061DB4">
      <w:pPr>
        <w:pStyle w:val="a3"/>
        <w:jc w:val="center"/>
        <w:rPr>
          <w:rFonts w:cs="Times New Roman"/>
          <w:b/>
          <w:sz w:val="22"/>
          <w:lang w:eastAsia="ru-RU"/>
        </w:rPr>
      </w:pPr>
      <w:r w:rsidRPr="00B50A22">
        <w:rPr>
          <w:rFonts w:cs="Times New Roman"/>
          <w:b/>
          <w:sz w:val="22"/>
          <w:lang w:eastAsia="ru-RU"/>
        </w:rPr>
        <w:t>Рис. 14.1. Динамика текущих и прогноз перспективных тарифов</w:t>
      </w:r>
    </w:p>
    <w:p w:rsidR="00EA32EB" w:rsidRPr="00B50A22" w:rsidRDefault="00EF4356" w:rsidP="003B15BF">
      <w:pPr>
        <w:pStyle w:val="2"/>
        <w:rPr>
          <w:rFonts w:ascii="Times New Roman" w:hAnsi="Times New Roman" w:cs="Times New Roman"/>
        </w:rPr>
      </w:pPr>
      <w:hyperlink r:id="rId27" w:anchor="bookmark130" w:history="1">
        <w:bookmarkStart w:id="293" w:name="_Toc169005994"/>
        <w:bookmarkStart w:id="294" w:name="_Toc169608051"/>
        <w:bookmarkStart w:id="295" w:name="_Toc228046554"/>
        <w:r w:rsidR="00EA32EB" w:rsidRPr="00B50A22">
          <w:rPr>
            <w:rFonts w:ascii="Times New Roman" w:hAnsi="Times New Roman" w:cs="Times New Roman"/>
          </w:rPr>
          <w:t>Часть</w:t>
        </w:r>
        <w:r w:rsidR="0069044D" w:rsidRPr="00B50A22">
          <w:rPr>
            <w:rFonts w:ascii="Times New Roman" w:hAnsi="Times New Roman" w:cs="Times New Roman"/>
          </w:rPr>
          <w:t xml:space="preserve"> </w:t>
        </w:r>
        <w:r w:rsidR="00437370" w:rsidRPr="00B50A22">
          <w:rPr>
            <w:rFonts w:ascii="Times New Roman" w:hAnsi="Times New Roman" w:cs="Times New Roman"/>
          </w:rPr>
          <w:t>15.</w:t>
        </w:r>
        <w:r w:rsidR="00EA32EB" w:rsidRPr="00B50A22">
          <w:rPr>
            <w:rFonts w:ascii="Times New Roman" w:hAnsi="Times New Roman" w:cs="Times New Roman"/>
          </w:rPr>
          <w:t>3.</w:t>
        </w:r>
        <w:r w:rsidR="00FF4283" w:rsidRPr="00B50A22">
          <w:rPr>
            <w:rFonts w:ascii="Times New Roman" w:hAnsi="Times New Roman" w:cs="Times New Roman"/>
          </w:rPr>
          <w:t xml:space="preserve"> </w:t>
        </w:r>
      </w:hyperlink>
      <w:r w:rsidR="00EA32EB" w:rsidRPr="00B50A22">
        <w:rPr>
          <w:rFonts w:ascii="Times New Roman" w:hAnsi="Times New Roman" w:cs="Times New Roman"/>
        </w:rPr>
        <w:t>Расчеты ценовых (тарифных) последствий для потребителей</w:t>
      </w:r>
      <w:r w:rsidR="003B15BF" w:rsidRPr="00B50A22">
        <w:rPr>
          <w:rFonts w:ascii="Times New Roman" w:hAnsi="Times New Roman" w:cs="Times New Roman"/>
        </w:rPr>
        <w:t xml:space="preserve"> </w:t>
      </w:r>
      <w:r w:rsidR="00EA32EB" w:rsidRPr="00B50A22">
        <w:rPr>
          <w:rFonts w:ascii="Times New Roman" w:hAnsi="Times New Roman" w:cs="Times New Roman"/>
        </w:rPr>
        <w:t>при реализации программ строительства, реконструкции, технического перевооружения и (или) модернизации систем теплоснабжения</w:t>
      </w:r>
      <w:bookmarkEnd w:id="293"/>
      <w:bookmarkEnd w:id="294"/>
      <w:bookmarkEnd w:id="295"/>
    </w:p>
    <w:p w:rsidR="00EA32EB" w:rsidRPr="00B50A22" w:rsidRDefault="00EA32EB" w:rsidP="00043F5B">
      <w:pPr>
        <w:spacing w:before="240"/>
        <w:ind w:firstLine="708"/>
        <w:jc w:val="both"/>
      </w:pPr>
      <w:r w:rsidRPr="00B50A22">
        <w:t xml:space="preserve">В табл. 14.1.1–14.1.3 главы 14 обосновывающих материалов представлены тарифные модели и результаты расчетов тарифов на теплоснабжение для хозрасчетных организаций и юридических лиц (с учетом инвестиций) и для населения (без инвестиций и бюджетных организаций). </w:t>
      </w:r>
    </w:p>
    <w:p w:rsidR="000F0F5E" w:rsidRPr="00B50A22" w:rsidRDefault="00EA32EB" w:rsidP="00043F5B">
      <w:pPr>
        <w:pStyle w:val="af0"/>
      </w:pPr>
      <w:r w:rsidRPr="00B50A22">
        <w:t>В табл. 15.3.1</w:t>
      </w:r>
      <w:r w:rsidR="00FD4AE0" w:rsidRPr="00B50A22">
        <w:t xml:space="preserve"> п</w:t>
      </w:r>
      <w:r w:rsidRPr="00B50A22">
        <w:t>редставлены оценки тарифных последствий для областного бюджета в части покрытия выпадающих доходов для ЕТО. Для оценки тарифа для населения использованы прогнозные оценки службы по тарифам Иркутской области в части предполагаемого роста 3,5</w:t>
      </w:r>
      <w:r w:rsidR="00915CA0" w:rsidRPr="00B50A22">
        <w:t xml:space="preserve"> </w:t>
      </w:r>
      <w:r w:rsidRPr="00B50A22">
        <w:t>% в год.</w:t>
      </w:r>
    </w:p>
    <w:p w:rsidR="000F0F5E" w:rsidRPr="00B50A22" w:rsidRDefault="000F0F5E" w:rsidP="000F0F5E">
      <w:pPr>
        <w:pStyle w:val="af0"/>
      </w:pPr>
    </w:p>
    <w:p w:rsidR="00EA32EB" w:rsidRPr="00B50A22" w:rsidRDefault="008E1530" w:rsidP="000F0F5E">
      <w:pPr>
        <w:pStyle w:val="af0"/>
      </w:pPr>
      <w:r w:rsidRPr="00B50A22">
        <w:rPr>
          <w:noProof/>
          <w:sz w:val="12"/>
          <w:szCs w:val="12"/>
        </w:rPr>
        <mc:AlternateContent>
          <mc:Choice Requires="wps">
            <w:drawing>
              <wp:anchor distT="0" distB="0" distL="114300" distR="114300" simplePos="0" relativeHeight="251709440" behindDoc="0" locked="0" layoutInCell="1" allowOverlap="1" wp14:anchorId="1C8E7ABC" wp14:editId="2107324D">
                <wp:simplePos x="0" y="0"/>
                <wp:positionH relativeFrom="column">
                  <wp:posOffset>-498764</wp:posOffset>
                </wp:positionH>
                <wp:positionV relativeFrom="paragraph">
                  <wp:posOffset>2134433</wp:posOffset>
                </wp:positionV>
                <wp:extent cx="391886" cy="724395"/>
                <wp:effectExtent l="0" t="0" r="27305" b="19050"/>
                <wp:wrapNone/>
                <wp:docPr id="54" name="Надпись 54"/>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EF4356" w:rsidRDefault="00EF4356" w:rsidP="008E1530">
                            <w:pPr>
                              <w:jc w:val="center"/>
                            </w:pPr>
                            <w:r>
                              <w:t>96</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8E7ABC" id="Надпись 54" o:spid="_x0000_s1036" type="#_x0000_t202" style="position:absolute;left:0;text-align:left;margin-left:-39.25pt;margin-top:168.05pt;width:30.85pt;height:57.0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" fillcolor="window" strokecolor="window" strokeweight=".5pt">
                <v:textbox style="layout-flow:vertical">
                  <w:txbxContent>
                    <w:p w:rsidR="00EF4356" w:rsidRDefault="00EF4356" w:rsidP="008E1530">
                      <w:pPr>
                        <w:jc w:val="center"/>
                      </w:pPr>
                      <w:r>
                        <w:t>96</w:t>
                      </w:r>
                    </w:p>
                  </w:txbxContent>
                </v:textbox>
              </v:shape>
            </w:pict>
          </mc:Fallback>
        </mc:AlternateContent>
      </w:r>
      <w:r w:rsidR="00EA32EB" w:rsidRPr="00B50A22">
        <w:t>Таблица 15.3.1. Оценка тарифных последствий для областного бюджета</w:t>
      </w:r>
    </w:p>
    <w:p w:rsidR="008E1530" w:rsidRPr="00B50A22" w:rsidRDefault="008E1530" w:rsidP="00B47A8A">
      <w:pPr>
        <w:pStyle w:val="a3"/>
        <w:rPr>
          <w:rFonts w:cs="Times New Roman"/>
          <w:sz w:val="12"/>
          <w:szCs w:val="12"/>
          <w:lang w:eastAsia="ru-RU"/>
        </w:rPr>
      </w:pPr>
    </w:p>
    <w:tbl>
      <w:tblPr>
        <w:tblW w:w="9385" w:type="dxa"/>
        <w:tblInd w:w="-10" w:type="dxa"/>
        <w:tblLook w:val="04A0" w:firstRow="1" w:lastRow="0" w:firstColumn="1" w:lastColumn="0" w:noHBand="0" w:noVBand="1"/>
      </w:tblPr>
      <w:tblGrid>
        <w:gridCol w:w="3119"/>
        <w:gridCol w:w="1134"/>
        <w:gridCol w:w="1020"/>
        <w:gridCol w:w="1052"/>
        <w:gridCol w:w="1020"/>
        <w:gridCol w:w="1020"/>
        <w:gridCol w:w="1020"/>
      </w:tblGrid>
      <w:tr w:rsidR="000F0F5E" w:rsidRPr="00B50A22" w:rsidTr="00F42169">
        <w:trPr>
          <w:trHeight w:val="293"/>
        </w:trPr>
        <w:tc>
          <w:tcPr>
            <w:tcW w:w="31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F0F5E" w:rsidRPr="00B50A22" w:rsidRDefault="000F0F5E" w:rsidP="000F0F5E">
            <w:pPr>
              <w:rPr>
                <w:color w:val="000000"/>
                <w:sz w:val="20"/>
                <w:szCs w:val="20"/>
              </w:rPr>
            </w:pPr>
            <w:r w:rsidRPr="00B50A22">
              <w:rPr>
                <w:color w:val="000000"/>
                <w:sz w:val="20"/>
                <w:szCs w:val="20"/>
              </w:rPr>
              <w:t>Показатели</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0F0F5E">
            <w:pPr>
              <w:jc w:val="center"/>
              <w:rPr>
                <w:color w:val="000000"/>
                <w:sz w:val="20"/>
                <w:szCs w:val="20"/>
              </w:rPr>
            </w:pPr>
            <w:r w:rsidRPr="00B50A22">
              <w:rPr>
                <w:color w:val="000000"/>
                <w:sz w:val="20"/>
                <w:szCs w:val="20"/>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0F0F5E">
            <w:pPr>
              <w:jc w:val="center"/>
              <w:rPr>
                <w:color w:val="000000"/>
                <w:sz w:val="20"/>
                <w:szCs w:val="20"/>
              </w:rPr>
            </w:pPr>
            <w:r w:rsidRPr="00B50A22">
              <w:rPr>
                <w:color w:val="000000"/>
                <w:sz w:val="20"/>
                <w:szCs w:val="20"/>
              </w:rPr>
              <w:t>2026</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0F0F5E">
            <w:pPr>
              <w:jc w:val="center"/>
              <w:rPr>
                <w:color w:val="000000"/>
                <w:sz w:val="20"/>
                <w:szCs w:val="20"/>
              </w:rPr>
            </w:pPr>
            <w:r w:rsidRPr="00B50A22">
              <w:rPr>
                <w:color w:val="000000"/>
                <w:sz w:val="20"/>
                <w:szCs w:val="20"/>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0F0F5E">
            <w:pPr>
              <w:jc w:val="center"/>
              <w:rPr>
                <w:color w:val="000000"/>
                <w:sz w:val="20"/>
                <w:szCs w:val="20"/>
              </w:rPr>
            </w:pPr>
            <w:r w:rsidRPr="00B50A22">
              <w:rPr>
                <w:color w:val="000000"/>
                <w:sz w:val="20"/>
                <w:szCs w:val="20"/>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0F0F5E">
            <w:pPr>
              <w:jc w:val="center"/>
              <w:rPr>
                <w:color w:val="000000"/>
                <w:sz w:val="20"/>
                <w:szCs w:val="20"/>
              </w:rPr>
            </w:pPr>
            <w:r w:rsidRPr="00B50A22">
              <w:rPr>
                <w:color w:val="000000"/>
                <w:sz w:val="20"/>
                <w:szCs w:val="20"/>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0F0F5E">
            <w:pPr>
              <w:jc w:val="center"/>
              <w:rPr>
                <w:color w:val="000000"/>
                <w:sz w:val="20"/>
                <w:szCs w:val="20"/>
              </w:rPr>
            </w:pPr>
            <w:r w:rsidRPr="00B50A22">
              <w:rPr>
                <w:color w:val="000000"/>
                <w:sz w:val="20"/>
                <w:szCs w:val="20"/>
              </w:rPr>
              <w:t>2036</w:t>
            </w:r>
          </w:p>
        </w:tc>
      </w:tr>
      <w:tr w:rsidR="00631CC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Тариф для населения</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руб/Гкал</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pPr>
            <w:r>
              <w:t>2808</w:t>
            </w:r>
          </w:p>
        </w:tc>
        <w:tc>
          <w:tcPr>
            <w:tcW w:w="1052" w:type="dxa"/>
            <w:tcBorders>
              <w:top w:val="single" w:sz="8" w:space="0" w:color="auto"/>
              <w:left w:val="nil"/>
              <w:bottom w:val="single" w:sz="8" w:space="0" w:color="auto"/>
              <w:right w:val="single" w:sz="8" w:space="0" w:color="auto"/>
            </w:tcBorders>
            <w:shd w:val="clear" w:color="auto" w:fill="auto"/>
            <w:noWrap/>
            <w:vAlign w:val="center"/>
            <w:hideMark/>
          </w:tcPr>
          <w:p w:rsidR="00631CCB" w:rsidRDefault="00631CCB" w:rsidP="00631CCB">
            <w:pPr>
              <w:pStyle w:val="af6"/>
            </w:pPr>
            <w:r>
              <w:t>3881,38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631CCB" w:rsidRDefault="00631CCB" w:rsidP="00631CCB">
            <w:pPr>
              <w:pStyle w:val="af6"/>
            </w:pPr>
            <w:r>
              <w:t>9239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631CCB" w:rsidRDefault="00631CCB" w:rsidP="00631CCB">
            <w:pPr>
              <w:pStyle w:val="af6"/>
            </w:pPr>
            <w:r>
              <w:t>10023</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631CCB" w:rsidRDefault="00631CCB" w:rsidP="00631CCB">
            <w:pPr>
              <w:pStyle w:val="af6"/>
            </w:pPr>
            <w:r>
              <w:t>11069</w:t>
            </w:r>
          </w:p>
        </w:tc>
      </w:tr>
      <w:tr w:rsidR="00631CC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Тариф СТ Ирк. Обл.</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pPr>
            <w:r>
              <w:t>1600,8</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1640,8</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1888,1</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2729,9</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4726,3</w:t>
            </w:r>
          </w:p>
        </w:tc>
      </w:tr>
      <w:tr w:rsidR="00631CC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Дотации из бюджета</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pPr>
            <w:r>
              <w:t>1207,2</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2240,6</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7350,9</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7293,1</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6342,7</w:t>
            </w:r>
          </w:p>
        </w:tc>
      </w:tr>
      <w:tr w:rsidR="00631CC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Реализация населению</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Гкал/год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pPr>
            <w:r>
              <w:t>131398</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137968</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140727</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189600</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165900</w:t>
            </w:r>
          </w:p>
        </w:tc>
      </w:tr>
      <w:tr w:rsidR="00631CC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Доля населения в потреблении тепловой энергии</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 %%</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pPr>
            <w:r>
              <w:t>85%</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80%</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70%</w:t>
            </w:r>
          </w:p>
        </w:tc>
      </w:tr>
      <w:tr w:rsidR="00631CCB" w:rsidRPr="00B50A22" w:rsidTr="007C40A9">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 xml:space="preserve">Общий объем дотаций из областного бюджета из-за разности тарифов </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pPr>
            <w:r>
              <w:t>158,6</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309,1</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1034,5</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1382,8</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1052,3</w:t>
            </w:r>
          </w:p>
        </w:tc>
      </w:tr>
      <w:tr w:rsidR="00631CCB" w:rsidRPr="00B50A22" w:rsidTr="007C40A9">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Дотации, требуемые для компенсации сверхнормативных потерь</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191,427</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241,593</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383,38</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178,249</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pPr>
            <w:r>
              <w:t>0</w:t>
            </w:r>
          </w:p>
        </w:tc>
      </w:tr>
      <w:tr w:rsidR="00631CC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631CCB" w:rsidRPr="00B50A22" w:rsidRDefault="00631CCB" w:rsidP="00631CCB">
            <w:pPr>
              <w:rPr>
                <w:color w:val="000000"/>
                <w:sz w:val="20"/>
                <w:szCs w:val="20"/>
              </w:rPr>
            </w:pPr>
            <w:r w:rsidRPr="00B50A22">
              <w:rPr>
                <w:color w:val="000000"/>
                <w:sz w:val="20"/>
                <w:szCs w:val="20"/>
              </w:rPr>
              <w:t xml:space="preserve">Всего дотации </w:t>
            </w:r>
          </w:p>
        </w:tc>
        <w:tc>
          <w:tcPr>
            <w:tcW w:w="1134" w:type="dxa"/>
            <w:tcBorders>
              <w:top w:val="nil"/>
              <w:left w:val="nil"/>
              <w:bottom w:val="single" w:sz="8" w:space="0" w:color="auto"/>
              <w:right w:val="single" w:sz="8" w:space="0" w:color="auto"/>
            </w:tcBorders>
            <w:shd w:val="clear" w:color="auto" w:fill="auto"/>
            <w:vAlign w:val="center"/>
            <w:hideMark/>
          </w:tcPr>
          <w:p w:rsidR="00631CCB" w:rsidRPr="00B50A22" w:rsidRDefault="00631CCB" w:rsidP="00631CCB">
            <w:pPr>
              <w:jc w:val="center"/>
              <w:rPr>
                <w:color w:val="000000"/>
                <w:sz w:val="20"/>
                <w:szCs w:val="20"/>
              </w:rPr>
            </w:pPr>
            <w:r w:rsidRPr="00B50A22">
              <w:rPr>
                <w:color w:val="000000"/>
                <w:sz w:val="20"/>
                <w:szCs w:val="20"/>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350,0</w:t>
            </w:r>
          </w:p>
        </w:tc>
        <w:tc>
          <w:tcPr>
            <w:tcW w:w="1052"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550,7</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1417,9</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1561,0</w:t>
            </w:r>
          </w:p>
        </w:tc>
        <w:tc>
          <w:tcPr>
            <w:tcW w:w="1020" w:type="dxa"/>
            <w:tcBorders>
              <w:top w:val="nil"/>
              <w:left w:val="nil"/>
              <w:bottom w:val="single" w:sz="8" w:space="0" w:color="auto"/>
              <w:right w:val="single" w:sz="8" w:space="0" w:color="auto"/>
            </w:tcBorders>
            <w:shd w:val="clear" w:color="auto" w:fill="auto"/>
            <w:noWrap/>
            <w:vAlign w:val="center"/>
            <w:hideMark/>
          </w:tcPr>
          <w:p w:rsidR="00631CCB" w:rsidRDefault="00631CCB" w:rsidP="00631CCB">
            <w:pPr>
              <w:pStyle w:val="af6"/>
              <w:rPr>
                <w:rFonts w:ascii="Calibri" w:hAnsi="Calibri"/>
                <w:sz w:val="22"/>
                <w:szCs w:val="22"/>
              </w:rPr>
            </w:pPr>
            <w:r>
              <w:rPr>
                <w:rFonts w:ascii="Calibri" w:hAnsi="Calibri"/>
                <w:sz w:val="22"/>
                <w:szCs w:val="22"/>
              </w:rPr>
              <w:t>1052,3</w:t>
            </w:r>
          </w:p>
        </w:tc>
      </w:tr>
    </w:tbl>
    <w:p w:rsidR="00BE4C8F" w:rsidRPr="00B50A22" w:rsidRDefault="008E1530" w:rsidP="000F0F5E">
      <w:pPr>
        <w:pStyle w:val="ad"/>
        <w:rPr>
          <w:rFonts w:cs="Times New Roman"/>
        </w:rPr>
        <w:sectPr w:rsidR="00BE4C8F" w:rsidRPr="00B50A22" w:rsidSect="000F0F5E">
          <w:pgSz w:w="11906" w:h="16838"/>
          <w:pgMar w:top="1134" w:right="850" w:bottom="1134" w:left="1701" w:header="708" w:footer="708" w:gutter="0"/>
          <w:cols w:space="708"/>
          <w:docGrid w:linePitch="360"/>
        </w:sectPr>
      </w:pPr>
      <w:r w:rsidRPr="00B50A22">
        <w:rPr>
          <w:rFonts w:cs="Times New Roman"/>
          <w:noProof/>
          <w:color w:val="auto"/>
          <w:sz w:val="18"/>
          <w:szCs w:val="18"/>
        </w:rPr>
        <mc:AlternateContent>
          <mc:Choice Requires="wps">
            <w:drawing>
              <wp:anchor distT="0" distB="0" distL="114300" distR="114300" simplePos="0" relativeHeight="251710464" behindDoc="0" locked="0" layoutInCell="1" allowOverlap="1" wp14:anchorId="2C2169B3" wp14:editId="18E0B492">
                <wp:simplePos x="0" y="0"/>
                <wp:positionH relativeFrom="column">
                  <wp:posOffset>4410050</wp:posOffset>
                </wp:positionH>
                <wp:positionV relativeFrom="paragraph">
                  <wp:posOffset>1851058</wp:posOffset>
                </wp:positionV>
                <wp:extent cx="570016" cy="273132"/>
                <wp:effectExtent l="0" t="0" r="20955" b="12700"/>
                <wp:wrapNone/>
                <wp:docPr id="55" name="Прямоугольник 55"/>
                <wp:cNvGraphicFramePr/>
                <a:graphic xmlns:a="http://schemas.openxmlformats.org/drawingml/2006/main">
                  <a:graphicData uri="http://schemas.microsoft.com/office/word/2010/wordprocessingShape">
                    <wps:wsp>
                      <wps:cNvSpPr/>
                      <wps:spPr>
                        <a:xfrm>
                          <a:off x="0" y="0"/>
                          <a:ext cx="570016" cy="2731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FF6360" id="Прямоугольник 55" o:spid="_x0000_s1026" style="position:absolute;margin-left:347.25pt;margin-top:145.75pt;width:44.9pt;height:2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" fillcolor="white [3212]" strokecolor="white [3212]" strokeweight="2pt"/>
            </w:pict>
          </mc:Fallback>
        </mc:AlternateContent>
      </w:r>
    </w:p>
    <w:p w:rsidR="00407145" w:rsidRDefault="00EF4356" w:rsidP="00042ADA">
      <w:pPr>
        <w:pStyle w:val="1"/>
      </w:pPr>
      <w:hyperlink w:anchor="bookmark83" w:history="1">
        <w:bookmarkStart w:id="296" w:name="_Toc228046555"/>
        <w:r w:rsidR="00407145" w:rsidRPr="00042ADA">
          <w:t>Р</w:t>
        </w:r>
        <w:r w:rsidR="00DA5417" w:rsidRPr="00042ADA">
          <w:t>аздел</w:t>
        </w:r>
        <w:r w:rsidR="00407145" w:rsidRPr="00042ADA">
          <w:t xml:space="preserve"> 16. </w:t>
        </w:r>
        <w:r w:rsidR="006845DE" w:rsidRPr="00042ADA">
          <w:t>Обеспечение экологической безопасности теплоснабжения Байкальского городского поселения</w:t>
        </w:r>
        <w:bookmarkEnd w:id="296"/>
        <w:r w:rsidR="006845DE" w:rsidRPr="00042ADA">
          <w:t xml:space="preserve"> </w:t>
        </w:r>
      </w:hyperlink>
    </w:p>
    <w:p w:rsidR="00F9067A" w:rsidRPr="00F9067A" w:rsidRDefault="00F9067A" w:rsidP="00043F5B">
      <w:pPr>
        <w:ind w:firstLine="708"/>
        <w:jc w:val="both"/>
      </w:pPr>
      <w:r>
        <w:t xml:space="preserve">Ниже в частях 16.1. – 16.3. Излагается укрупненные расчеты экологических последствий при </w:t>
      </w:r>
      <w:r w:rsidR="00DF2840">
        <w:t>сохранени</w:t>
      </w:r>
      <w:r w:rsidR="009E4BE7">
        <w:t>и</w:t>
      </w:r>
      <w:r w:rsidR="00DF2840">
        <w:t xml:space="preserve"> существующег</w:t>
      </w:r>
      <w:r w:rsidR="009E4BE7">
        <w:t>о</w:t>
      </w:r>
      <w:r w:rsidR="00DF2840">
        <w:t xml:space="preserve"> состояния системы теплоснабжения и после перевода города на электроотопление. Детальный расчет выбросов от существующей ТЭЦ</w:t>
      </w:r>
      <w:r w:rsidR="009E4BE7">
        <w:t xml:space="preserve"> </w:t>
      </w:r>
      <w:r w:rsidR="00DF2840">
        <w:t xml:space="preserve">содержится в Приложении П19.1. к главе 19 </w:t>
      </w:r>
      <w:r w:rsidR="009E4BE7">
        <w:t xml:space="preserve">обосновывающих материалов. </w:t>
      </w:r>
    </w:p>
    <w:p w:rsidR="0069044D" w:rsidRPr="00B50A22" w:rsidRDefault="0069044D" w:rsidP="007C00EC">
      <w:pPr>
        <w:pStyle w:val="2"/>
        <w:spacing w:line="245" w:lineRule="auto"/>
        <w:rPr>
          <w:rFonts w:ascii="Times New Roman" w:hAnsi="Times New Roman" w:cs="Times New Roman"/>
        </w:rPr>
      </w:pPr>
      <w:bookmarkStart w:id="297" w:name="_Toc228046556"/>
      <w:r w:rsidRPr="00B50A22">
        <w:rPr>
          <w:rFonts w:ascii="Times New Roman" w:hAnsi="Times New Roman" w:cs="Times New Roman"/>
        </w:rPr>
        <w:t>Часть 16.1. Общие положения и исходные данные</w:t>
      </w:r>
      <w:bookmarkEnd w:id="297"/>
      <w:r w:rsidRPr="00B50A22">
        <w:rPr>
          <w:rFonts w:ascii="Times New Roman" w:hAnsi="Times New Roman" w:cs="Times New Roman"/>
        </w:rPr>
        <w:t xml:space="preserve"> </w:t>
      </w:r>
    </w:p>
    <w:p w:rsidR="0069044D" w:rsidRPr="00B50A22" w:rsidRDefault="0069044D" w:rsidP="007C00EC">
      <w:pPr>
        <w:pStyle w:val="af0"/>
        <w:spacing w:line="245" w:lineRule="auto"/>
      </w:pPr>
      <w:bookmarkStart w:id="298" w:name="_Toc226883680"/>
      <w:r w:rsidRPr="00B50A22">
        <w:t>При оценке экологических последствий учитывается в первую очередь соответствие состава и объема выбросов требованиям, Приказа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высокоопасных, опасных и умеренно опасных для уникальной экологической системы озера Байкал» (Зарегистрировано в Минюсте России 23.04.2020 N 58181).</w:t>
      </w:r>
      <w:bookmarkEnd w:id="298"/>
    </w:p>
    <w:p w:rsidR="0069044D" w:rsidRPr="00B50A22" w:rsidRDefault="0069044D" w:rsidP="007C00EC">
      <w:pPr>
        <w:pStyle w:val="af0"/>
        <w:spacing w:line="245" w:lineRule="auto"/>
      </w:pPr>
      <w:r w:rsidRPr="00B50A22">
        <w:t>Вредное воздействие системы теплоснабжения на окружающую среду оценивается по таким показателям:</w:t>
      </w:r>
    </w:p>
    <w:p w:rsidR="0069044D" w:rsidRPr="00B50A22" w:rsidRDefault="0069044D" w:rsidP="007C00EC">
      <w:pPr>
        <w:pStyle w:val="af0"/>
        <w:spacing w:line="245" w:lineRule="auto"/>
      </w:pPr>
      <w:r w:rsidRPr="00B50A22">
        <w:t xml:space="preserve">Объемы выбросов частиц золы и сажи вследствие механического недожога топлива </w:t>
      </w:r>
    </w:p>
    <w:p w:rsidR="0069044D" w:rsidRPr="00B50A22" w:rsidRDefault="0069044D" w:rsidP="007C00EC">
      <w:pPr>
        <w:pStyle w:val="af0"/>
        <w:spacing w:line="245" w:lineRule="auto"/>
      </w:pPr>
      <w:r w:rsidRPr="00B50A22">
        <w:t>Объемы оксидов серы в выбросах в воздушное пространство;</w:t>
      </w:r>
    </w:p>
    <w:p w:rsidR="0069044D" w:rsidRPr="00B50A22" w:rsidRDefault="0069044D" w:rsidP="007C00EC">
      <w:pPr>
        <w:pStyle w:val="af0"/>
        <w:spacing w:line="245" w:lineRule="auto"/>
      </w:pPr>
      <w:r w:rsidRPr="00B50A22">
        <w:t>Объемы оксидов азота в выбросах в воздушное пространство;</w:t>
      </w:r>
    </w:p>
    <w:p w:rsidR="0069044D" w:rsidRPr="00B50A22" w:rsidRDefault="0069044D" w:rsidP="007C00EC">
      <w:pPr>
        <w:pStyle w:val="af0"/>
        <w:spacing w:line="245" w:lineRule="auto"/>
      </w:pPr>
      <w:r w:rsidRPr="00B50A22">
        <w:t>Объемы золошлаков</w:t>
      </w:r>
      <w:r w:rsidR="00356A4A" w:rsidRPr="00B50A22">
        <w:t xml:space="preserve">ых отходов. </w:t>
      </w:r>
    </w:p>
    <w:p w:rsidR="0069044D" w:rsidRPr="00B50A22" w:rsidRDefault="0069044D" w:rsidP="007C00EC">
      <w:pPr>
        <w:pStyle w:val="af0"/>
        <w:spacing w:line="245" w:lineRule="auto"/>
      </w:pPr>
      <w:r w:rsidRPr="00B50A22">
        <w:t xml:space="preserve">До 2029 года на теплоисточнике ТЭЦ г. Байкальска предполагается использование Мугунского угля. В качестве растопочного топлива используется мазут 100. </w:t>
      </w:r>
    </w:p>
    <w:p w:rsidR="0069044D" w:rsidRPr="00B50A22" w:rsidRDefault="0069044D" w:rsidP="007C00EC">
      <w:pPr>
        <w:pStyle w:val="af0"/>
        <w:spacing w:line="245" w:lineRule="auto"/>
      </w:pPr>
      <w:r w:rsidRPr="00B50A22">
        <w:t>Расход угля составляет в среднем около 90 тыс. тонн в год</w:t>
      </w:r>
    </w:p>
    <w:p w:rsidR="0069044D" w:rsidRPr="00B50A22" w:rsidRDefault="0069044D" w:rsidP="007C00EC">
      <w:pPr>
        <w:pStyle w:val="af0"/>
        <w:spacing w:line="245" w:lineRule="auto"/>
      </w:pPr>
      <w:r w:rsidRPr="00B50A22">
        <w:t>Расход мазута составляет около 49,5 тонн</w:t>
      </w:r>
      <w:r w:rsidR="00356A4A" w:rsidRPr="00B50A22">
        <w:t xml:space="preserve"> в </w:t>
      </w:r>
      <w:r w:rsidRPr="00B50A22">
        <w:t>год.</w:t>
      </w:r>
    </w:p>
    <w:p w:rsidR="00583426" w:rsidRPr="00B50A22" w:rsidRDefault="0069044D" w:rsidP="007C00EC">
      <w:pPr>
        <w:pStyle w:val="2"/>
        <w:spacing w:line="245" w:lineRule="auto"/>
        <w:rPr>
          <w:rFonts w:ascii="Times New Roman" w:hAnsi="Times New Roman" w:cs="Times New Roman"/>
        </w:rPr>
      </w:pPr>
      <w:bookmarkStart w:id="299" w:name="_Toc228046557"/>
      <w:bookmarkStart w:id="300" w:name="_Hlk225972084"/>
      <w:r w:rsidRPr="00B50A22">
        <w:rPr>
          <w:rFonts w:ascii="Times New Roman" w:hAnsi="Times New Roman" w:cs="Times New Roman"/>
        </w:rPr>
        <w:t>Часть 16.2.</w:t>
      </w:r>
      <w:r w:rsidR="00583426" w:rsidRPr="00B50A22">
        <w:rPr>
          <w:rFonts w:ascii="Times New Roman" w:hAnsi="Times New Roman" w:cs="Times New Roman"/>
        </w:rPr>
        <w:t xml:space="preserve"> Экологические последствия </w:t>
      </w:r>
      <w:r w:rsidR="003B15BF" w:rsidRPr="00B50A22">
        <w:rPr>
          <w:rFonts w:ascii="Times New Roman" w:hAnsi="Times New Roman" w:cs="Times New Roman"/>
        </w:rPr>
        <w:t xml:space="preserve">от работы </w:t>
      </w:r>
      <w:r w:rsidR="00583426" w:rsidRPr="00B50A22">
        <w:rPr>
          <w:rFonts w:ascii="Times New Roman" w:hAnsi="Times New Roman" w:cs="Times New Roman"/>
        </w:rPr>
        <w:t>существующей систем</w:t>
      </w:r>
      <w:r w:rsidR="003B15BF" w:rsidRPr="00B50A22">
        <w:rPr>
          <w:rFonts w:ascii="Times New Roman" w:hAnsi="Times New Roman" w:cs="Times New Roman"/>
        </w:rPr>
        <w:t>ы</w:t>
      </w:r>
      <w:r w:rsidR="00583426" w:rsidRPr="00B50A22">
        <w:rPr>
          <w:rFonts w:ascii="Times New Roman" w:hAnsi="Times New Roman" w:cs="Times New Roman"/>
        </w:rPr>
        <w:t xml:space="preserve"> теплоснабжения</w:t>
      </w:r>
      <w:bookmarkEnd w:id="299"/>
      <w:r w:rsidR="00583426" w:rsidRPr="00B50A22">
        <w:rPr>
          <w:rFonts w:ascii="Times New Roman" w:hAnsi="Times New Roman" w:cs="Times New Roman"/>
        </w:rPr>
        <w:t xml:space="preserve"> </w:t>
      </w:r>
    </w:p>
    <w:p w:rsidR="0069044D" w:rsidRPr="00B50A22" w:rsidRDefault="00745EA0" w:rsidP="007C00EC">
      <w:pPr>
        <w:pStyle w:val="af0"/>
        <w:spacing w:line="245" w:lineRule="auto"/>
      </w:pPr>
      <w:r w:rsidRPr="00B50A22">
        <w:t xml:space="preserve">В данном подразделе проводится </w:t>
      </w:r>
      <w:r w:rsidR="0069044D" w:rsidRPr="00B50A22">
        <w:t>Расчет выбросов вредных вещест</w:t>
      </w:r>
      <w:r w:rsidRPr="00B50A22">
        <w:t xml:space="preserve">в от котла БКЗ-160-100 ТЭЦ БЦБК. </w:t>
      </w:r>
      <w:r w:rsidR="0069044D" w:rsidRPr="00B50A22">
        <w:t>Расчет выбросов вредных веществ проведен для одной тонны мугунского угля.</w:t>
      </w:r>
    </w:p>
    <w:p w:rsidR="0069044D" w:rsidRPr="00B50A22" w:rsidRDefault="0069044D" w:rsidP="007C00EC">
      <w:pPr>
        <w:pStyle w:val="3"/>
        <w:spacing w:before="120" w:after="0" w:line="245" w:lineRule="auto"/>
        <w:rPr>
          <w:rFonts w:ascii="Times New Roman" w:hAnsi="Times New Roman" w:cs="Times New Roman"/>
          <w:color w:val="auto"/>
        </w:rPr>
      </w:pPr>
      <w:bookmarkStart w:id="301" w:name="_Toc228046558"/>
      <w:bookmarkEnd w:id="300"/>
      <w:r w:rsidRPr="00B50A22">
        <w:rPr>
          <w:rFonts w:ascii="Times New Roman" w:hAnsi="Times New Roman" w:cs="Times New Roman"/>
          <w:color w:val="auto"/>
        </w:rPr>
        <w:t>16.2.1. Расчет выбросов в атмосферу частиц золы и недожога</w:t>
      </w:r>
      <w:bookmarkEnd w:id="301"/>
    </w:p>
    <w:p w:rsidR="0069044D" w:rsidRPr="00B50A22" w:rsidRDefault="0069044D" w:rsidP="007C00EC">
      <w:pPr>
        <w:shd w:val="clear" w:color="auto" w:fill="FFFFFF"/>
        <w:autoSpaceDE w:val="0"/>
        <w:autoSpaceDN w:val="0"/>
        <w:adjustRightInd w:val="0"/>
        <w:spacing w:line="245" w:lineRule="auto"/>
      </w:pPr>
      <w:bookmarkStart w:id="302" w:name="_Hlk225972260"/>
      <w:r w:rsidRPr="00B50A22">
        <w:t>Количество золовых частиц и сажи из-за механического недожога топлива, уносимое из топки парогенератора, определяется по формуле</w:t>
      </w:r>
    </w:p>
    <w:p w:rsidR="0069044D" w:rsidRPr="00B50A22" w:rsidRDefault="0069044D" w:rsidP="007C00EC">
      <w:pPr>
        <w:shd w:val="clear" w:color="auto" w:fill="FFFFFF"/>
        <w:autoSpaceDE w:val="0"/>
        <w:autoSpaceDN w:val="0"/>
        <w:adjustRightInd w:val="0"/>
        <w:spacing w:line="245" w:lineRule="auto"/>
        <w:jc w:val="center"/>
      </w:pPr>
      <w:r w:rsidRPr="00B50A22">
        <w:rPr>
          <w:position w:val="-24"/>
        </w:rPr>
        <w:object w:dxaOrig="4599"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33pt" o:ole="">
            <v:imagedata r:id="rId28" o:title=""/>
          </v:shape>
          <o:OLEObject Type="Embed" ProgID="Equation.DSMT4" ShapeID="_x0000_i1025" DrawAspect="Content" ObjectID="_1838970961" r:id="rId29"/>
        </w:object>
      </w:r>
      <w:r w:rsidRPr="00B50A22">
        <w:t xml:space="preserve">             </w:t>
      </w:r>
    </w:p>
    <w:p w:rsidR="0069044D" w:rsidRPr="00B50A22" w:rsidRDefault="0069044D" w:rsidP="007C00EC">
      <w:pPr>
        <w:shd w:val="clear" w:color="auto" w:fill="FFFFFF"/>
        <w:autoSpaceDE w:val="0"/>
        <w:autoSpaceDN w:val="0"/>
        <w:adjustRightInd w:val="0"/>
        <w:spacing w:line="245" w:lineRule="auto"/>
      </w:pPr>
      <w:r w:rsidRPr="00B50A22">
        <w:t>где В = 1тонна, расход мугунского угля;</w:t>
      </w:r>
    </w:p>
    <w:p w:rsidR="0069044D" w:rsidRPr="00B50A22" w:rsidRDefault="0069044D" w:rsidP="007C00EC">
      <w:pPr>
        <w:shd w:val="clear" w:color="auto" w:fill="FFFFFF"/>
        <w:autoSpaceDE w:val="0"/>
        <w:autoSpaceDN w:val="0"/>
        <w:adjustRightInd w:val="0"/>
        <w:spacing w:line="245" w:lineRule="auto"/>
      </w:pPr>
      <w:r w:rsidRPr="00B50A22">
        <w:t xml:space="preserve">      А</w:t>
      </w:r>
      <w:r w:rsidRPr="00B50A22">
        <w:rPr>
          <w:vertAlign w:val="superscript"/>
        </w:rPr>
        <w:t>р</w:t>
      </w:r>
      <w:r w:rsidRPr="00B50A22">
        <w:t xml:space="preserve"> = 15,6 зольность мугунского угля, %;</w:t>
      </w:r>
    </w:p>
    <w:p w:rsidR="0069044D" w:rsidRPr="00B50A22" w:rsidRDefault="0069044D" w:rsidP="007C00EC">
      <w:pPr>
        <w:shd w:val="clear" w:color="auto" w:fill="FFFFFF"/>
        <w:autoSpaceDE w:val="0"/>
        <w:autoSpaceDN w:val="0"/>
        <w:adjustRightInd w:val="0"/>
        <w:spacing w:line="245" w:lineRule="auto"/>
      </w:pPr>
      <w:r w:rsidRPr="00B50A22">
        <w:t xml:space="preserve">      α</w:t>
      </w:r>
      <w:r w:rsidRPr="00B50A22">
        <w:rPr>
          <w:vertAlign w:val="subscript"/>
        </w:rPr>
        <w:t xml:space="preserve">ун </w:t>
      </w:r>
      <w:r w:rsidRPr="00B50A22">
        <w:t xml:space="preserve">= 0,95 доля частиц и недожога, уносимых из котла; </w:t>
      </w:r>
    </w:p>
    <w:p w:rsidR="0069044D" w:rsidRPr="00B50A22" w:rsidRDefault="0069044D" w:rsidP="007C00EC">
      <w:pPr>
        <w:shd w:val="clear" w:color="auto" w:fill="FFFFFF"/>
        <w:autoSpaceDE w:val="0"/>
        <w:autoSpaceDN w:val="0"/>
        <w:adjustRightInd w:val="0"/>
        <w:spacing w:line="245" w:lineRule="auto"/>
      </w:pPr>
      <w:r w:rsidRPr="00B50A22">
        <w:t xml:space="preserve">      q</w:t>
      </w:r>
      <w:r w:rsidRPr="00B50A22">
        <w:rPr>
          <w:vertAlign w:val="subscript"/>
        </w:rPr>
        <w:t>4</w:t>
      </w:r>
      <w:r w:rsidRPr="00B50A22">
        <w:rPr>
          <w:vertAlign w:val="superscript"/>
        </w:rPr>
        <w:t>ун</w:t>
      </w:r>
      <w:r w:rsidRPr="00B50A22">
        <w:t xml:space="preserve"> = 0,5 % нормативные потери теплоты с уносом от механической неполноты сгорания топлива, %.:</w:t>
      </w:r>
    </w:p>
    <w:p w:rsidR="0069044D" w:rsidRPr="00B50A22" w:rsidRDefault="0069044D" w:rsidP="007C00EC">
      <w:pPr>
        <w:shd w:val="clear" w:color="auto" w:fill="FFFFFF"/>
        <w:autoSpaceDE w:val="0"/>
        <w:autoSpaceDN w:val="0"/>
        <w:adjustRightInd w:val="0"/>
        <w:spacing w:line="245" w:lineRule="auto"/>
      </w:pPr>
      <m:oMath>
        <m:r>
          <w:rPr>
            <w:rFonts w:ascii="Cambria Math" w:hAnsi="Cambria Math"/>
            <w:vertAlign w:val="superscript"/>
          </w:rPr>
          <m:t xml:space="preserve">      </m:t>
        </m:r>
        <m:sSubSup>
          <m:sSubSupPr>
            <m:ctrlPr>
              <w:rPr>
                <w:rFonts w:ascii="Cambria Math" w:hAnsi="Cambria Math"/>
                <w:i/>
                <w:vertAlign w:val="superscript"/>
                <w:lang w:val="en-US"/>
              </w:rPr>
            </m:ctrlPr>
          </m:sSubSupPr>
          <m:e>
            <m:r>
              <w:rPr>
                <w:rFonts w:ascii="Cambria Math" w:hAnsi="Cambria Math"/>
                <w:vertAlign w:val="superscript"/>
                <w:lang w:val="en-US"/>
              </w:rPr>
              <m:t>Q</m:t>
            </m:r>
          </m:e>
          <m:sub>
            <m:r>
              <w:rPr>
                <w:rFonts w:ascii="Cambria Math" w:hAnsi="Cambria Math"/>
                <w:vertAlign w:val="superscript"/>
              </w:rPr>
              <m:t>н</m:t>
            </m:r>
          </m:sub>
          <m:sup>
            <m:r>
              <w:rPr>
                <w:rFonts w:ascii="Cambria Math" w:hAnsi="Cambria Math"/>
                <w:vertAlign w:val="superscript"/>
              </w:rPr>
              <m:t>р</m:t>
            </m:r>
          </m:sup>
        </m:sSubSup>
      </m:oMath>
      <w:r w:rsidRPr="00B50A22">
        <w:t xml:space="preserve"> = 17290 кДж/кг теплота сгорания мугунского угля;</w:t>
      </w:r>
    </w:p>
    <w:p w:rsidR="0069044D" w:rsidRPr="00B50A22" w:rsidRDefault="0069044D" w:rsidP="007C00EC">
      <w:pPr>
        <w:shd w:val="clear" w:color="auto" w:fill="FFFFFF"/>
        <w:autoSpaceDE w:val="0"/>
        <w:autoSpaceDN w:val="0"/>
        <w:adjustRightInd w:val="0"/>
        <w:spacing w:line="245" w:lineRule="auto"/>
      </w:pPr>
      <w:r w:rsidRPr="00B50A22">
        <w:t xml:space="preserve">      η</w:t>
      </w:r>
      <w:r w:rsidRPr="00B50A22">
        <w:rPr>
          <w:vertAlign w:val="subscript"/>
        </w:rPr>
        <w:t>3</w:t>
      </w:r>
      <w:r w:rsidRPr="00B50A22">
        <w:t xml:space="preserve"> = 0,97 доля твердых частиц, улавливаемых в золоуловителях.</w:t>
      </w:r>
    </w:p>
    <w:bookmarkEnd w:id="302"/>
    <w:p w:rsidR="0069044D" w:rsidRPr="00B50A22" w:rsidRDefault="00EF4356" w:rsidP="007C00EC">
      <w:pPr>
        <w:spacing w:line="245" w:lineRule="auto"/>
        <w:jc w:val="center"/>
        <w:rPr>
          <w:rFonts w:eastAsiaTheme="minorEastAsia"/>
          <w:b/>
        </w:rPr>
      </w:pPr>
      <m:oMath>
        <m:sSub>
          <m:sSubPr>
            <m:ctrlPr>
              <w:rPr>
                <w:rFonts w:ascii="Cambria Math" w:hAnsi="Cambria Math"/>
                <w:i/>
              </w:rPr>
            </m:ctrlPr>
          </m:sSubPr>
          <m:e>
            <m:r>
              <w:rPr>
                <w:rFonts w:ascii="Cambria Math" w:hAnsi="Cambria Math"/>
              </w:rPr>
              <m:t>M</m:t>
            </m:r>
          </m:e>
          <m:sub>
            <m:r>
              <m:rPr>
                <m:nor/>
              </m:rPr>
              <m:t>ТВ</m:t>
            </m:r>
            <m:ctrlPr>
              <w:rPr>
                <w:rFonts w:ascii="Cambria Math" w:hAnsi="Cambria Math"/>
              </w:rPr>
            </m:ctrlPr>
          </m:sub>
        </m:sSub>
        <m:r>
          <w:rPr>
            <w:rFonts w:ascii="Cambria Math" w:hAnsi="Cambria Math"/>
          </w:rPr>
          <m:t>=0,01⋅1⋅</m:t>
        </m:r>
        <m:d>
          <m:dPr>
            <m:ctrlPr>
              <w:rPr>
                <w:rFonts w:ascii="Cambria Math" w:hAnsi="Cambria Math"/>
                <w:i/>
              </w:rPr>
            </m:ctrlPr>
          </m:dPr>
          <m:e>
            <m:r>
              <w:rPr>
                <w:rFonts w:ascii="Cambria Math" w:hAnsi="Cambria Math"/>
              </w:rPr>
              <m:t>0,95⋅15,6+0,5⋅</m:t>
            </m:r>
            <m:f>
              <m:fPr>
                <m:ctrlPr>
                  <w:rPr>
                    <w:rFonts w:ascii="Cambria Math" w:hAnsi="Cambria Math"/>
                    <w:i/>
                  </w:rPr>
                </m:ctrlPr>
              </m:fPr>
              <m:num>
                <m:r>
                  <w:rPr>
                    <w:rFonts w:ascii="Cambria Math" w:hAnsi="Cambria Math"/>
                  </w:rPr>
                  <m:t>17290</m:t>
                </m:r>
              </m:num>
              <m:den>
                <m:r>
                  <w:rPr>
                    <w:rFonts w:ascii="Cambria Math" w:hAnsi="Cambria Math"/>
                  </w:rPr>
                  <m:t>32680</m:t>
                </m:r>
              </m:den>
            </m:f>
          </m:e>
        </m:d>
        <m:r>
          <w:rPr>
            <w:rFonts w:ascii="Cambria Math" w:hAnsi="Cambria Math"/>
          </w:rPr>
          <m:t>⋅</m:t>
        </m:r>
        <m:d>
          <m:dPr>
            <m:ctrlPr>
              <w:rPr>
                <w:rFonts w:ascii="Cambria Math" w:hAnsi="Cambria Math"/>
                <w:i/>
              </w:rPr>
            </m:ctrlPr>
          </m:dPr>
          <m:e>
            <m:r>
              <w:rPr>
                <w:rFonts w:ascii="Cambria Math" w:hAnsi="Cambria Math"/>
              </w:rPr>
              <m:t>1-0,97</m:t>
            </m:r>
          </m:e>
        </m:d>
        <m:r>
          <w:rPr>
            <w:rFonts w:ascii="Cambria Math" w:hAnsi="Cambria Math"/>
          </w:rPr>
          <m:t xml:space="preserve">= </m:t>
        </m:r>
      </m:oMath>
      <w:r w:rsidR="0069044D" w:rsidRPr="00B50A22">
        <w:rPr>
          <w:rFonts w:eastAsiaTheme="minorEastAsia"/>
          <w:b/>
        </w:rPr>
        <w:t>0,045 т.</w:t>
      </w:r>
    </w:p>
    <w:p w:rsidR="0069044D" w:rsidRPr="00B50A22" w:rsidRDefault="0069044D" w:rsidP="007C00EC">
      <w:pPr>
        <w:spacing w:line="245" w:lineRule="auto"/>
        <w:rPr>
          <w:b/>
        </w:rPr>
      </w:pPr>
      <w:r w:rsidRPr="00B50A22">
        <w:rPr>
          <w:b/>
        </w:rPr>
        <w:t xml:space="preserve">В год объем выбросов частиц золы и сажи составляет 216 тонн/год. </w:t>
      </w:r>
    </w:p>
    <w:p w:rsidR="0069044D" w:rsidRPr="00B50A22" w:rsidRDefault="0069044D" w:rsidP="007C00EC">
      <w:pPr>
        <w:pStyle w:val="3"/>
        <w:spacing w:after="0" w:line="245" w:lineRule="auto"/>
        <w:rPr>
          <w:rFonts w:ascii="Times New Roman" w:hAnsi="Times New Roman" w:cs="Times New Roman"/>
          <w:color w:val="auto"/>
        </w:rPr>
      </w:pPr>
      <w:bookmarkStart w:id="303" w:name="_Toc228046559"/>
      <w:r w:rsidRPr="00B50A22">
        <w:rPr>
          <w:rFonts w:ascii="Times New Roman" w:hAnsi="Times New Roman" w:cs="Times New Roman"/>
          <w:color w:val="auto"/>
        </w:rPr>
        <w:t>16.2.2. Расчет выбросов в атмосферу оксидов серы</w:t>
      </w:r>
      <w:bookmarkEnd w:id="303"/>
    </w:p>
    <w:p w:rsidR="0069044D" w:rsidRPr="00B50A22" w:rsidRDefault="0069044D" w:rsidP="007C00EC">
      <w:pPr>
        <w:spacing w:after="240" w:line="245" w:lineRule="auto"/>
      </w:pPr>
      <w:r w:rsidRPr="00B50A22">
        <w:t>Суммарное количество оксидов серы (М</w:t>
      </w:r>
      <w:r w:rsidRPr="00B50A22">
        <w:rPr>
          <w:position w:val="-14"/>
        </w:rPr>
        <w:object w:dxaOrig="320" w:dyaOrig="380">
          <v:shape id="_x0000_i1026" type="#_x0000_t75" style="width:14.25pt;height:18pt" o:ole="">
            <v:imagedata r:id="rId30" o:title=""/>
          </v:shape>
          <o:OLEObject Type="Embed" ProgID="Equation.3" ShapeID="_x0000_i1026" DrawAspect="Content" ObjectID="_1838970962" r:id="rId31"/>
        </w:object>
      </w:r>
      <w:r w:rsidRPr="00B50A22">
        <w:t>), в пересчете на двуокись серы, выбрасываемых в атмосферу с дымовыми газами (г/с, т/год), вычисляют по формуле</w:t>
      </w:r>
    </w:p>
    <w:p w:rsidR="0069044D" w:rsidRPr="00B50A22" w:rsidRDefault="0069044D" w:rsidP="007C00EC">
      <w:pPr>
        <w:spacing w:line="245" w:lineRule="auto"/>
        <w:jc w:val="center"/>
        <w:rPr>
          <w:lang w:val="en-US"/>
        </w:rPr>
      </w:pPr>
      <w:r w:rsidRPr="00B50A22">
        <w:rPr>
          <w:position w:val="-14"/>
          <w:lang w:val="en-US"/>
        </w:rPr>
        <w:object w:dxaOrig="3860" w:dyaOrig="400">
          <v:shape id="_x0000_i1027" type="#_x0000_t75" style="width:194.25pt;height:20.25pt" o:ole="">
            <v:imagedata r:id="rId32" o:title=""/>
          </v:shape>
          <o:OLEObject Type="Embed" ProgID="Equation.DSMT4" ShapeID="_x0000_i1027" DrawAspect="Content" ObjectID="_1838970963" r:id="rId33"/>
        </w:object>
      </w:r>
    </w:p>
    <w:p w:rsidR="0069044D" w:rsidRPr="00B50A22" w:rsidRDefault="0069044D" w:rsidP="007C00EC">
      <w:pPr>
        <w:spacing w:before="120" w:line="245" w:lineRule="auto"/>
      </w:pPr>
      <w:r w:rsidRPr="00B50A22">
        <w:t>где В – расход мугунского угля, %;</w:t>
      </w:r>
    </w:p>
    <w:p w:rsidR="0069044D" w:rsidRPr="00B50A22" w:rsidRDefault="0069044D" w:rsidP="007C00EC">
      <w:pPr>
        <w:spacing w:line="245" w:lineRule="auto"/>
      </w:pPr>
      <w:r w:rsidRPr="00B50A22">
        <w:t xml:space="preserve">      S</w:t>
      </w:r>
      <w:r w:rsidRPr="00B50A22">
        <w:rPr>
          <w:vertAlign w:val="superscript"/>
        </w:rPr>
        <w:t>р</w:t>
      </w:r>
      <w:r w:rsidRPr="00B50A22">
        <w:t xml:space="preserve"> = 1,7 – содержание серы в мугунском угле, %;</w:t>
      </w:r>
    </w:p>
    <w:p w:rsidR="0069044D" w:rsidRPr="00B50A22" w:rsidRDefault="0069044D" w:rsidP="007C00EC">
      <w:pPr>
        <w:spacing w:line="245" w:lineRule="auto"/>
      </w:pPr>
      <w:r w:rsidRPr="00B50A22">
        <w:t xml:space="preserve">      </w:t>
      </w:r>
      <w:r w:rsidRPr="00B50A22">
        <w:object w:dxaOrig="460" w:dyaOrig="400">
          <v:shape id="_x0000_i1028" type="#_x0000_t75" style="width:24pt;height:20.25pt" o:ole="">
            <v:imagedata r:id="rId34" o:title=""/>
          </v:shape>
          <o:OLEObject Type="Embed" ProgID="Equation.3" ShapeID="_x0000_i1028" DrawAspect="Content" ObjectID="_1838970964" r:id="rId35"/>
        </w:object>
      </w:r>
      <w:r w:rsidRPr="00B50A22">
        <w:t xml:space="preserve"> = 0,1 – доля оксидов серы, связываемых летучей золой в котле;</w:t>
      </w:r>
    </w:p>
    <w:p w:rsidR="0069044D" w:rsidRPr="00B50A22" w:rsidRDefault="0069044D" w:rsidP="007C00EC">
      <w:pPr>
        <w:spacing w:line="245" w:lineRule="auto"/>
      </w:pPr>
      <w:r w:rsidRPr="00B50A22">
        <w:t xml:space="preserve">       </w:t>
      </w:r>
      <w:r w:rsidRPr="00B50A22">
        <w:object w:dxaOrig="460" w:dyaOrig="400">
          <v:shape id="_x0000_i1029" type="#_x0000_t75" style="width:24pt;height:20.25pt" o:ole="">
            <v:imagedata r:id="rId36" o:title=""/>
          </v:shape>
          <o:OLEObject Type="Embed" ProgID="Equation.3" ShapeID="_x0000_i1029" DrawAspect="Content" ObjectID="_1838970965" r:id="rId37"/>
        </w:object>
      </w:r>
      <w:r w:rsidRPr="00B50A22">
        <w:t>= 0,03 – доля оксидов серы, улавливаемых в мокром золоуловителе попутно с улавливанием твердых частиц.</w:t>
      </w:r>
    </w:p>
    <w:p w:rsidR="0069044D" w:rsidRPr="00B50A22" w:rsidRDefault="0069044D" w:rsidP="007C00EC">
      <w:pPr>
        <w:spacing w:after="240" w:line="245" w:lineRule="auto"/>
      </w:pPr>
      <w:r w:rsidRPr="00B50A22">
        <w:t>Итого получаем</w:t>
      </w:r>
    </w:p>
    <w:p w:rsidR="0069044D" w:rsidRPr="00B50A22" w:rsidRDefault="00EF4356" w:rsidP="007C00EC">
      <w:pPr>
        <w:spacing w:line="245" w:lineRule="auto"/>
        <w:jc w:val="center"/>
      </w:pPr>
      <m:oMath>
        <m:sSub>
          <m:sSubPr>
            <m:ctrlPr>
              <w:rPr>
                <w:rFonts w:ascii="Cambria Math" w:hAnsi="Cambria Math"/>
                <w:i/>
                <w:lang w:val="en-US"/>
              </w:rPr>
            </m:ctrlPr>
          </m:sSubPr>
          <m:e>
            <m:r>
              <w:rPr>
                <w:rFonts w:ascii="Cambria Math" w:hAnsi="Cambria Math"/>
                <w:lang w:val="en-US"/>
              </w:rPr>
              <m:t>M</m:t>
            </m:r>
          </m:e>
          <m:sub>
            <m:r>
              <m:rPr>
                <m:nor/>
              </m:rPr>
              <w:rPr>
                <w:lang w:val="en-US"/>
              </w:rPr>
              <m:t>S</m:t>
            </m:r>
            <m:sSub>
              <m:sSubPr>
                <m:ctrlPr>
                  <w:rPr>
                    <w:rFonts w:ascii="Cambria Math" w:hAnsi="Cambria Math"/>
                    <w:lang w:val="en-US"/>
                  </w:rPr>
                </m:ctrlPr>
              </m:sSubPr>
              <m:e>
                <m:r>
                  <m:rPr>
                    <m:nor/>
                  </m:rPr>
                  <w:rPr>
                    <w:lang w:val="en-US"/>
                  </w:rPr>
                  <m:t>O</m:t>
                </m:r>
              </m:e>
              <m:sub>
                <m:r>
                  <w:rPr>
                    <w:rFonts w:ascii="Cambria Math" w:hAnsi="Cambria Math"/>
                  </w:rPr>
                  <m:t>2</m:t>
                </m:r>
                <m:ctrlPr>
                  <w:rPr>
                    <w:rFonts w:ascii="Cambria Math" w:hAnsi="Cambria Math"/>
                    <w:i/>
                    <w:lang w:val="en-US"/>
                  </w:rPr>
                </m:ctrlPr>
              </m:sub>
            </m:sSub>
          </m:sub>
        </m:sSub>
        <m:r>
          <w:rPr>
            <w:rFonts w:ascii="Cambria Math" w:hAnsi="Cambria Math"/>
          </w:rPr>
          <m:t>=</m:t>
        </m:r>
        <m:r>
          <m:rPr>
            <m:nor/>
          </m:rPr>
          <m:t>0,02</m:t>
        </m:r>
        <m:r>
          <m:rPr>
            <m:sty m:val="p"/>
          </m:rPr>
          <w:rPr>
            <w:rFonts w:ascii="Cambria Math" w:hAnsi="Cambria Math"/>
          </w:rPr>
          <m:t>⋅</m:t>
        </m:r>
        <m:r>
          <w:rPr>
            <w:rFonts w:ascii="Cambria Math" w:hAnsi="Cambria Math"/>
          </w:rPr>
          <m:t>1⋅1,7⋅(1-0,1)⋅(1-0,03)</m:t>
        </m:r>
      </m:oMath>
      <w:r w:rsidR="0069044D" w:rsidRPr="00B50A22">
        <w:t xml:space="preserve"> = 0,03 т.</w:t>
      </w:r>
    </w:p>
    <w:p w:rsidR="0069044D" w:rsidRPr="00B50A22" w:rsidRDefault="0069044D" w:rsidP="007C00EC">
      <w:pPr>
        <w:spacing w:before="120" w:line="245" w:lineRule="auto"/>
        <w:rPr>
          <w:b/>
        </w:rPr>
      </w:pPr>
      <w:r w:rsidRPr="00B50A22">
        <w:rPr>
          <w:b/>
        </w:rPr>
        <w:t>Годовой объем выбросов оксидов серы при сжигании 90 тонн угля составляет 2700 тонн/год.</w:t>
      </w:r>
    </w:p>
    <w:p w:rsidR="0069044D" w:rsidRPr="00B50A22" w:rsidRDefault="0069044D" w:rsidP="00043F5B">
      <w:pPr>
        <w:spacing w:after="120" w:line="245" w:lineRule="auto"/>
        <w:ind w:firstLine="708"/>
        <w:jc w:val="both"/>
      </w:pPr>
      <w:r w:rsidRPr="00B50A22">
        <w:t>Суммарное количество оксидов серы (М</w:t>
      </w:r>
      <w:r w:rsidRPr="00B50A22">
        <w:rPr>
          <w:vertAlign w:val="subscript"/>
          <w:lang w:val="en-US"/>
        </w:rPr>
        <w:t>so</w:t>
      </w:r>
      <w:r w:rsidRPr="00B50A22">
        <w:rPr>
          <w:vertAlign w:val="subscript"/>
        </w:rPr>
        <w:t>2</w:t>
      </w:r>
      <w:r w:rsidRPr="00B50A22">
        <w:t>), в пересчете на двуокись серы, выбрасываемых в атмосферу с дымовыми газами (г/с, т/год) при сжигании мазута, вычисляют по формуле</w:t>
      </w:r>
    </w:p>
    <w:p w:rsidR="0069044D" w:rsidRPr="00B50A22" w:rsidRDefault="0069044D" w:rsidP="00043F5B">
      <w:pPr>
        <w:spacing w:line="245" w:lineRule="auto"/>
        <w:jc w:val="both"/>
      </w:pPr>
      <w:r w:rsidRPr="00B50A22">
        <w:rPr>
          <w:position w:val="-14"/>
          <w:lang w:val="en-US"/>
        </w:rPr>
        <w:object w:dxaOrig="3860" w:dyaOrig="400">
          <v:shape id="_x0000_i1030" type="#_x0000_t75" style="width:194.25pt;height:20.25pt" o:ole="">
            <v:imagedata r:id="rId32" o:title=""/>
          </v:shape>
          <o:OLEObject Type="Embed" ProgID="Equation.DSMT4" ShapeID="_x0000_i1030" DrawAspect="Content" ObjectID="_1838970966" r:id="rId38"/>
        </w:object>
      </w:r>
    </w:p>
    <w:p w:rsidR="0069044D" w:rsidRPr="00B50A22" w:rsidRDefault="0069044D" w:rsidP="00043F5B">
      <w:pPr>
        <w:spacing w:before="120" w:line="245" w:lineRule="auto"/>
        <w:jc w:val="both"/>
      </w:pPr>
      <w:r w:rsidRPr="00B50A22">
        <w:t>где В – расход мазута, %;</w:t>
      </w:r>
    </w:p>
    <w:p w:rsidR="0069044D" w:rsidRPr="00B50A22" w:rsidRDefault="0069044D" w:rsidP="00043F5B">
      <w:pPr>
        <w:spacing w:line="245" w:lineRule="auto"/>
        <w:jc w:val="both"/>
      </w:pPr>
      <w:r w:rsidRPr="00B50A22">
        <w:t xml:space="preserve">       Sр = 1,0 – содержание серы в мазуте 100, %;</w:t>
      </w:r>
    </w:p>
    <w:p w:rsidR="0069044D" w:rsidRPr="00B50A22" w:rsidRDefault="0069044D" w:rsidP="00043F5B">
      <w:pPr>
        <w:spacing w:line="245" w:lineRule="auto"/>
        <w:jc w:val="both"/>
      </w:pPr>
      <w:r w:rsidRPr="00B50A22">
        <w:t xml:space="preserve"> = 0,1 – доля оксидов серы, связываемых летучей золой в котле;</w:t>
      </w:r>
    </w:p>
    <w:p w:rsidR="0069044D" w:rsidRPr="00B50A22" w:rsidRDefault="0069044D" w:rsidP="00043F5B">
      <w:pPr>
        <w:spacing w:line="245" w:lineRule="auto"/>
        <w:jc w:val="both"/>
      </w:pPr>
      <w:r w:rsidRPr="00B50A22">
        <w:t xml:space="preserve"> = 0,03 – доля оксидов серы, улавливаемых в мокром золоуловителе попутно с улавливанием твердых частиц.</w:t>
      </w:r>
    </w:p>
    <w:p w:rsidR="0069044D" w:rsidRPr="00B50A22" w:rsidRDefault="0069044D" w:rsidP="00043F5B">
      <w:pPr>
        <w:spacing w:line="245" w:lineRule="auto"/>
        <w:jc w:val="both"/>
      </w:pPr>
      <w:r w:rsidRPr="00B50A22">
        <w:t>Итого получаем</w:t>
      </w:r>
    </w:p>
    <w:p w:rsidR="0069044D" w:rsidRPr="00B50A22" w:rsidRDefault="00EF4356" w:rsidP="00043F5B">
      <w:pPr>
        <w:spacing w:line="245" w:lineRule="auto"/>
        <w:jc w:val="both"/>
      </w:pPr>
      <m:oMath>
        <m:sSub>
          <m:sSubPr>
            <m:ctrlPr>
              <w:rPr>
                <w:rFonts w:ascii="Cambria Math" w:hAnsi="Cambria Math"/>
                <w:i/>
                <w:lang w:val="en-US"/>
              </w:rPr>
            </m:ctrlPr>
          </m:sSubPr>
          <m:e>
            <m:r>
              <w:rPr>
                <w:rFonts w:ascii="Cambria Math" w:hAnsi="Cambria Math"/>
                <w:lang w:val="en-US"/>
              </w:rPr>
              <m:t>M</m:t>
            </m:r>
          </m:e>
          <m:sub>
            <m:r>
              <m:rPr>
                <m:nor/>
              </m:rPr>
              <w:rPr>
                <w:lang w:val="en-US"/>
              </w:rPr>
              <m:t>S</m:t>
            </m:r>
            <m:sSub>
              <m:sSubPr>
                <m:ctrlPr>
                  <w:rPr>
                    <w:rFonts w:ascii="Cambria Math" w:hAnsi="Cambria Math"/>
                    <w:lang w:val="en-US"/>
                  </w:rPr>
                </m:ctrlPr>
              </m:sSubPr>
              <m:e>
                <m:r>
                  <m:rPr>
                    <m:nor/>
                  </m:rPr>
                  <w:rPr>
                    <w:lang w:val="en-US"/>
                  </w:rPr>
                  <m:t>O</m:t>
                </m:r>
              </m:e>
              <m:sub>
                <m:r>
                  <w:rPr>
                    <w:rFonts w:ascii="Cambria Math" w:hAnsi="Cambria Math"/>
                  </w:rPr>
                  <m:t>2</m:t>
                </m:r>
                <m:ctrlPr>
                  <w:rPr>
                    <w:rFonts w:ascii="Cambria Math" w:hAnsi="Cambria Math"/>
                    <w:i/>
                    <w:lang w:val="en-US"/>
                  </w:rPr>
                </m:ctrlPr>
              </m:sub>
            </m:sSub>
          </m:sub>
        </m:sSub>
        <m:r>
          <w:rPr>
            <w:rFonts w:ascii="Cambria Math" w:hAnsi="Cambria Math"/>
          </w:rPr>
          <m:t>=</m:t>
        </m:r>
        <m:r>
          <m:rPr>
            <m:nor/>
          </m:rPr>
          <m:t>0,02</m:t>
        </m:r>
        <m:r>
          <m:rPr>
            <m:sty m:val="p"/>
          </m:rPr>
          <w:rPr>
            <w:rFonts w:ascii="Cambria Math" w:hAnsi="Cambria Math"/>
          </w:rPr>
          <m:t>⋅</m:t>
        </m:r>
        <m:r>
          <w:rPr>
            <w:rFonts w:ascii="Cambria Math" w:hAnsi="Cambria Math"/>
          </w:rPr>
          <m:t>1⋅1,0⋅(1-0,1)⋅(1-0,03)</m:t>
        </m:r>
      </m:oMath>
      <w:r w:rsidR="0069044D" w:rsidRPr="00B50A22">
        <w:t xml:space="preserve"> = 0,018 т.</w:t>
      </w:r>
    </w:p>
    <w:p w:rsidR="0069044D" w:rsidRPr="00B50A22" w:rsidRDefault="0069044D" w:rsidP="007C00EC">
      <w:pPr>
        <w:spacing w:before="120" w:line="245" w:lineRule="auto"/>
        <w:rPr>
          <w:b/>
        </w:rPr>
      </w:pPr>
      <w:r w:rsidRPr="00B50A22">
        <w:rPr>
          <w:b/>
        </w:rPr>
        <w:t>Годовой объем выбросов оксидов серы при сжигании 49,5 т мазута составляет 0,9 тонн/год.</w:t>
      </w:r>
    </w:p>
    <w:p w:rsidR="0069044D" w:rsidRPr="00B50A22" w:rsidRDefault="0069044D" w:rsidP="007C00EC">
      <w:pPr>
        <w:pStyle w:val="3"/>
        <w:spacing w:after="0" w:line="245" w:lineRule="auto"/>
        <w:rPr>
          <w:rFonts w:ascii="Times New Roman" w:hAnsi="Times New Roman" w:cs="Times New Roman"/>
          <w:color w:val="auto"/>
        </w:rPr>
      </w:pPr>
      <w:bookmarkStart w:id="304" w:name="_Toc228046560"/>
      <w:bookmarkStart w:id="305" w:name="_Hlk225972802"/>
      <w:r w:rsidRPr="00B50A22">
        <w:rPr>
          <w:rFonts w:ascii="Times New Roman" w:hAnsi="Times New Roman" w:cs="Times New Roman"/>
          <w:color w:val="auto"/>
        </w:rPr>
        <w:t>16.2.3. Расчет выбросов в атмосферу оксидов азота</w:t>
      </w:r>
      <w:bookmarkEnd w:id="304"/>
    </w:p>
    <w:p w:rsidR="0069044D" w:rsidRPr="00B50A22" w:rsidRDefault="0069044D" w:rsidP="00760A46">
      <w:pPr>
        <w:spacing w:line="245" w:lineRule="auto"/>
        <w:ind w:firstLine="708"/>
        <w:jc w:val="both"/>
      </w:pPr>
      <w:bookmarkStart w:id="306" w:name="_Hlk225972732"/>
      <w:r w:rsidRPr="00B50A22">
        <w:t>Количество оксидов азота в пересчете на двуокись азота, выбрасываемые в атмосферу с дымовыми газами в единицу времени для энергетических парогенераторов вычисляется по формуле</w:t>
      </w:r>
    </w:p>
    <w:p w:rsidR="0069044D" w:rsidRPr="00B50A22" w:rsidRDefault="0069044D" w:rsidP="007C00EC">
      <w:pPr>
        <w:spacing w:line="245" w:lineRule="auto"/>
        <w:jc w:val="center"/>
        <w:rPr>
          <w:rFonts w:eastAsiaTheme="minorEastAsia"/>
        </w:rPr>
      </w:pPr>
      <w:bookmarkStart w:id="307" w:name="_Hlk225971702"/>
      <w:r w:rsidRPr="00B50A22">
        <w:rPr>
          <w:lang w:val="en-US"/>
        </w:rPr>
        <w:t>M</w:t>
      </w:r>
      <w:r w:rsidRPr="00B50A22">
        <w:rPr>
          <w:position w:val="-16"/>
          <w:vertAlign w:val="subscript"/>
          <w:lang w:val="en-US"/>
        </w:rPr>
        <w:object w:dxaOrig="460" w:dyaOrig="420">
          <v:shape id="_x0000_i1031" type="#_x0000_t75" style="width:24pt;height:20.25pt" o:ole="">
            <v:imagedata r:id="rId39" o:title=""/>
          </v:shape>
          <o:OLEObject Type="Embed" ProgID="Equation.3" ShapeID="_x0000_i1031" DrawAspect="Content" ObjectID="_1838970967" r:id="rId40"/>
        </w:object>
      </w:r>
      <w:r w:rsidRPr="00B50A22">
        <w:t>=10</w:t>
      </w:r>
      <w:r w:rsidRPr="00B50A22">
        <w:rPr>
          <w:vertAlign w:val="superscript"/>
        </w:rPr>
        <w:t>-3.</w:t>
      </w:r>
      <w:r w:rsidRPr="00B50A22">
        <w:rPr>
          <w:lang w:val="en-US"/>
        </w:rPr>
        <w:t>K</w:t>
      </w:r>
      <w:r w:rsidRPr="00B50A22">
        <w:rPr>
          <w:vertAlign w:val="superscript"/>
        </w:rPr>
        <w:t>.</w:t>
      </w:r>
      <w:r w:rsidRPr="00B50A22">
        <w:rPr>
          <w:lang w:val="en-US"/>
        </w:rPr>
        <w:t>B</w:t>
      </w:r>
      <w:r w:rsidRPr="00B50A22">
        <w:rPr>
          <w:vertAlign w:val="subscript"/>
          <w:lang w:val="en-US"/>
        </w:rPr>
        <w:t>y</w:t>
      </w:r>
      <w:r w:rsidRPr="00B50A22">
        <w:t>(1-0.01</w:t>
      </w:r>
      <w:r w:rsidRPr="00B50A22">
        <w:rPr>
          <w:vertAlign w:val="superscript"/>
        </w:rPr>
        <w:t>.</w:t>
      </w:r>
      <w:r w:rsidRPr="00B50A22">
        <w:rPr>
          <w:lang w:val="en-US"/>
        </w:rPr>
        <w:t>q</w:t>
      </w:r>
      <w:r w:rsidRPr="00B50A22">
        <w:rPr>
          <w:vertAlign w:val="subscript"/>
        </w:rPr>
        <w:t>4</w:t>
      </w:r>
      <w:r w:rsidRPr="00B50A22">
        <w:t>)</w:t>
      </w:r>
      <w:r w:rsidRPr="00B50A22">
        <w:rPr>
          <w:vertAlign w:val="superscript"/>
        </w:rPr>
        <w:t>.</w:t>
      </w:r>
      <w:r w:rsidRPr="00B50A22">
        <w:rPr>
          <w:lang w:val="en-US"/>
        </w:rPr>
        <w:t>β</w:t>
      </w:r>
      <w:r w:rsidRPr="00B50A22">
        <w:rPr>
          <w:vertAlign w:val="subscript"/>
        </w:rPr>
        <w:t>1</w:t>
      </w:r>
      <w:r w:rsidRPr="00B50A22">
        <w:rPr>
          <w:vertAlign w:val="superscript"/>
        </w:rPr>
        <w:t>.</w:t>
      </w:r>
      <w:r w:rsidRPr="00B50A22">
        <w:t>(1-</w:t>
      </w:r>
      <w:r w:rsidRPr="00B50A22">
        <w:rPr>
          <w:lang w:val="en-US"/>
        </w:rPr>
        <w:t>ε</w:t>
      </w:r>
      <w:r w:rsidRPr="00B50A22">
        <w:rPr>
          <w:vertAlign w:val="subscript"/>
        </w:rPr>
        <w:t>1</w:t>
      </w:r>
      <w:r w:rsidRPr="00B50A22">
        <w:rPr>
          <w:vertAlign w:val="superscript"/>
        </w:rPr>
        <w:t>.</w:t>
      </w:r>
      <w:r w:rsidRPr="00B50A22">
        <w:rPr>
          <w:lang w:val="en-US"/>
        </w:rPr>
        <w:t>τ</w:t>
      </w:r>
      <w:r w:rsidRPr="00B50A22">
        <w:t>)</w:t>
      </w:r>
      <w:r w:rsidRPr="00B50A22">
        <w:rPr>
          <w:vertAlign w:val="superscript"/>
        </w:rPr>
        <w:t>.</w:t>
      </w:r>
      <w:r w:rsidRPr="00B50A22">
        <w:t xml:space="preserve"> </w:t>
      </w:r>
      <w:r w:rsidRPr="00B50A22">
        <w:rPr>
          <w:lang w:val="en-US"/>
        </w:rPr>
        <w:t>β</w:t>
      </w:r>
      <w:r w:rsidRPr="00B50A22">
        <w:rPr>
          <w:vertAlign w:val="subscript"/>
        </w:rPr>
        <w:t>2</w:t>
      </w:r>
      <w:r w:rsidRPr="00B50A22">
        <w:rPr>
          <w:vertAlign w:val="superscript"/>
        </w:rPr>
        <w:t>.</w:t>
      </w:r>
      <w:r w:rsidRPr="00B50A22">
        <w:rPr>
          <w:lang w:val="en-US"/>
        </w:rPr>
        <w:t>β</w:t>
      </w:r>
      <w:r w:rsidRPr="00B50A22">
        <w:rPr>
          <w:vertAlign w:val="subscript"/>
        </w:rPr>
        <w:t>3</w:t>
      </w:r>
      <w:r w:rsidRPr="00B50A22">
        <w:rPr>
          <w:vertAlign w:val="superscript"/>
        </w:rPr>
        <w:t>.</w:t>
      </w:r>
      <w:r w:rsidRPr="00B50A22">
        <w:t xml:space="preserve"> </w:t>
      </w:r>
      <w:r w:rsidRPr="00B50A22">
        <w:rPr>
          <w:lang w:val="en-US"/>
        </w:rPr>
        <w:t>ε</w:t>
      </w:r>
      <w:r w:rsidRPr="00B50A22">
        <w:rPr>
          <w:vertAlign w:val="subscript"/>
        </w:rPr>
        <w:t>2</w:t>
      </w:r>
      <w:r w:rsidRPr="00B50A22">
        <w:rPr>
          <w:vertAlign w:val="superscript"/>
        </w:rPr>
        <w:t>.</w:t>
      </w:r>
      <w:r w:rsidRPr="00B50A22">
        <w:t>(1-</w:t>
      </w:r>
      <w:r w:rsidRPr="00B50A22">
        <w:rPr>
          <w:position w:val="-10"/>
        </w:rPr>
        <w:object w:dxaOrig="200" w:dyaOrig="260">
          <v:shape id="_x0000_i1032" type="#_x0000_t75" style="width:11.25pt;height:15.75pt" o:ole="" fillcolor="window">
            <v:imagedata r:id="rId41" o:title=""/>
          </v:shape>
          <o:OLEObject Type="Embed" ProgID="Equation.3" ShapeID="_x0000_i1032" DrawAspect="Content" ObjectID="_1838970968" r:id="rId42"/>
        </w:object>
      </w:r>
      <w:r w:rsidRPr="00B50A22">
        <w:rPr>
          <w:vertAlign w:val="subscript"/>
        </w:rPr>
        <w:t>аз</w:t>
      </w:r>
      <w:r w:rsidRPr="00B50A22">
        <w:t xml:space="preserve"> </w:t>
      </w:r>
      <w:r w:rsidRPr="00B50A22">
        <w:rPr>
          <w:vertAlign w:val="superscript"/>
        </w:rPr>
        <w:t>.</w:t>
      </w:r>
      <w:r w:rsidRPr="00B50A22">
        <w:t xml:space="preserve"> </w:t>
      </w:r>
      <w:r w:rsidRPr="00B50A22">
        <w:rPr>
          <w:position w:val="-34"/>
          <w:lang w:val="en-US"/>
        </w:rPr>
        <w:object w:dxaOrig="540" w:dyaOrig="800">
          <v:shape id="_x0000_i1033" type="#_x0000_t75" style="width:26.25pt;height:39pt" o:ole="" fillcolor="window">
            <v:imagedata r:id="rId43" o:title=""/>
          </v:shape>
          <o:OLEObject Type="Embed" ProgID="Equation.3" ShapeID="_x0000_i1033" DrawAspect="Content" ObjectID="_1838970969" r:id="rId44"/>
        </w:object>
      </w:r>
      <w:r w:rsidRPr="00B50A22">
        <w:t>),</w:t>
      </w:r>
    </w:p>
    <w:bookmarkEnd w:id="305"/>
    <w:bookmarkEnd w:id="306"/>
    <w:bookmarkEnd w:id="307"/>
    <w:p w:rsidR="0069044D" w:rsidRPr="00B50A22" w:rsidRDefault="0069044D" w:rsidP="0080154B">
      <w:pPr>
        <w:spacing w:line="245" w:lineRule="auto"/>
        <w:ind w:firstLine="357"/>
      </w:pPr>
      <w:r w:rsidRPr="00B50A22">
        <w:t>где К – коэффициент, характеризующий выход окислов азота, кг/тут;</w:t>
      </w:r>
    </w:p>
    <w:p w:rsidR="0069044D" w:rsidRPr="00B50A22" w:rsidRDefault="0069044D" w:rsidP="007C00EC">
      <w:pPr>
        <w:spacing w:line="245" w:lineRule="auto"/>
        <w:ind w:firstLine="360"/>
      </w:pPr>
      <w:r w:rsidRPr="00B50A22">
        <w:t>В</w:t>
      </w:r>
      <w:r w:rsidRPr="00B50A22">
        <w:rPr>
          <w:vertAlign w:val="subscript"/>
        </w:rPr>
        <w:t xml:space="preserve">у </w:t>
      </w:r>
      <w:r w:rsidRPr="00B50A22">
        <w:t>– расход условного топлива;</w:t>
      </w:r>
    </w:p>
    <w:p w:rsidR="0069044D" w:rsidRPr="00B50A22" w:rsidRDefault="0069044D" w:rsidP="007C00EC">
      <w:pPr>
        <w:spacing w:line="245" w:lineRule="auto"/>
        <w:ind w:firstLine="360"/>
      </w:pPr>
      <w:r w:rsidRPr="00B50A22">
        <w:t>β</w:t>
      </w:r>
      <w:r w:rsidRPr="00B50A22">
        <w:rPr>
          <w:vertAlign w:val="subscript"/>
        </w:rPr>
        <w:t xml:space="preserve">1 </w:t>
      </w:r>
      <w:r w:rsidRPr="00B50A22">
        <w:t>–</w:t>
      </w:r>
      <w:r w:rsidRPr="00B50A22">
        <w:rPr>
          <w:vertAlign w:val="subscript"/>
        </w:rPr>
        <w:t xml:space="preserve"> </w:t>
      </w:r>
      <w:r w:rsidRPr="00B50A22">
        <w:t>коэффициент, учитывающий влияние на выход</w:t>
      </w:r>
      <w:r w:rsidRPr="00B50A22">
        <w:rPr>
          <w:vertAlign w:val="subscript"/>
        </w:rPr>
        <w:t xml:space="preserve"> </w:t>
      </w:r>
      <w:r w:rsidRPr="00B50A22">
        <w:t>окислов азота качества сжигаемого топлива (содержание N</w:t>
      </w:r>
      <w:r w:rsidRPr="00B50A22">
        <w:rPr>
          <w:vertAlign w:val="superscript"/>
        </w:rPr>
        <w:t>г</w:t>
      </w:r>
      <w:r w:rsidRPr="00B50A22">
        <w:t>);</w:t>
      </w:r>
    </w:p>
    <w:p w:rsidR="0069044D" w:rsidRPr="00B50A22" w:rsidRDefault="0069044D" w:rsidP="007C00EC">
      <w:pPr>
        <w:spacing w:line="245" w:lineRule="auto"/>
        <w:ind w:firstLine="360"/>
      </w:pPr>
      <w:r w:rsidRPr="00B50A22">
        <w:t>ε</w:t>
      </w:r>
      <w:r w:rsidRPr="00B50A22">
        <w:rPr>
          <w:vertAlign w:val="subscript"/>
        </w:rPr>
        <w:t xml:space="preserve">1 </w:t>
      </w:r>
      <w:r w:rsidRPr="00B50A22">
        <w:t>– коэффициент,</w:t>
      </w:r>
      <w:r w:rsidRPr="00B50A22">
        <w:rPr>
          <w:vertAlign w:val="subscript"/>
        </w:rPr>
        <w:t xml:space="preserve"> </w:t>
      </w:r>
      <w:r w:rsidRPr="00B50A22">
        <w:t>характеризующий эффективность воздействия рециркулирующих газов в зависимости от условий подачи их в топку парогенератора;</w:t>
      </w:r>
    </w:p>
    <w:p w:rsidR="0069044D" w:rsidRPr="00B50A22" w:rsidRDefault="0069044D" w:rsidP="007C00EC">
      <w:pPr>
        <w:spacing w:line="245" w:lineRule="auto"/>
        <w:ind w:firstLine="360"/>
      </w:pPr>
      <w:r w:rsidRPr="00B50A22">
        <w:rPr>
          <w:lang w:val="en-US"/>
        </w:rPr>
        <w:t>r</w:t>
      </w:r>
      <w:r w:rsidRPr="00B50A22">
        <w:t xml:space="preserve"> = 0 – степень рециркуляции дымовых газов в топку, %;</w:t>
      </w:r>
    </w:p>
    <w:p w:rsidR="0069044D" w:rsidRPr="00B50A22" w:rsidRDefault="0069044D" w:rsidP="007C00EC">
      <w:pPr>
        <w:spacing w:line="245" w:lineRule="auto"/>
      </w:pPr>
      <w:r w:rsidRPr="00B50A22">
        <w:t xml:space="preserve">      </w:t>
      </w:r>
      <w:r w:rsidRPr="00B50A22">
        <w:rPr>
          <w:lang w:val="en-US"/>
        </w:rPr>
        <w:t>β</w:t>
      </w:r>
      <w:r w:rsidRPr="00B50A22">
        <w:rPr>
          <w:vertAlign w:val="subscript"/>
        </w:rPr>
        <w:t xml:space="preserve">2 </w:t>
      </w:r>
      <w:r w:rsidRPr="00B50A22">
        <w:t xml:space="preserve">= 0,85 – коэффициент, учитывающий конструкцию горелок. </w:t>
      </w:r>
    </w:p>
    <w:p w:rsidR="0069044D" w:rsidRPr="00B50A22" w:rsidRDefault="0069044D" w:rsidP="007C00EC">
      <w:pPr>
        <w:spacing w:line="245" w:lineRule="auto"/>
      </w:pPr>
      <w:r w:rsidRPr="00B50A22">
        <w:t xml:space="preserve">      </w:t>
      </w:r>
      <w:r w:rsidRPr="00B50A22">
        <w:rPr>
          <w:lang w:val="en-US"/>
        </w:rPr>
        <w:t>β</w:t>
      </w:r>
      <w:r w:rsidRPr="00B50A22">
        <w:rPr>
          <w:vertAlign w:val="subscript"/>
        </w:rPr>
        <w:t xml:space="preserve">3 </w:t>
      </w:r>
      <w:r w:rsidRPr="00B50A22">
        <w:t>= 1 – коэффициент, учитывающий вид шлакоудаления;</w:t>
      </w:r>
    </w:p>
    <w:p w:rsidR="0069044D" w:rsidRPr="00B50A22" w:rsidRDefault="0069044D" w:rsidP="007C00EC">
      <w:pPr>
        <w:spacing w:line="245" w:lineRule="auto"/>
        <w:ind w:left="284"/>
      </w:pPr>
      <w:r w:rsidRPr="00B50A22">
        <w:t xml:space="preserve"> </w:t>
      </w:r>
      <w:r w:rsidRPr="00B50A22">
        <w:rPr>
          <w:lang w:val="en-US"/>
        </w:rPr>
        <w:t>ε</w:t>
      </w:r>
      <w:r w:rsidRPr="00B50A22">
        <w:rPr>
          <w:vertAlign w:val="subscript"/>
        </w:rPr>
        <w:t xml:space="preserve">2 </w:t>
      </w:r>
      <w:r w:rsidRPr="00B50A22">
        <w:t>= 1 – коэффициент,</w:t>
      </w:r>
      <w:r w:rsidRPr="00B50A22">
        <w:rPr>
          <w:vertAlign w:val="subscript"/>
        </w:rPr>
        <w:t xml:space="preserve"> </w:t>
      </w:r>
      <w:r w:rsidRPr="00B50A22">
        <w:t xml:space="preserve">характеризующий снижение выброса оксидов азота при подаче части воздуха помимо основных горелок; </w:t>
      </w:r>
    </w:p>
    <w:p w:rsidR="0069044D" w:rsidRPr="00B50A22" w:rsidRDefault="0069044D" w:rsidP="007C00EC">
      <w:pPr>
        <w:spacing w:line="245" w:lineRule="auto"/>
      </w:pPr>
      <w:r w:rsidRPr="00B50A22">
        <w:t xml:space="preserve">     </w:t>
      </w:r>
      <w:r w:rsidRPr="00B50A22">
        <w:rPr>
          <w:position w:val="-10"/>
        </w:rPr>
        <w:object w:dxaOrig="200" w:dyaOrig="260">
          <v:shape id="_x0000_i1034" type="#_x0000_t75" style="width:11.25pt;height:15.75pt" o:ole="" o:bullet="t" fillcolor="window">
            <v:imagedata r:id="rId41" o:title=""/>
          </v:shape>
          <o:OLEObject Type="Embed" ProgID="Equation.3" ShapeID="_x0000_i1034" DrawAspect="Content" ObjectID="_1838970970" r:id="rId45"/>
        </w:object>
      </w:r>
      <w:r w:rsidRPr="00B50A22">
        <w:rPr>
          <w:vertAlign w:val="subscript"/>
        </w:rPr>
        <w:t>аз</w:t>
      </w:r>
      <w:r w:rsidRPr="00B50A22">
        <w:t xml:space="preserve"> = 0 – доля оксидов азота, улавливаемых в азотоочистной установке; </w:t>
      </w:r>
    </w:p>
    <w:p w:rsidR="0069044D" w:rsidRPr="00B50A22" w:rsidRDefault="0069044D" w:rsidP="007C00EC">
      <w:pPr>
        <w:spacing w:line="245" w:lineRule="auto"/>
      </w:pPr>
      <w:r w:rsidRPr="00B50A22">
        <w:t xml:space="preserve">     </w:t>
      </w:r>
      <w:r w:rsidRPr="00B50A22">
        <w:rPr>
          <w:position w:val="-6"/>
        </w:rPr>
        <w:object w:dxaOrig="200" w:dyaOrig="220">
          <v:shape id="_x0000_i1035" type="#_x0000_t75" style="width:11.25pt;height:12pt" o:ole="" fillcolor="window">
            <v:imagedata r:id="rId46" o:title=""/>
          </v:shape>
          <o:OLEObject Type="Embed" ProgID="Equation.3" ShapeID="_x0000_i1035" DrawAspect="Content" ObjectID="_1838970971" r:id="rId47"/>
        </w:object>
      </w:r>
      <w:r w:rsidRPr="00B50A22">
        <w:rPr>
          <w:vertAlign w:val="subscript"/>
        </w:rPr>
        <w:t xml:space="preserve">оч, </w:t>
      </w:r>
      <w:r w:rsidRPr="00B50A22">
        <w:rPr>
          <w:position w:val="-6"/>
        </w:rPr>
        <w:object w:dxaOrig="200" w:dyaOrig="220">
          <v:shape id="_x0000_i1036" type="#_x0000_t75" style="width:11.25pt;height:12pt" o:ole="" fillcolor="window">
            <v:imagedata r:id="rId48" o:title=""/>
          </v:shape>
          <o:OLEObject Type="Embed" ProgID="Equation.3" ShapeID="_x0000_i1036" DrawAspect="Content" ObjectID="_1838970972" r:id="rId49"/>
        </w:object>
      </w:r>
      <w:r w:rsidRPr="00B50A22">
        <w:rPr>
          <w:vertAlign w:val="subscript"/>
        </w:rPr>
        <w:t>к</w:t>
      </w:r>
      <w:r w:rsidRPr="00B50A22">
        <w:t xml:space="preserve"> = 0 – длительность работы азотоочистной установки и котла, ч; </w:t>
      </w:r>
    </w:p>
    <w:p w:rsidR="0069044D" w:rsidRPr="00B50A22" w:rsidRDefault="0069044D" w:rsidP="007C00EC">
      <w:pPr>
        <w:spacing w:line="245" w:lineRule="auto"/>
      </w:pPr>
      <w:r w:rsidRPr="00B50A22">
        <w:t>Коэффициент К вычисляется по эмпирической формуле для котлов паропроизводительностью от 30 до 200 т/ч.</w:t>
      </w:r>
    </w:p>
    <w:p w:rsidR="0069044D" w:rsidRPr="00B50A22" w:rsidRDefault="0069044D" w:rsidP="007C00EC">
      <w:pPr>
        <w:spacing w:line="245" w:lineRule="auto"/>
        <w:jc w:val="center"/>
      </w:pPr>
      <w:r w:rsidRPr="00B50A22">
        <w:lastRenderedPageBreak/>
        <w:t>К=</w:t>
      </w:r>
      <w:r w:rsidRPr="00B50A22">
        <w:rPr>
          <w:position w:val="-28"/>
        </w:rPr>
        <w:object w:dxaOrig="1020" w:dyaOrig="740">
          <v:shape id="_x0000_i1037" type="#_x0000_t75" style="width:35.25pt;height:30pt" o:ole="" fillcolor="window">
            <v:imagedata r:id="rId50" o:title=""/>
          </v:shape>
          <o:OLEObject Type="Embed" ProgID="Equation.3" ShapeID="_x0000_i1037" DrawAspect="Content" ObjectID="_1838970973" r:id="rId51"/>
        </w:object>
      </w:r>
      <w:r w:rsidRPr="00B50A22">
        <w:t xml:space="preserve">= </w:t>
      </w:r>
      <m:oMath>
        <m:f>
          <m:fPr>
            <m:ctrlPr>
              <w:rPr>
                <w:rFonts w:ascii="Cambria Math" w:hAnsi="Cambria Math"/>
                <w:i/>
              </w:rPr>
            </m:ctrlPr>
          </m:fPr>
          <m:num>
            <m:r>
              <w:rPr>
                <w:rFonts w:ascii="Cambria Math" w:hAnsi="Cambria Math"/>
              </w:rPr>
              <m:t>7,5∙160</m:t>
            </m:r>
            <m:ctrlPr>
              <w:rPr>
                <w:rFonts w:ascii="Cambria Math" w:hAnsi="Cambria Math"/>
              </w:rPr>
            </m:ctrlPr>
          </m:num>
          <m:den>
            <m:r>
              <m:rPr>
                <m:nor/>
              </m:rPr>
              <m:t>50</m:t>
            </m:r>
            <m:r>
              <m:rPr>
                <m:sty m:val="p"/>
              </m:rPr>
              <w:rPr>
                <w:rFonts w:ascii="Cambria Math" w:hAnsi="Cambria Math"/>
              </w:rPr>
              <m:t>+</m:t>
            </m:r>
            <m:r>
              <m:rPr>
                <m:nor/>
              </m:rPr>
              <m:t>160</m:t>
            </m:r>
            <m:ctrlPr>
              <w:rPr>
                <w:rFonts w:ascii="Cambria Math" w:hAnsi="Cambria Math"/>
              </w:rPr>
            </m:ctrlPr>
          </m:den>
        </m:f>
      </m:oMath>
      <w:r w:rsidRPr="00B50A22">
        <w:t xml:space="preserve"> = 5,71 к</w:t>
      </w:r>
      <w:r w:rsidR="00356A4A" w:rsidRPr="00B50A22">
        <w:t xml:space="preserve">г </w:t>
      </w:r>
      <w:r w:rsidRPr="00B50A22">
        <w:t>ут.</w:t>
      </w:r>
    </w:p>
    <w:p w:rsidR="0069044D" w:rsidRPr="00B50A22" w:rsidRDefault="0069044D" w:rsidP="007C00EC">
      <w:pPr>
        <w:spacing w:line="245" w:lineRule="auto"/>
      </w:pPr>
      <w:r w:rsidRPr="00B50A22">
        <w:t xml:space="preserve">где </w:t>
      </w:r>
      <w:r w:rsidRPr="00B50A22">
        <w:rPr>
          <w:lang w:val="en-US"/>
        </w:rPr>
        <w:t>D</w:t>
      </w:r>
      <w:r w:rsidRPr="00B50A22">
        <w:t xml:space="preserve">н, </w:t>
      </w:r>
      <w:r w:rsidRPr="00B50A22">
        <w:rPr>
          <w:lang w:val="en-US"/>
        </w:rPr>
        <w:t>D</w:t>
      </w:r>
      <w:r w:rsidRPr="00B50A22">
        <w:t>ф – номинальная и фактическая паропроизводительность котла, т/ч.</w:t>
      </w:r>
    </w:p>
    <w:p w:rsidR="0069044D" w:rsidRPr="00B50A22" w:rsidRDefault="0069044D" w:rsidP="007C00EC">
      <w:pPr>
        <w:spacing w:before="120" w:line="245" w:lineRule="auto"/>
      </w:pPr>
      <w:r w:rsidRPr="00B50A22">
        <w:t xml:space="preserve">Расход условного топлива определяется </w:t>
      </w:r>
    </w:p>
    <w:bookmarkStart w:id="308" w:name="_Hlk225972936"/>
    <w:p w:rsidR="0069044D" w:rsidRPr="00B50A22" w:rsidRDefault="0069044D" w:rsidP="007C00EC">
      <w:pPr>
        <w:spacing w:line="245" w:lineRule="auto"/>
        <w:ind w:firstLine="360"/>
        <w:jc w:val="center"/>
      </w:pPr>
      <w:r w:rsidRPr="00B50A22">
        <w:rPr>
          <w:position w:val="-28"/>
          <w:lang w:val="en-US"/>
        </w:rPr>
        <w:object w:dxaOrig="1780" w:dyaOrig="780">
          <v:shape id="_x0000_i1038" type="#_x0000_t75" style="width:88.5pt;height:39pt" o:ole="">
            <v:imagedata r:id="rId52" o:title=""/>
          </v:shape>
          <o:OLEObject Type="Embed" ProgID="Equation.3" ShapeID="_x0000_i1038" DrawAspect="Content" ObjectID="_1838970974" r:id="rId53"/>
        </w:object>
      </w:r>
      <w:bookmarkEnd w:id="308"/>
      <w:r w:rsidRPr="00B50A22">
        <w:t xml:space="preserve"> = 1 </w:t>
      </w:r>
      <m:oMath>
        <m:r>
          <w:rPr>
            <w:rFonts w:ascii="Cambria Math" w:hAnsi="Cambria Math"/>
          </w:rPr>
          <m:t>∙</m:t>
        </m:r>
      </m:oMath>
      <w:r w:rsidRPr="00B50A22">
        <w:tab/>
        <w:t>17290/29320 = 0,59 тут.</w:t>
      </w:r>
      <w:r w:rsidRPr="00B50A22">
        <w:tab/>
      </w:r>
    </w:p>
    <w:p w:rsidR="0069044D" w:rsidRPr="00B50A22" w:rsidRDefault="0069044D" w:rsidP="007C00EC">
      <w:pPr>
        <w:spacing w:line="245" w:lineRule="auto"/>
        <w:ind w:firstLine="360"/>
      </w:pPr>
      <w:r w:rsidRPr="00B50A22">
        <w:t>Q</w:t>
      </w:r>
      <w:r w:rsidRPr="00B50A22">
        <w:rPr>
          <w:vertAlign w:val="superscript"/>
        </w:rPr>
        <w:t>p</w:t>
      </w:r>
      <w:r w:rsidRPr="00B50A22">
        <w:rPr>
          <w:vertAlign w:val="subscript"/>
        </w:rPr>
        <w:t xml:space="preserve">H </w:t>
      </w:r>
      <w:r w:rsidRPr="00B50A22">
        <w:t xml:space="preserve"> – низшая теплота сгорания топлива, кДж/кг.</w:t>
      </w:r>
    </w:p>
    <w:p w:rsidR="0069044D" w:rsidRPr="00B50A22" w:rsidRDefault="0069044D" w:rsidP="007C00EC">
      <w:pPr>
        <w:spacing w:line="245" w:lineRule="auto"/>
        <w:ind w:firstLine="360"/>
      </w:pPr>
      <w:r w:rsidRPr="00B50A22">
        <w:t xml:space="preserve">Значение </w:t>
      </w:r>
      <w:r w:rsidRPr="00B50A22">
        <w:rPr>
          <w:lang w:val="en-US"/>
        </w:rPr>
        <w:t>β</w:t>
      </w:r>
      <w:r w:rsidRPr="00B50A22">
        <w:rPr>
          <w:vertAlign w:val="subscript"/>
        </w:rPr>
        <w:t xml:space="preserve">1 </w:t>
      </w:r>
      <w:r w:rsidRPr="00B50A22">
        <w:t>при сжигании твердого топлива вычисляют по формуле</w:t>
      </w:r>
    </w:p>
    <w:p w:rsidR="0069044D" w:rsidRPr="00B50A22" w:rsidRDefault="0069044D" w:rsidP="007C00EC">
      <w:pPr>
        <w:pStyle w:val="a3"/>
        <w:spacing w:line="245" w:lineRule="auto"/>
        <w:rPr>
          <w:rFonts w:cs="Times New Roman"/>
          <w:lang w:eastAsia="ru-RU"/>
        </w:rPr>
      </w:pPr>
    </w:p>
    <w:p w:rsidR="0069044D" w:rsidRPr="00B50A22" w:rsidRDefault="0069044D" w:rsidP="007C00EC">
      <w:pPr>
        <w:spacing w:line="245" w:lineRule="auto"/>
      </w:pPr>
      <w:r w:rsidRPr="00B50A22">
        <w:rPr>
          <w:position w:val="-10"/>
        </w:rPr>
        <w:object w:dxaOrig="180" w:dyaOrig="340">
          <v:shape id="_x0000_i1039" type="#_x0000_t75" style="width:8.25pt;height:16.5pt" o:ole="" fillcolor="window">
            <v:imagedata r:id="rId54" o:title=""/>
          </v:shape>
          <o:OLEObject Type="Embed" ProgID="Equation.3" ShapeID="_x0000_i1039" DrawAspect="Content" ObjectID="_1838970975" r:id="rId55"/>
        </w:object>
      </w:r>
      <w:r w:rsidRPr="00B50A22">
        <w:t xml:space="preserve">   β</w:t>
      </w:r>
      <w:r w:rsidRPr="00B50A22">
        <w:rPr>
          <w:vertAlign w:val="subscript"/>
        </w:rPr>
        <w:t>1</w:t>
      </w:r>
      <w:r w:rsidRPr="00B50A22">
        <w:t>= 0,178 + 0,47</w:t>
      </w:r>
      <w:r w:rsidRPr="00B50A22">
        <w:rPr>
          <w:vertAlign w:val="superscript"/>
        </w:rPr>
        <w:t>.</w:t>
      </w:r>
      <w:r w:rsidRPr="00B50A22">
        <w:rPr>
          <w:lang w:val="en-US"/>
        </w:rPr>
        <w:t>N</w:t>
      </w:r>
      <w:r w:rsidRPr="00B50A22">
        <w:rPr>
          <w:vertAlign w:val="superscript"/>
        </w:rPr>
        <w:t>г</w:t>
      </w:r>
      <w:r w:rsidRPr="00B50A22">
        <w:t xml:space="preserve"> = 0,178 + 0,47</w:t>
      </w:r>
      <m:oMath>
        <m:r>
          <w:rPr>
            <w:rFonts w:ascii="Cambria Math" w:hAnsi="Cambria Math"/>
          </w:rPr>
          <m:t>∙</m:t>
        </m:r>
      </m:oMath>
      <w:r w:rsidRPr="00B50A22">
        <w:t xml:space="preserve"> 1,44 = 0,85.      </w:t>
      </w:r>
    </w:p>
    <w:p w:rsidR="0069044D" w:rsidRPr="00B50A22" w:rsidRDefault="0069044D" w:rsidP="007C00EC">
      <w:pPr>
        <w:spacing w:line="245" w:lineRule="auto"/>
      </w:pPr>
      <w:r w:rsidRPr="00B50A22">
        <w:rPr>
          <w:lang w:val="en-US"/>
        </w:rPr>
        <w:t>M</w:t>
      </w:r>
      <w:r w:rsidRPr="00B50A22">
        <w:rPr>
          <w:position w:val="-16"/>
          <w:vertAlign w:val="subscript"/>
          <w:lang w:val="en-US"/>
        </w:rPr>
        <w:object w:dxaOrig="460" w:dyaOrig="420">
          <v:shape id="_x0000_i1040" type="#_x0000_t75" style="width:24pt;height:20.25pt" o:ole="">
            <v:imagedata r:id="rId39" o:title=""/>
          </v:shape>
          <o:OLEObject Type="Embed" ProgID="Equation.3" ShapeID="_x0000_i1040" DrawAspect="Content" ObjectID="_1838970976" r:id="rId56"/>
        </w:object>
      </w:r>
      <w:r w:rsidRPr="00B50A22">
        <w:t>=10</w:t>
      </w:r>
      <w:r w:rsidRPr="00B50A22">
        <w:rPr>
          <w:vertAlign w:val="superscript"/>
        </w:rPr>
        <w:t>-3.</w:t>
      </w:r>
      <w:r w:rsidRPr="00B50A22">
        <w:t>5,71</w:t>
      </w:r>
      <w:r w:rsidRPr="00B50A22">
        <w:rPr>
          <w:vertAlign w:val="superscript"/>
        </w:rPr>
        <w:t>.</w:t>
      </w:r>
      <w:r w:rsidRPr="00B50A22">
        <w:t xml:space="preserve">0,59 </w:t>
      </w:r>
      <m:oMath>
        <m:r>
          <w:rPr>
            <w:rFonts w:ascii="Cambria Math" w:hAnsi="Cambria Math"/>
          </w:rPr>
          <m:t>∙</m:t>
        </m:r>
      </m:oMath>
      <w:r w:rsidRPr="00B50A22">
        <w:t>(1- 0.01</w:t>
      </w:r>
      <w:r w:rsidRPr="00B50A22">
        <w:rPr>
          <w:vertAlign w:val="superscript"/>
        </w:rPr>
        <w:t>.</w:t>
      </w:r>
      <w:r w:rsidRPr="00B50A22">
        <w:t>0,5)</w:t>
      </w:r>
      <w:r w:rsidRPr="00B50A22">
        <w:rPr>
          <w:vertAlign w:val="superscript"/>
        </w:rPr>
        <w:t>.</w:t>
      </w:r>
      <w:r w:rsidRPr="00B50A22">
        <w:t>0,85(1- 0)</w:t>
      </w:r>
      <w:r w:rsidRPr="00B50A22">
        <w:rPr>
          <w:vertAlign w:val="superscript"/>
        </w:rPr>
        <w:t>.</w:t>
      </w:r>
      <w:r w:rsidRPr="00B50A22">
        <w:t xml:space="preserve"> 0,85</w:t>
      </w:r>
      <w:r w:rsidRPr="00B50A22">
        <w:rPr>
          <w:vertAlign w:val="superscript"/>
        </w:rPr>
        <w:t>.</w:t>
      </w:r>
      <w:r w:rsidRPr="00B50A22">
        <w:t>1</w:t>
      </w:r>
      <w:r w:rsidRPr="00B50A22">
        <w:rPr>
          <w:vertAlign w:val="superscript"/>
        </w:rPr>
        <w:t>.</w:t>
      </w:r>
      <w:r w:rsidRPr="00B50A22">
        <w:t xml:space="preserve"> 1</w:t>
      </w:r>
      <m:oMath>
        <m:r>
          <w:rPr>
            <w:rFonts w:ascii="Cambria Math" w:hAnsi="Cambria Math"/>
          </w:rPr>
          <m:t>∙</m:t>
        </m:r>
      </m:oMath>
      <w:r w:rsidRPr="00B50A22">
        <w:t>(1-0) = 0,0024 т.</w:t>
      </w:r>
    </w:p>
    <w:p w:rsidR="0069044D" w:rsidRPr="00B50A22" w:rsidRDefault="0069044D" w:rsidP="007C00EC">
      <w:pPr>
        <w:spacing w:before="120" w:line="245" w:lineRule="auto"/>
        <w:rPr>
          <w:b/>
        </w:rPr>
      </w:pPr>
      <w:r w:rsidRPr="00B50A22">
        <w:rPr>
          <w:b/>
        </w:rPr>
        <w:t xml:space="preserve">Годовой объем выбросов оксидов азота при сжигании угля составляет 216 тонн/год. Дополнительно, при сжигании 49,5 тонн мазута образуется около 0,9 тонн окислов азота в год. </w:t>
      </w:r>
    </w:p>
    <w:p w:rsidR="0069044D" w:rsidRPr="00B50A22" w:rsidRDefault="0069044D" w:rsidP="007C00EC">
      <w:pPr>
        <w:pStyle w:val="3"/>
        <w:spacing w:before="120" w:after="0" w:line="245" w:lineRule="auto"/>
        <w:rPr>
          <w:rFonts w:ascii="Times New Roman" w:hAnsi="Times New Roman" w:cs="Times New Roman"/>
          <w:color w:val="auto"/>
        </w:rPr>
      </w:pPr>
      <w:bookmarkStart w:id="309" w:name="_Toc228046561"/>
      <w:r w:rsidRPr="00B50A22">
        <w:rPr>
          <w:rFonts w:ascii="Times New Roman" w:hAnsi="Times New Roman" w:cs="Times New Roman"/>
          <w:color w:val="auto"/>
        </w:rPr>
        <w:t>16.2.4. Расчет выбросов золошлаковых отходов</w:t>
      </w:r>
      <w:bookmarkEnd w:id="309"/>
      <w:r w:rsidRPr="00B50A22">
        <w:rPr>
          <w:rFonts w:ascii="Times New Roman" w:hAnsi="Times New Roman" w:cs="Times New Roman"/>
          <w:color w:val="auto"/>
        </w:rPr>
        <w:t xml:space="preserve"> </w:t>
      </w:r>
    </w:p>
    <w:p w:rsidR="0069044D" w:rsidRPr="00B50A22" w:rsidRDefault="0069044D" w:rsidP="00760A46">
      <w:pPr>
        <w:shd w:val="clear" w:color="auto" w:fill="FFFFFF"/>
        <w:autoSpaceDE w:val="0"/>
        <w:autoSpaceDN w:val="0"/>
        <w:adjustRightInd w:val="0"/>
        <w:spacing w:after="60" w:line="245" w:lineRule="auto"/>
        <w:jc w:val="both"/>
      </w:pPr>
      <w:r w:rsidRPr="00B50A22">
        <w:t>Количество золы и шлака топлива, образующегося в топки парогенератора, определяется по формуле</w:t>
      </w:r>
    </w:p>
    <w:p w:rsidR="0069044D" w:rsidRPr="00B50A22" w:rsidRDefault="0069044D" w:rsidP="00760A46">
      <w:pPr>
        <w:shd w:val="clear" w:color="auto" w:fill="FFFFFF"/>
        <w:autoSpaceDE w:val="0"/>
        <w:autoSpaceDN w:val="0"/>
        <w:adjustRightInd w:val="0"/>
        <w:spacing w:before="60" w:after="60" w:line="245" w:lineRule="auto"/>
        <w:jc w:val="both"/>
        <w:rPr>
          <w:shd w:val="clear" w:color="auto" w:fill="FFFFFF"/>
        </w:rPr>
      </w:pPr>
      <w:r w:rsidRPr="00B50A22">
        <w:rPr>
          <w:shd w:val="clear" w:color="auto" w:fill="FFFFFF"/>
        </w:rPr>
        <w:t>М</w:t>
      </w:r>
      <w:r w:rsidRPr="00B50A22">
        <w:rPr>
          <w:shd w:val="clear" w:color="auto" w:fill="FFFFFF"/>
          <w:vertAlign w:val="subscript"/>
        </w:rPr>
        <w:t>зш</w:t>
      </w:r>
      <w:r w:rsidRPr="00B50A22">
        <w:rPr>
          <w:shd w:val="clear" w:color="auto" w:fill="FFFFFF"/>
        </w:rPr>
        <w:t>=В*Ар/100 - Мтв, т</w:t>
      </w:r>
      <w:r w:rsidR="00356A4A" w:rsidRPr="00B50A22">
        <w:rPr>
          <w:shd w:val="clear" w:color="auto" w:fill="FFFFFF"/>
        </w:rPr>
        <w:t>он</w:t>
      </w:r>
      <w:r w:rsidRPr="00B50A22">
        <w:rPr>
          <w:shd w:val="clear" w:color="auto" w:fill="FFFFFF"/>
        </w:rPr>
        <w:t>н/год</w:t>
      </w:r>
    </w:p>
    <w:p w:rsidR="0069044D" w:rsidRPr="00B50A22" w:rsidRDefault="0069044D" w:rsidP="00760A46">
      <w:pPr>
        <w:shd w:val="clear" w:color="auto" w:fill="FFFFFF"/>
        <w:autoSpaceDE w:val="0"/>
        <w:autoSpaceDN w:val="0"/>
        <w:adjustRightInd w:val="0"/>
        <w:spacing w:line="245" w:lineRule="auto"/>
        <w:jc w:val="both"/>
        <w:rPr>
          <w:shd w:val="clear" w:color="auto" w:fill="FFFFFF"/>
        </w:rPr>
      </w:pPr>
      <w:r w:rsidRPr="00B50A22">
        <w:rPr>
          <w:shd w:val="clear" w:color="auto" w:fill="FFFFFF"/>
        </w:rPr>
        <w:t>где В – количество сжигаемого угля в год,90000 тн/год;</w:t>
      </w:r>
      <w:r w:rsidRPr="00B50A22">
        <w:br/>
      </w:r>
      <w:r w:rsidRPr="00B50A22">
        <w:rPr>
          <w:shd w:val="clear" w:color="auto" w:fill="FFFFFF"/>
        </w:rPr>
        <w:t xml:space="preserve">      Ар – зольность мугунского угля, 15,6 %;</w:t>
      </w:r>
      <w:r w:rsidRPr="00B50A22">
        <w:br/>
      </w:r>
      <w:r w:rsidRPr="00B50A22">
        <w:rPr>
          <w:shd w:val="clear" w:color="auto" w:fill="FFFFFF"/>
        </w:rPr>
        <w:t xml:space="preserve">      Мтв – суммарное количество твердых частиц (золы и сажи), поступающего </w:t>
      </w:r>
    </w:p>
    <w:p w:rsidR="0069044D" w:rsidRPr="00B50A22" w:rsidRDefault="0069044D" w:rsidP="00760A46">
      <w:pPr>
        <w:shd w:val="clear" w:color="auto" w:fill="FFFFFF"/>
        <w:autoSpaceDE w:val="0"/>
        <w:autoSpaceDN w:val="0"/>
        <w:adjustRightInd w:val="0"/>
        <w:spacing w:line="245" w:lineRule="auto"/>
        <w:jc w:val="both"/>
      </w:pPr>
      <w:r w:rsidRPr="00B50A22">
        <w:rPr>
          <w:shd w:val="clear" w:color="auto" w:fill="FFFFFF"/>
        </w:rPr>
        <w:t>в атмосферу с дымовыми газами котлов:</w:t>
      </w:r>
      <w:r w:rsidRPr="00B50A22">
        <w:t xml:space="preserve"> </w:t>
      </w:r>
    </w:p>
    <w:p w:rsidR="0069044D" w:rsidRPr="00B50A22" w:rsidRDefault="0069044D" w:rsidP="00760A46">
      <w:pPr>
        <w:spacing w:before="60" w:line="245" w:lineRule="auto"/>
        <w:jc w:val="both"/>
      </w:pPr>
      <w:r w:rsidRPr="00B50A22">
        <w:t>М</w:t>
      </w:r>
      <w:r w:rsidRPr="00B50A22">
        <w:rPr>
          <w:vertAlign w:val="subscript"/>
        </w:rPr>
        <w:t>зш</w:t>
      </w:r>
      <w:r w:rsidRPr="00B50A22">
        <w:t xml:space="preserve">= 90000*0,156- 216 </w:t>
      </w:r>
      <w:r w:rsidRPr="00B50A22">
        <w:rPr>
          <w:b/>
        </w:rPr>
        <w:t xml:space="preserve">= </w:t>
      </w:r>
      <w:r w:rsidRPr="00B50A22">
        <w:rPr>
          <w:b/>
          <w:color w:val="000000"/>
        </w:rPr>
        <w:t>13824</w:t>
      </w:r>
      <w:r w:rsidRPr="00B50A22">
        <w:t xml:space="preserve"> т</w:t>
      </w:r>
      <w:r w:rsidR="00356A4A" w:rsidRPr="00B50A22">
        <w:t>онн</w:t>
      </w:r>
      <w:r w:rsidRPr="00B50A22">
        <w:t>/год</w:t>
      </w:r>
    </w:p>
    <w:p w:rsidR="0069044D" w:rsidRPr="00B50A22" w:rsidRDefault="0069044D" w:rsidP="00760A46">
      <w:pPr>
        <w:pStyle w:val="af0"/>
        <w:spacing w:before="120" w:line="245" w:lineRule="auto"/>
        <w:rPr>
          <w:b/>
          <w:color w:val="444444"/>
        </w:rPr>
      </w:pPr>
      <w:r w:rsidRPr="00B50A22">
        <w:rPr>
          <w:b/>
          <w:color w:val="444444"/>
        </w:rPr>
        <w:t xml:space="preserve">Нормы атмосферных выбросов согласно </w:t>
      </w:r>
      <w:r w:rsidRPr="00B50A22">
        <w:rPr>
          <w:b/>
        </w:rPr>
        <w:t>Приказу Минприроды России от 21.02.2020 N 83</w:t>
      </w:r>
    </w:p>
    <w:p w:rsidR="0069044D" w:rsidRPr="00B50A22" w:rsidRDefault="0069044D" w:rsidP="00760A46">
      <w:pPr>
        <w:spacing w:line="245" w:lineRule="auto"/>
        <w:ind w:firstLine="708"/>
        <w:jc w:val="both"/>
      </w:pPr>
      <w:r w:rsidRPr="00B50A22">
        <w:t>3. Атмосферный воздух. Допустимые поступления веществ в атмосферный воздух над уникальной экологической системой озера Байкал</w:t>
      </w:r>
    </w:p>
    <w:p w:rsidR="0069044D" w:rsidRPr="00B50A22" w:rsidRDefault="0069044D" w:rsidP="00760A46">
      <w:pPr>
        <w:spacing w:line="245" w:lineRule="auto"/>
        <w:jc w:val="both"/>
      </w:pPr>
      <w:r w:rsidRPr="00B50A22">
        <w:rPr>
          <w:bdr w:val="none" w:sz="0" w:space="0" w:color="auto" w:frame="1"/>
        </w:rPr>
        <w:t>Поступление в атмосферный воздух над южной котловиной озера Байкал в течение года не более:</w:t>
      </w:r>
    </w:p>
    <w:p w:rsidR="0069044D" w:rsidRPr="00B50A22" w:rsidRDefault="0069044D" w:rsidP="00760A46">
      <w:pPr>
        <w:spacing w:line="245" w:lineRule="auto"/>
        <w:ind w:firstLine="708"/>
        <w:jc w:val="both"/>
      </w:pPr>
      <w:r w:rsidRPr="00B50A22">
        <w:t>– 2,5 тыс. тонн серы диоксида (SO</w:t>
      </w:r>
      <w:r w:rsidRPr="00B50A22">
        <w:rPr>
          <w:noProof/>
        </w:rPr>
        <mc:AlternateContent>
          <mc:Choice Requires="wps">
            <w:drawing>
              <wp:inline distT="0" distB="0" distL="0" distR="0" wp14:anchorId="7F7C15E2" wp14:editId="56607EEE">
                <wp:extent cx="104140" cy="219075"/>
                <wp:effectExtent l="0" t="0" r="0" b="0"/>
                <wp:docPr id="120" name="AutoShape 130"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B6DF49" id="AutoShape 130"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O3R1uY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t>) и 1,2 тыс. тонн азота диоксида (NO</w:t>
      </w:r>
      <w:r w:rsidRPr="00B50A22">
        <w:rPr>
          <w:noProof/>
        </w:rPr>
        <mc:AlternateContent>
          <mc:Choice Requires="wps">
            <w:drawing>
              <wp:inline distT="0" distB="0" distL="0" distR="0" wp14:anchorId="4EF245CE" wp14:editId="3F6CC568">
                <wp:extent cx="104140" cy="219075"/>
                <wp:effectExtent l="0" t="0" r="0" b="0"/>
                <wp:docPr id="119" name="AutoShape 131"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4FB06D" id="AutoShape 131"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IQlfMA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t>) от стационарных источников выбросов, расположенных в центральной экологической зоне Байкальской природной территории;</w:t>
      </w:r>
    </w:p>
    <w:p w:rsidR="0069044D" w:rsidRPr="00B50A22" w:rsidRDefault="0069044D" w:rsidP="00760A46">
      <w:pPr>
        <w:spacing w:line="245" w:lineRule="auto"/>
        <w:jc w:val="both"/>
      </w:pPr>
      <w:r w:rsidRPr="00B50A22">
        <w:t>Выбросы от работы ТЭЦ по окислам серы составляют 8,64 % от предельного уровня</w:t>
      </w:r>
    </w:p>
    <w:p w:rsidR="0069044D" w:rsidRPr="00B50A22" w:rsidRDefault="0069044D" w:rsidP="00760A46">
      <w:pPr>
        <w:spacing w:line="245" w:lineRule="auto"/>
        <w:jc w:val="both"/>
      </w:pPr>
      <w:r w:rsidRPr="00B50A22">
        <w:t>По окислам азота выбросы от ТЭЦ составляют 18,00 % от предельного уровня.</w:t>
      </w:r>
    </w:p>
    <w:p w:rsidR="009D0237" w:rsidRPr="00B50A22" w:rsidRDefault="009D0237" w:rsidP="00760A46">
      <w:pPr>
        <w:pStyle w:val="2"/>
        <w:spacing w:before="120" w:line="245" w:lineRule="auto"/>
        <w:rPr>
          <w:rFonts w:ascii="Times New Roman" w:hAnsi="Times New Roman" w:cs="Times New Roman"/>
        </w:rPr>
      </w:pPr>
      <w:bookmarkStart w:id="310" w:name="_Toc228046562"/>
      <w:r w:rsidRPr="00B50A22">
        <w:rPr>
          <w:rFonts w:ascii="Times New Roman" w:hAnsi="Times New Roman" w:cs="Times New Roman"/>
        </w:rPr>
        <w:t>Часть 16.3. Экологические последствия при переводе г. Байкальска на электроотопление</w:t>
      </w:r>
      <w:bookmarkEnd w:id="310"/>
      <w:r w:rsidRPr="00B50A22">
        <w:rPr>
          <w:rFonts w:ascii="Times New Roman" w:hAnsi="Times New Roman" w:cs="Times New Roman"/>
        </w:rPr>
        <w:t xml:space="preserve"> </w:t>
      </w:r>
    </w:p>
    <w:p w:rsidR="0069044D" w:rsidRPr="00B50A22" w:rsidRDefault="005B452E" w:rsidP="00760A46">
      <w:pPr>
        <w:pStyle w:val="af0"/>
        <w:spacing w:line="245" w:lineRule="auto"/>
      </w:pPr>
      <w:r w:rsidRPr="00B50A22">
        <w:t>После перевода г. Ба</w:t>
      </w:r>
      <w:bookmarkStart w:id="311" w:name="_GoBack"/>
      <w:bookmarkEnd w:id="311"/>
      <w:r w:rsidRPr="00B50A22">
        <w:t>йкальска поступление вредных веществ в атмосферу от теплоисточников прекратится полностью.</w:t>
      </w:r>
    </w:p>
    <w:p w:rsidR="005B452E" w:rsidRPr="00B50A22" w:rsidRDefault="005B452E" w:rsidP="00760A46">
      <w:pPr>
        <w:pStyle w:val="af0"/>
        <w:spacing w:line="245" w:lineRule="auto"/>
      </w:pPr>
      <w:r w:rsidRPr="00B50A22">
        <w:t>При работе электрокотельны</w:t>
      </w:r>
      <w:r w:rsidR="008B2664" w:rsidRPr="00B50A22">
        <w:t>х не образуются золошлаковые отходы.</w:t>
      </w:r>
    </w:p>
    <w:p w:rsidR="002A5ECA" w:rsidRPr="00B50A22" w:rsidRDefault="002A5ECA" w:rsidP="00760A46">
      <w:pPr>
        <w:pStyle w:val="af0"/>
        <w:spacing w:line="245" w:lineRule="auto"/>
      </w:pPr>
      <w:r w:rsidRPr="00B50A22">
        <w:t xml:space="preserve">Поступление вредных веществ в атмосферу </w:t>
      </w:r>
      <w:r w:rsidR="00971A11" w:rsidRPr="00B50A22">
        <w:t xml:space="preserve">и образование золошлаковых отвалов переносится из Центральной экологической зоны в другие районы региона. </w:t>
      </w:r>
      <w:r w:rsidR="0078641D" w:rsidRPr="00B50A22">
        <w:t>При этом, учитывая КПД электростанций при электрогенерации не выше 40%</w:t>
      </w:r>
      <w:r w:rsidR="0011308D" w:rsidRPr="00B50A22">
        <w:t xml:space="preserve">, расход топлива, и соответственно, количество выбросов не снизятся. </w:t>
      </w:r>
    </w:p>
    <w:p w:rsidR="008B2664" w:rsidRPr="00B50A22" w:rsidRDefault="008B2664" w:rsidP="00760A46">
      <w:pPr>
        <w:pStyle w:val="af0"/>
        <w:spacing w:line="245" w:lineRule="auto"/>
      </w:pPr>
      <w:r w:rsidRPr="00B50A22">
        <w:t xml:space="preserve">Вредное воздействие может возникнуть при применении химической деаэрации воды подпитки. Поэтому предлагается установка вакуумных деаэраторов. </w:t>
      </w:r>
    </w:p>
    <w:sectPr w:rsidR="008B2664" w:rsidRPr="00B50A22" w:rsidSect="0053425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32B8" w:rsidRDefault="00FD32B8" w:rsidP="00DE0578">
      <w:r>
        <w:separator/>
      </w:r>
    </w:p>
  </w:endnote>
  <w:endnote w:type="continuationSeparator" w:id="0">
    <w:p w:rsidR="00FD32B8" w:rsidRDefault="00FD32B8" w:rsidP="00DE0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altName w:val="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5587456"/>
      <w:docPartObj>
        <w:docPartGallery w:val="Page Numbers (Bottom of Page)"/>
        <w:docPartUnique/>
      </w:docPartObj>
    </w:sdtPr>
    <w:sdtContent>
      <w:p w:rsidR="00EF4356" w:rsidRDefault="00EF4356" w:rsidP="00944E27">
        <w:pPr>
          <w:pStyle w:val="ab"/>
          <w:ind w:firstLine="0"/>
          <w:jc w:val="center"/>
        </w:pPr>
        <w:r>
          <w:fldChar w:fldCharType="begin"/>
        </w:r>
        <w:r>
          <w:instrText>PAGE   \* MERGEFORMAT</w:instrText>
        </w:r>
        <w:r>
          <w:fldChar w:fldCharType="separate"/>
        </w:r>
        <w:r w:rsidR="00616C4D">
          <w:rPr>
            <w:noProof/>
          </w:rPr>
          <w:t>19</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9159697"/>
      <w:docPartObj>
        <w:docPartGallery w:val="Page Numbers (Bottom of Page)"/>
        <w:docPartUnique/>
      </w:docPartObj>
    </w:sdtPr>
    <w:sdtContent>
      <w:p w:rsidR="00EF4356" w:rsidRDefault="00EF4356" w:rsidP="00944E27">
        <w:pPr>
          <w:pStyle w:val="ab"/>
          <w:ind w:firstLine="0"/>
          <w:jc w:val="center"/>
        </w:pPr>
        <w:r>
          <w:fldChar w:fldCharType="begin"/>
        </w:r>
        <w:r>
          <w:instrText>PAGE   \* MERGEFORMAT</w:instrText>
        </w:r>
        <w:r>
          <w:fldChar w:fldCharType="separate"/>
        </w:r>
        <w:r w:rsidR="00043F5B">
          <w:rPr>
            <w:noProof/>
          </w:rPr>
          <w:t>66</w:t>
        </w:r>
        <w: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1677763"/>
      <w:docPartObj>
        <w:docPartGallery w:val="Page Numbers (Bottom of Page)"/>
        <w:docPartUnique/>
      </w:docPartObj>
    </w:sdtPr>
    <w:sdtContent>
      <w:p w:rsidR="00EF4356" w:rsidRDefault="00EF4356" w:rsidP="00872E59">
        <w:pPr>
          <w:pStyle w:val="ab"/>
          <w:ind w:firstLine="0"/>
          <w:jc w:val="center"/>
        </w:pPr>
        <w:r>
          <w:fldChar w:fldCharType="begin"/>
        </w:r>
        <w:r>
          <w:instrText>PAGE   \* MERGEFORMAT</w:instrText>
        </w:r>
        <w:r>
          <w:fldChar w:fldCharType="separate"/>
        </w:r>
        <w:r w:rsidR="00760A46">
          <w:rPr>
            <w:noProof/>
          </w:rPr>
          <w:t>76</w:t>
        </w:r>
        <w: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739730"/>
      <w:docPartObj>
        <w:docPartGallery w:val="Page Numbers (Bottom of Page)"/>
        <w:docPartUnique/>
      </w:docPartObj>
    </w:sdtPr>
    <w:sdtContent>
      <w:p w:rsidR="00EF4356" w:rsidRDefault="00EF4356" w:rsidP="00B875BB">
        <w:pPr>
          <w:pStyle w:val="ab"/>
          <w:ind w:firstLine="0"/>
          <w:jc w:val="center"/>
        </w:pPr>
        <w:r>
          <w:fldChar w:fldCharType="begin"/>
        </w:r>
        <w:r>
          <w:instrText>PAGE   \* MERGEFORMAT</w:instrText>
        </w:r>
        <w:r>
          <w:fldChar w:fldCharType="separate"/>
        </w:r>
        <w:r w:rsidR="00760A46">
          <w:rPr>
            <w:noProof/>
          </w:rPr>
          <w:t>87</w:t>
        </w:r>
        <w: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4295738"/>
      <w:docPartObj>
        <w:docPartGallery w:val="Page Numbers (Bottom of Page)"/>
        <w:docPartUnique/>
      </w:docPartObj>
    </w:sdtPr>
    <w:sdtContent>
      <w:p w:rsidR="00EF4356" w:rsidRDefault="00EF4356" w:rsidP="00B875BB">
        <w:pPr>
          <w:pStyle w:val="ab"/>
          <w:ind w:firstLine="0"/>
          <w:jc w:val="center"/>
        </w:pPr>
        <w:r>
          <w:fldChar w:fldCharType="begin"/>
        </w:r>
        <w:r>
          <w:instrText>PAGE   \* MERGEFORMAT</w:instrText>
        </w:r>
        <w:r>
          <w:fldChar w:fldCharType="separate"/>
        </w:r>
        <w:r w:rsidR="00760A46">
          <w:rPr>
            <w:noProof/>
          </w:rPr>
          <w:t>94</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32B8" w:rsidRDefault="00FD32B8" w:rsidP="00DE0578">
      <w:r>
        <w:separator/>
      </w:r>
    </w:p>
  </w:footnote>
  <w:footnote w:type="continuationSeparator" w:id="0">
    <w:p w:rsidR="00FD32B8" w:rsidRDefault="00FD32B8" w:rsidP="00DE057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6FE5"/>
    <w:multiLevelType w:val="hybridMultilevel"/>
    <w:tmpl w:val="EF8C8DA8"/>
    <w:lvl w:ilvl="0" w:tplc="0ECE32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62713"/>
    <w:multiLevelType w:val="hybridMultilevel"/>
    <w:tmpl w:val="6A36F382"/>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6504DEB"/>
    <w:multiLevelType w:val="hybridMultilevel"/>
    <w:tmpl w:val="25020876"/>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8584595"/>
    <w:multiLevelType w:val="hybridMultilevel"/>
    <w:tmpl w:val="673869DE"/>
    <w:lvl w:ilvl="0" w:tplc="7592EF34">
      <w:start w:val="1"/>
      <w:numFmt w:val="decimal"/>
      <w:lvlText w:val="%1."/>
      <w:lvlJc w:val="left"/>
      <w:pPr>
        <w:ind w:left="1909" w:hanging="360"/>
      </w:pPr>
    </w:lvl>
    <w:lvl w:ilvl="1" w:tplc="04190019">
      <w:start w:val="1"/>
      <w:numFmt w:val="lowerLetter"/>
      <w:lvlText w:val="%2."/>
      <w:lvlJc w:val="left"/>
      <w:pPr>
        <w:ind w:left="2629" w:hanging="360"/>
      </w:pPr>
    </w:lvl>
    <w:lvl w:ilvl="2" w:tplc="0419001B">
      <w:start w:val="1"/>
      <w:numFmt w:val="lowerRoman"/>
      <w:lvlText w:val="%3."/>
      <w:lvlJc w:val="right"/>
      <w:pPr>
        <w:ind w:left="3349" w:hanging="180"/>
      </w:pPr>
    </w:lvl>
    <w:lvl w:ilvl="3" w:tplc="0419000F">
      <w:start w:val="1"/>
      <w:numFmt w:val="decimal"/>
      <w:lvlText w:val="%4."/>
      <w:lvlJc w:val="left"/>
      <w:pPr>
        <w:ind w:left="4069" w:hanging="360"/>
      </w:pPr>
    </w:lvl>
    <w:lvl w:ilvl="4" w:tplc="04190019">
      <w:start w:val="1"/>
      <w:numFmt w:val="lowerLetter"/>
      <w:lvlText w:val="%5."/>
      <w:lvlJc w:val="left"/>
      <w:pPr>
        <w:ind w:left="4789" w:hanging="360"/>
      </w:pPr>
    </w:lvl>
    <w:lvl w:ilvl="5" w:tplc="0419001B">
      <w:start w:val="1"/>
      <w:numFmt w:val="lowerRoman"/>
      <w:lvlText w:val="%6."/>
      <w:lvlJc w:val="right"/>
      <w:pPr>
        <w:ind w:left="5509" w:hanging="180"/>
      </w:pPr>
    </w:lvl>
    <w:lvl w:ilvl="6" w:tplc="0419000F">
      <w:start w:val="1"/>
      <w:numFmt w:val="decimal"/>
      <w:lvlText w:val="%7."/>
      <w:lvlJc w:val="left"/>
      <w:pPr>
        <w:ind w:left="6229" w:hanging="360"/>
      </w:pPr>
    </w:lvl>
    <w:lvl w:ilvl="7" w:tplc="04190019">
      <w:start w:val="1"/>
      <w:numFmt w:val="lowerLetter"/>
      <w:lvlText w:val="%8."/>
      <w:lvlJc w:val="left"/>
      <w:pPr>
        <w:ind w:left="6949" w:hanging="360"/>
      </w:pPr>
    </w:lvl>
    <w:lvl w:ilvl="8" w:tplc="0419001B">
      <w:start w:val="1"/>
      <w:numFmt w:val="lowerRoman"/>
      <w:lvlText w:val="%9."/>
      <w:lvlJc w:val="right"/>
      <w:pPr>
        <w:ind w:left="7669" w:hanging="180"/>
      </w:pPr>
    </w:lvl>
  </w:abstractNum>
  <w:abstractNum w:abstractNumId="4" w15:restartNumberingAfterBreak="0">
    <w:nsid w:val="0B421853"/>
    <w:multiLevelType w:val="hybridMultilevel"/>
    <w:tmpl w:val="69123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E482149"/>
    <w:multiLevelType w:val="hybridMultilevel"/>
    <w:tmpl w:val="47FC07E8"/>
    <w:lvl w:ilvl="0" w:tplc="7EB6B498">
      <w:numFmt w:val="bullet"/>
      <w:lvlText w:val="•"/>
      <w:lvlJc w:val="left"/>
      <w:pPr>
        <w:ind w:left="1774" w:hanging="705"/>
      </w:pPr>
      <w:rPr>
        <w:rFonts w:ascii="Times New Roman" w:eastAsiaTheme="minorHAnsi"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061538"/>
    <w:multiLevelType w:val="hybridMultilevel"/>
    <w:tmpl w:val="9918DE3E"/>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3817211"/>
    <w:multiLevelType w:val="hybridMultilevel"/>
    <w:tmpl w:val="E2464F7A"/>
    <w:lvl w:ilvl="0" w:tplc="644AF4E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8" w15:restartNumberingAfterBreak="0">
    <w:nsid w:val="16CB30CE"/>
    <w:multiLevelType w:val="hybridMultilevel"/>
    <w:tmpl w:val="BA2EE7EE"/>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15:restartNumberingAfterBreak="0">
    <w:nsid w:val="177C2511"/>
    <w:multiLevelType w:val="hybridMultilevel"/>
    <w:tmpl w:val="FBEC3C80"/>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89F4099"/>
    <w:multiLevelType w:val="hybridMultilevel"/>
    <w:tmpl w:val="E6C80464"/>
    <w:lvl w:ilvl="0" w:tplc="C6AEABB6">
      <w:start w:val="6"/>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1AA67C54"/>
    <w:multiLevelType w:val="hybridMultilevel"/>
    <w:tmpl w:val="BA2EE7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E166CA5"/>
    <w:multiLevelType w:val="multilevel"/>
    <w:tmpl w:val="7D140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BA550C"/>
    <w:multiLevelType w:val="hybridMultilevel"/>
    <w:tmpl w:val="B638EFDE"/>
    <w:lvl w:ilvl="0" w:tplc="ECDC5C0C">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3D96C77"/>
    <w:multiLevelType w:val="hybridMultilevel"/>
    <w:tmpl w:val="A50405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5487F64"/>
    <w:multiLevelType w:val="hybridMultilevel"/>
    <w:tmpl w:val="23386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7647DC"/>
    <w:multiLevelType w:val="hybridMultilevel"/>
    <w:tmpl w:val="596631A0"/>
    <w:lvl w:ilvl="0" w:tplc="DB7A9328">
      <w:start w:val="1"/>
      <w:numFmt w:val="decimal"/>
      <w:lvlText w:val="%1."/>
      <w:lvlJc w:val="left"/>
      <w:pPr>
        <w:ind w:left="1549"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270655C6"/>
    <w:multiLevelType w:val="hybridMultilevel"/>
    <w:tmpl w:val="4EB4CF06"/>
    <w:lvl w:ilvl="0" w:tplc="DF60153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15:restartNumberingAfterBreak="0">
    <w:nsid w:val="27226D0F"/>
    <w:multiLevelType w:val="hybridMultilevel"/>
    <w:tmpl w:val="5E5665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9F2516E"/>
    <w:multiLevelType w:val="hybridMultilevel"/>
    <w:tmpl w:val="8098E7EA"/>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E8D11DC"/>
    <w:multiLevelType w:val="hybridMultilevel"/>
    <w:tmpl w:val="69DEF376"/>
    <w:lvl w:ilvl="0" w:tplc="42B20F1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262264A"/>
    <w:multiLevelType w:val="hybridMultilevel"/>
    <w:tmpl w:val="61986886"/>
    <w:lvl w:ilvl="0" w:tplc="CEC028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3A157F38"/>
    <w:multiLevelType w:val="hybridMultilevel"/>
    <w:tmpl w:val="DDA809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7850656"/>
    <w:multiLevelType w:val="hybridMultilevel"/>
    <w:tmpl w:val="71786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9231317"/>
    <w:multiLevelType w:val="hybridMultilevel"/>
    <w:tmpl w:val="06A8A318"/>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A2A7B47"/>
    <w:multiLevelType w:val="hybridMultilevel"/>
    <w:tmpl w:val="3FF045AA"/>
    <w:lvl w:ilvl="0" w:tplc="7EB6B498">
      <w:numFmt w:val="bullet"/>
      <w:lvlText w:val="•"/>
      <w:lvlJc w:val="left"/>
      <w:pPr>
        <w:ind w:left="989" w:hanging="705"/>
      </w:pPr>
      <w:rPr>
        <w:rFonts w:ascii="Times New Roman" w:eastAsiaTheme="minorHAnsi" w:hAnsi="Times New Roman" w:cs="Times New Roman" w:hint="default"/>
        <w:color w:val="auto"/>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6" w15:restartNumberingAfterBreak="0">
    <w:nsid w:val="4C575D3D"/>
    <w:multiLevelType w:val="hybridMultilevel"/>
    <w:tmpl w:val="067E53C6"/>
    <w:lvl w:ilvl="0" w:tplc="56D6D9D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15:restartNumberingAfterBreak="0">
    <w:nsid w:val="4CDB3134"/>
    <w:multiLevelType w:val="hybridMultilevel"/>
    <w:tmpl w:val="AD7E2BCE"/>
    <w:lvl w:ilvl="0" w:tplc="4E50D5AC">
      <w:start w:val="2"/>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5CC3F8A"/>
    <w:multiLevelType w:val="hybridMultilevel"/>
    <w:tmpl w:val="B5C00FBA"/>
    <w:lvl w:ilvl="0" w:tplc="675223B4">
      <w:start w:val="1"/>
      <w:numFmt w:val="bullet"/>
      <w:lvlText w:val="−"/>
      <w:lvlJc w:val="left"/>
      <w:pPr>
        <w:ind w:left="360" w:hanging="360"/>
      </w:pPr>
      <w:rPr>
        <w:rFonts w:ascii="Times New Roman" w:hAnsi="Times New Roman" w:cs="Times New Roman"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56763A88"/>
    <w:multiLevelType w:val="hybridMultilevel"/>
    <w:tmpl w:val="5C08292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15:restartNumberingAfterBreak="0">
    <w:nsid w:val="5D583694"/>
    <w:multiLevelType w:val="hybridMultilevel"/>
    <w:tmpl w:val="77DA540C"/>
    <w:lvl w:ilvl="0" w:tplc="93964B70">
      <w:start w:val="2"/>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1123B0C"/>
    <w:multiLevelType w:val="multilevel"/>
    <w:tmpl w:val="DF8CA704"/>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16E1709"/>
    <w:multiLevelType w:val="hybridMultilevel"/>
    <w:tmpl w:val="F3627F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62610008"/>
    <w:multiLevelType w:val="multilevel"/>
    <w:tmpl w:val="C5A49772"/>
    <w:lvl w:ilvl="0">
      <w:start w:val="1"/>
      <w:numFmt w:val="decimal"/>
      <w:lvlText w:val="%1."/>
      <w:lvlJc w:val="left"/>
      <w:pPr>
        <w:ind w:left="360" w:hanging="360"/>
      </w:pPr>
      <w:rPr>
        <w:rFonts w:cs="Times New Roman"/>
      </w:rPr>
    </w:lvl>
    <w:lvl w:ilvl="1">
      <w:start w:val="1"/>
      <w:numFmt w:val="bullet"/>
      <w:lvlText w:val=""/>
      <w:lvlJc w:val="left"/>
      <w:pPr>
        <w:ind w:left="1000" w:hanging="432"/>
      </w:pPr>
      <w:rPr>
        <w:rFonts w:ascii="Symbol" w:hAnsi="Symbol"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4" w15:restartNumberingAfterBreak="0">
    <w:nsid w:val="629B0E5D"/>
    <w:multiLevelType w:val="hybridMultilevel"/>
    <w:tmpl w:val="D4CE9EE0"/>
    <w:lvl w:ilvl="0" w:tplc="675223B4">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4974913"/>
    <w:multiLevelType w:val="hybridMultilevel"/>
    <w:tmpl w:val="F3442A7E"/>
    <w:lvl w:ilvl="0" w:tplc="97AAF0F8">
      <w:start w:val="1"/>
      <w:numFmt w:val="decimal"/>
      <w:suff w:val="space"/>
      <w:lvlText w:val="%1."/>
      <w:lvlJc w:val="left"/>
      <w:pPr>
        <w:ind w:left="64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9D855C1"/>
    <w:multiLevelType w:val="hybridMultilevel"/>
    <w:tmpl w:val="28EEB8CC"/>
    <w:lvl w:ilvl="0" w:tplc="7DE4F146">
      <w:start w:val="1"/>
      <w:numFmt w:val="bullet"/>
      <w:suff w:val="space"/>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106443A"/>
    <w:multiLevelType w:val="hybridMultilevel"/>
    <w:tmpl w:val="8C60C720"/>
    <w:lvl w:ilvl="0" w:tplc="38CE9004">
      <w:start w:val="1"/>
      <w:numFmt w:val="decimal"/>
      <w:suff w:val="space"/>
      <w:lvlText w:val="%1."/>
      <w:lvlJc w:val="left"/>
      <w:pPr>
        <w:ind w:left="64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7121487D"/>
    <w:multiLevelType w:val="hybridMultilevel"/>
    <w:tmpl w:val="4CA856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2A44F11"/>
    <w:multiLevelType w:val="hybridMultilevel"/>
    <w:tmpl w:val="2702F9A8"/>
    <w:lvl w:ilvl="0" w:tplc="63B0DD02">
      <w:start w:val="1"/>
      <w:numFmt w:val="decimal"/>
      <w:lvlText w:val="%1."/>
      <w:lvlJc w:val="left"/>
      <w:pPr>
        <w:ind w:left="928" w:hanging="360"/>
      </w:pPr>
      <w:rPr>
        <w:rFonts w:hint="default"/>
      </w:rPr>
    </w:lvl>
    <w:lvl w:ilvl="1" w:tplc="04190019" w:tentative="1">
      <w:start w:val="1"/>
      <w:numFmt w:val="lowerLetter"/>
      <w:lvlText w:val="%2."/>
      <w:lvlJc w:val="left"/>
      <w:pPr>
        <w:ind w:left="1902" w:hanging="360"/>
      </w:pPr>
    </w:lvl>
    <w:lvl w:ilvl="2" w:tplc="0419001B" w:tentative="1">
      <w:start w:val="1"/>
      <w:numFmt w:val="lowerRoman"/>
      <w:lvlText w:val="%3."/>
      <w:lvlJc w:val="right"/>
      <w:pPr>
        <w:ind w:left="2622" w:hanging="180"/>
      </w:pPr>
    </w:lvl>
    <w:lvl w:ilvl="3" w:tplc="0419000F" w:tentative="1">
      <w:start w:val="1"/>
      <w:numFmt w:val="decimal"/>
      <w:lvlText w:val="%4."/>
      <w:lvlJc w:val="left"/>
      <w:pPr>
        <w:ind w:left="3342" w:hanging="360"/>
      </w:pPr>
    </w:lvl>
    <w:lvl w:ilvl="4" w:tplc="04190019" w:tentative="1">
      <w:start w:val="1"/>
      <w:numFmt w:val="lowerLetter"/>
      <w:lvlText w:val="%5."/>
      <w:lvlJc w:val="left"/>
      <w:pPr>
        <w:ind w:left="4062" w:hanging="360"/>
      </w:pPr>
    </w:lvl>
    <w:lvl w:ilvl="5" w:tplc="0419001B" w:tentative="1">
      <w:start w:val="1"/>
      <w:numFmt w:val="lowerRoman"/>
      <w:lvlText w:val="%6."/>
      <w:lvlJc w:val="right"/>
      <w:pPr>
        <w:ind w:left="4782" w:hanging="180"/>
      </w:pPr>
    </w:lvl>
    <w:lvl w:ilvl="6" w:tplc="0419000F" w:tentative="1">
      <w:start w:val="1"/>
      <w:numFmt w:val="decimal"/>
      <w:lvlText w:val="%7."/>
      <w:lvlJc w:val="left"/>
      <w:pPr>
        <w:ind w:left="5502" w:hanging="360"/>
      </w:pPr>
    </w:lvl>
    <w:lvl w:ilvl="7" w:tplc="04190019" w:tentative="1">
      <w:start w:val="1"/>
      <w:numFmt w:val="lowerLetter"/>
      <w:lvlText w:val="%8."/>
      <w:lvlJc w:val="left"/>
      <w:pPr>
        <w:ind w:left="6222" w:hanging="360"/>
      </w:pPr>
    </w:lvl>
    <w:lvl w:ilvl="8" w:tplc="0419001B" w:tentative="1">
      <w:start w:val="1"/>
      <w:numFmt w:val="lowerRoman"/>
      <w:lvlText w:val="%9."/>
      <w:lvlJc w:val="right"/>
      <w:pPr>
        <w:ind w:left="6942" w:hanging="180"/>
      </w:pPr>
    </w:lvl>
  </w:abstractNum>
  <w:abstractNum w:abstractNumId="40" w15:restartNumberingAfterBreak="0">
    <w:nsid w:val="7365417E"/>
    <w:multiLevelType w:val="hybridMultilevel"/>
    <w:tmpl w:val="BED23118"/>
    <w:lvl w:ilvl="0" w:tplc="6BCE56B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15:restartNumberingAfterBreak="0">
    <w:nsid w:val="777F11A5"/>
    <w:multiLevelType w:val="hybridMultilevel"/>
    <w:tmpl w:val="DF0C645C"/>
    <w:lvl w:ilvl="0" w:tplc="3F6099AC">
      <w:start w:val="1"/>
      <w:numFmt w:val="decimal"/>
      <w:lvlText w:val="%1."/>
      <w:lvlJc w:val="left"/>
      <w:pPr>
        <w:ind w:left="1065" w:hanging="360"/>
      </w:p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42" w15:restartNumberingAfterBreak="0">
    <w:nsid w:val="78603F71"/>
    <w:multiLevelType w:val="hybridMultilevel"/>
    <w:tmpl w:val="43B02A24"/>
    <w:lvl w:ilvl="0" w:tplc="191A3A8E">
      <w:start w:val="1"/>
      <w:numFmt w:val="decimal"/>
      <w:suff w:val="space"/>
      <w:lvlText w:val="%1."/>
      <w:lvlJc w:val="left"/>
      <w:pPr>
        <w:ind w:left="643"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92A1499"/>
    <w:multiLevelType w:val="multilevel"/>
    <w:tmpl w:val="792A1499"/>
    <w:lvl w:ilvl="0">
      <w:start w:val="1"/>
      <w:numFmt w:val="decimal"/>
      <w:lvlText w:val="%1."/>
      <w:lvlJc w:val="left"/>
      <w:pPr>
        <w:ind w:left="794" w:hanging="437"/>
      </w:pPr>
      <w:rPr>
        <w:b/>
        <w:color w:val="00000A"/>
      </w:rPr>
    </w:lvl>
    <w:lvl w:ilvl="1">
      <w:start w:val="1"/>
      <w:numFmt w:val="decimal"/>
      <w:lvlText w:val="%1.%2."/>
      <w:lvlJc w:val="left"/>
      <w:pPr>
        <w:ind w:left="936" w:hanging="794"/>
      </w:pPr>
      <w:rPr>
        <w:b/>
      </w:rPr>
    </w:lvl>
    <w:lvl w:ilvl="2">
      <w:start w:val="1"/>
      <w:numFmt w:val="decimal"/>
      <w:lvlText w:val="9.%2.%3."/>
      <w:lvlJc w:val="left"/>
      <w:pPr>
        <w:ind w:left="794" w:hanging="437"/>
      </w:pPr>
      <w:rPr>
        <w:b w:val="0"/>
      </w:rPr>
    </w:lvl>
    <w:lvl w:ilvl="3">
      <w:start w:val="1"/>
      <w:numFmt w:val="decimal"/>
      <w:lvlText w:val="%1.%2.%3.%4."/>
      <w:lvlJc w:val="left"/>
      <w:pPr>
        <w:ind w:left="794" w:hanging="437"/>
      </w:pPr>
    </w:lvl>
    <w:lvl w:ilvl="4">
      <w:start w:val="1"/>
      <w:numFmt w:val="decimal"/>
      <w:lvlText w:val="%1.%2.%3.%4.%5."/>
      <w:lvlJc w:val="left"/>
      <w:pPr>
        <w:ind w:left="794" w:hanging="437"/>
      </w:pPr>
    </w:lvl>
    <w:lvl w:ilvl="5">
      <w:start w:val="1"/>
      <w:numFmt w:val="decimal"/>
      <w:lvlText w:val="%1.%2.%3.%4.%5.%6."/>
      <w:lvlJc w:val="left"/>
      <w:pPr>
        <w:ind w:left="794" w:hanging="437"/>
      </w:pPr>
    </w:lvl>
    <w:lvl w:ilvl="6">
      <w:start w:val="1"/>
      <w:numFmt w:val="decimal"/>
      <w:lvlText w:val="%1.%2.%3.%4.%5.%6.%7."/>
      <w:lvlJc w:val="left"/>
      <w:pPr>
        <w:ind w:left="794" w:hanging="437"/>
      </w:pPr>
    </w:lvl>
    <w:lvl w:ilvl="7">
      <w:start w:val="1"/>
      <w:numFmt w:val="decimal"/>
      <w:lvlText w:val="%1.%2.%3.%4.%5.%6.%7.%8."/>
      <w:lvlJc w:val="left"/>
      <w:pPr>
        <w:ind w:left="794" w:hanging="437"/>
      </w:pPr>
    </w:lvl>
    <w:lvl w:ilvl="8">
      <w:start w:val="1"/>
      <w:numFmt w:val="decimal"/>
      <w:lvlText w:val="%1.%2.%3.%4.%5.%6.%7.%8.%9."/>
      <w:lvlJc w:val="left"/>
      <w:pPr>
        <w:ind w:left="794" w:hanging="437"/>
      </w:pPr>
    </w:lvl>
  </w:abstractNum>
  <w:abstractNum w:abstractNumId="44" w15:restartNumberingAfterBreak="0">
    <w:nsid w:val="7DD05E04"/>
    <w:multiLevelType w:val="multilevel"/>
    <w:tmpl w:val="D3C6EE24"/>
    <w:lvl w:ilvl="0">
      <w:start w:val="1"/>
      <w:numFmt w:val="decimal"/>
      <w:suff w:val="space"/>
      <w:lvlText w:val="%1."/>
      <w:lvlJc w:val="left"/>
      <w:pPr>
        <w:ind w:left="928" w:hanging="360"/>
      </w:pPr>
      <w:rPr>
        <w:rFonts w:hint="default"/>
      </w:rPr>
    </w:lvl>
    <w:lvl w:ilvl="1">
      <w:start w:val="1"/>
      <w:numFmt w:val="decimal"/>
      <w:isLgl/>
      <w:suff w:val="space"/>
      <w:lvlText w:val="%1.%2."/>
      <w:lvlJc w:val="left"/>
      <w:pPr>
        <w:ind w:left="1776" w:hanging="360"/>
      </w:pPr>
      <w:rPr>
        <w:rFonts w:hint="default"/>
      </w:rPr>
    </w:lvl>
    <w:lvl w:ilvl="2">
      <w:start w:val="1"/>
      <w:numFmt w:val="decimal"/>
      <w:isLgl/>
      <w:lvlText w:val="%1.%2.%3."/>
      <w:lvlJc w:val="left"/>
      <w:pPr>
        <w:ind w:left="2984" w:hanging="720"/>
      </w:pPr>
      <w:rPr>
        <w:rFonts w:hint="default"/>
      </w:rPr>
    </w:lvl>
    <w:lvl w:ilvl="3">
      <w:start w:val="1"/>
      <w:numFmt w:val="decimal"/>
      <w:isLgl/>
      <w:lvlText w:val="%1.%2.%3.%4."/>
      <w:lvlJc w:val="left"/>
      <w:pPr>
        <w:ind w:left="3832" w:hanging="720"/>
      </w:pPr>
      <w:rPr>
        <w:rFonts w:hint="default"/>
      </w:rPr>
    </w:lvl>
    <w:lvl w:ilvl="4">
      <w:start w:val="1"/>
      <w:numFmt w:val="decimal"/>
      <w:isLgl/>
      <w:lvlText w:val="%1.%2.%3.%4.%5."/>
      <w:lvlJc w:val="left"/>
      <w:pPr>
        <w:ind w:left="5040" w:hanging="1080"/>
      </w:pPr>
      <w:rPr>
        <w:rFonts w:hint="default"/>
      </w:rPr>
    </w:lvl>
    <w:lvl w:ilvl="5">
      <w:start w:val="1"/>
      <w:numFmt w:val="decimal"/>
      <w:isLgl/>
      <w:lvlText w:val="%1.%2.%3.%4.%5.%6."/>
      <w:lvlJc w:val="left"/>
      <w:pPr>
        <w:ind w:left="5888" w:hanging="1080"/>
      </w:pPr>
      <w:rPr>
        <w:rFonts w:hint="default"/>
      </w:rPr>
    </w:lvl>
    <w:lvl w:ilvl="6">
      <w:start w:val="1"/>
      <w:numFmt w:val="decimal"/>
      <w:isLgl/>
      <w:lvlText w:val="%1.%2.%3.%4.%5.%6.%7."/>
      <w:lvlJc w:val="left"/>
      <w:pPr>
        <w:ind w:left="7096" w:hanging="1440"/>
      </w:pPr>
      <w:rPr>
        <w:rFonts w:hint="default"/>
      </w:rPr>
    </w:lvl>
    <w:lvl w:ilvl="7">
      <w:start w:val="1"/>
      <w:numFmt w:val="decimal"/>
      <w:isLgl/>
      <w:lvlText w:val="%1.%2.%3.%4.%5.%6.%7.%8."/>
      <w:lvlJc w:val="left"/>
      <w:pPr>
        <w:ind w:left="7944" w:hanging="1440"/>
      </w:pPr>
      <w:rPr>
        <w:rFonts w:hint="default"/>
      </w:rPr>
    </w:lvl>
    <w:lvl w:ilvl="8">
      <w:start w:val="1"/>
      <w:numFmt w:val="decimal"/>
      <w:isLgl/>
      <w:lvlText w:val="%1.%2.%3.%4.%5.%6.%7.%8.%9."/>
      <w:lvlJc w:val="left"/>
      <w:pPr>
        <w:ind w:left="9152" w:hanging="1800"/>
      </w:pPr>
      <w:rPr>
        <w:rFonts w:hint="default"/>
      </w:rPr>
    </w:lvl>
  </w:abstractNum>
  <w:num w:numId="1">
    <w:abstractNumId w:val="27"/>
  </w:num>
  <w:num w:numId="2">
    <w:abstractNumId w:val="12"/>
  </w:num>
  <w:num w:numId="3">
    <w:abstractNumId w:val="1"/>
  </w:num>
  <w:num w:numId="4">
    <w:abstractNumId w:val="33"/>
  </w:num>
  <w:num w:numId="5">
    <w:abstractNumId w:val="43"/>
  </w:num>
  <w:num w:numId="6">
    <w:abstractNumId w:val="32"/>
  </w:num>
  <w:num w:numId="7">
    <w:abstractNumId w:val="8"/>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11"/>
  </w:num>
  <w:num w:numId="11">
    <w:abstractNumId w:val="29"/>
  </w:num>
  <w:num w:numId="12">
    <w:abstractNumId w:val="23"/>
  </w:num>
  <w:num w:numId="13">
    <w:abstractNumId w:val="21"/>
  </w:num>
  <w:num w:numId="14">
    <w:abstractNumId w:val="35"/>
  </w:num>
  <w:num w:numId="15">
    <w:abstractNumId w:val="15"/>
  </w:num>
  <w:num w:numId="16">
    <w:abstractNumId w:val="30"/>
  </w:num>
  <w:num w:numId="17">
    <w:abstractNumId w:val="14"/>
  </w:num>
  <w:num w:numId="18">
    <w:abstractNumId w:val="38"/>
  </w:num>
  <w:num w:numId="19">
    <w:abstractNumId w:val="18"/>
  </w:num>
  <w:num w:numId="20">
    <w:abstractNumId w:val="42"/>
  </w:num>
  <w:num w:numId="21">
    <w:abstractNumId w:val="20"/>
  </w:num>
  <w:num w:numId="22">
    <w:abstractNumId w:val="25"/>
  </w:num>
  <w:num w:numId="23">
    <w:abstractNumId w:val="22"/>
  </w:num>
  <w:num w:numId="24">
    <w:abstractNumId w:val="31"/>
  </w:num>
  <w:num w:numId="25">
    <w:abstractNumId w:val="5"/>
  </w:num>
  <w:num w:numId="26">
    <w:abstractNumId w:val="10"/>
  </w:num>
  <w:num w:numId="27">
    <w:abstractNumId w:val="4"/>
  </w:num>
  <w:num w:numId="28">
    <w:abstractNumId w:val="17"/>
  </w:num>
  <w:num w:numId="2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num>
  <w:num w:numId="31">
    <w:abstractNumId w:val="9"/>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0"/>
  </w:num>
  <w:num w:numId="35">
    <w:abstractNumId w:val="44"/>
  </w:num>
  <w:num w:numId="36">
    <w:abstractNumId w:val="39"/>
  </w:num>
  <w:num w:numId="37">
    <w:abstractNumId w:val="19"/>
  </w:num>
  <w:num w:numId="38">
    <w:abstractNumId w:val="6"/>
  </w:num>
  <w:num w:numId="39">
    <w:abstractNumId w:val="34"/>
  </w:num>
  <w:num w:numId="40">
    <w:abstractNumId w:val="24"/>
  </w:num>
  <w:num w:numId="41">
    <w:abstractNumId w:val="28"/>
  </w:num>
  <w:num w:numId="42">
    <w:abstractNumId w:val="7"/>
  </w:num>
  <w:num w:numId="43">
    <w:abstractNumId w:val="13"/>
  </w:num>
  <w:num w:numId="44">
    <w:abstractNumId w:val="36"/>
  </w:num>
  <w:num w:numId="45">
    <w:abstractNumId w:val="37"/>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4F"/>
    <w:rsid w:val="000003EB"/>
    <w:rsid w:val="00000993"/>
    <w:rsid w:val="000013A5"/>
    <w:rsid w:val="000044EC"/>
    <w:rsid w:val="000047CD"/>
    <w:rsid w:val="00005C56"/>
    <w:rsid w:val="0000620C"/>
    <w:rsid w:val="00010F6F"/>
    <w:rsid w:val="00012D74"/>
    <w:rsid w:val="0001411F"/>
    <w:rsid w:val="00017E22"/>
    <w:rsid w:val="00020A5C"/>
    <w:rsid w:val="00024160"/>
    <w:rsid w:val="000241BF"/>
    <w:rsid w:val="00024F97"/>
    <w:rsid w:val="00025D04"/>
    <w:rsid w:val="0002796F"/>
    <w:rsid w:val="00031986"/>
    <w:rsid w:val="00033F7E"/>
    <w:rsid w:val="000348C2"/>
    <w:rsid w:val="00035298"/>
    <w:rsid w:val="0003653F"/>
    <w:rsid w:val="00036C0E"/>
    <w:rsid w:val="00037686"/>
    <w:rsid w:val="00040EAC"/>
    <w:rsid w:val="0004161A"/>
    <w:rsid w:val="00042ADA"/>
    <w:rsid w:val="00043F5B"/>
    <w:rsid w:val="0004493D"/>
    <w:rsid w:val="00045C75"/>
    <w:rsid w:val="00046B27"/>
    <w:rsid w:val="00051851"/>
    <w:rsid w:val="000524E1"/>
    <w:rsid w:val="00053133"/>
    <w:rsid w:val="00053FF0"/>
    <w:rsid w:val="00054170"/>
    <w:rsid w:val="00056350"/>
    <w:rsid w:val="000604B5"/>
    <w:rsid w:val="00061DB4"/>
    <w:rsid w:val="00062201"/>
    <w:rsid w:val="00062D59"/>
    <w:rsid w:val="00065719"/>
    <w:rsid w:val="0007230D"/>
    <w:rsid w:val="0007237F"/>
    <w:rsid w:val="000724B1"/>
    <w:rsid w:val="00074E8E"/>
    <w:rsid w:val="00075D21"/>
    <w:rsid w:val="000760B2"/>
    <w:rsid w:val="000764F1"/>
    <w:rsid w:val="00077160"/>
    <w:rsid w:val="00081926"/>
    <w:rsid w:val="00085B94"/>
    <w:rsid w:val="00087091"/>
    <w:rsid w:val="00090911"/>
    <w:rsid w:val="00091A53"/>
    <w:rsid w:val="00092086"/>
    <w:rsid w:val="00095010"/>
    <w:rsid w:val="00095093"/>
    <w:rsid w:val="000954C5"/>
    <w:rsid w:val="00095B4F"/>
    <w:rsid w:val="00095C7D"/>
    <w:rsid w:val="000961F0"/>
    <w:rsid w:val="00097D90"/>
    <w:rsid w:val="000A27DD"/>
    <w:rsid w:val="000A3843"/>
    <w:rsid w:val="000A4611"/>
    <w:rsid w:val="000A4BD3"/>
    <w:rsid w:val="000A5609"/>
    <w:rsid w:val="000A6F29"/>
    <w:rsid w:val="000A7D98"/>
    <w:rsid w:val="000B0B23"/>
    <w:rsid w:val="000B3CAF"/>
    <w:rsid w:val="000B4377"/>
    <w:rsid w:val="000B4C15"/>
    <w:rsid w:val="000B5229"/>
    <w:rsid w:val="000B55FC"/>
    <w:rsid w:val="000C0821"/>
    <w:rsid w:val="000C0C9D"/>
    <w:rsid w:val="000C1410"/>
    <w:rsid w:val="000C1D74"/>
    <w:rsid w:val="000C4836"/>
    <w:rsid w:val="000C7842"/>
    <w:rsid w:val="000D12D5"/>
    <w:rsid w:val="000D1C9D"/>
    <w:rsid w:val="000D1FC9"/>
    <w:rsid w:val="000D31CA"/>
    <w:rsid w:val="000D3B48"/>
    <w:rsid w:val="000D4BAE"/>
    <w:rsid w:val="000D5D4F"/>
    <w:rsid w:val="000D6CAF"/>
    <w:rsid w:val="000D756F"/>
    <w:rsid w:val="000D7ADA"/>
    <w:rsid w:val="000E0D9D"/>
    <w:rsid w:val="000E122C"/>
    <w:rsid w:val="000E2EDC"/>
    <w:rsid w:val="000E3568"/>
    <w:rsid w:val="000E448A"/>
    <w:rsid w:val="000E4E2D"/>
    <w:rsid w:val="000E5231"/>
    <w:rsid w:val="000E6298"/>
    <w:rsid w:val="000E7D2E"/>
    <w:rsid w:val="000F0F5E"/>
    <w:rsid w:val="000F1791"/>
    <w:rsid w:val="000F19E1"/>
    <w:rsid w:val="000F5817"/>
    <w:rsid w:val="000F5ECD"/>
    <w:rsid w:val="000F6388"/>
    <w:rsid w:val="000F78F6"/>
    <w:rsid w:val="00100148"/>
    <w:rsid w:val="00100665"/>
    <w:rsid w:val="00100F96"/>
    <w:rsid w:val="00102210"/>
    <w:rsid w:val="00102C23"/>
    <w:rsid w:val="00102C3D"/>
    <w:rsid w:val="001033A7"/>
    <w:rsid w:val="001054AC"/>
    <w:rsid w:val="00105D94"/>
    <w:rsid w:val="00111D51"/>
    <w:rsid w:val="0011308D"/>
    <w:rsid w:val="001136CD"/>
    <w:rsid w:val="0011479C"/>
    <w:rsid w:val="00115A87"/>
    <w:rsid w:val="00116634"/>
    <w:rsid w:val="001179E8"/>
    <w:rsid w:val="00117D81"/>
    <w:rsid w:val="00117E6D"/>
    <w:rsid w:val="00120E78"/>
    <w:rsid w:val="00121356"/>
    <w:rsid w:val="00121913"/>
    <w:rsid w:val="001219C7"/>
    <w:rsid w:val="00122095"/>
    <w:rsid w:val="00122DB1"/>
    <w:rsid w:val="001239D9"/>
    <w:rsid w:val="00123A30"/>
    <w:rsid w:val="00123D3D"/>
    <w:rsid w:val="00124A1E"/>
    <w:rsid w:val="00124D5E"/>
    <w:rsid w:val="00127DA1"/>
    <w:rsid w:val="00132E33"/>
    <w:rsid w:val="00133D96"/>
    <w:rsid w:val="00134527"/>
    <w:rsid w:val="00136C94"/>
    <w:rsid w:val="00137F84"/>
    <w:rsid w:val="00140EA0"/>
    <w:rsid w:val="001412A9"/>
    <w:rsid w:val="0014152D"/>
    <w:rsid w:val="00141565"/>
    <w:rsid w:val="00142553"/>
    <w:rsid w:val="0014295B"/>
    <w:rsid w:val="001429BE"/>
    <w:rsid w:val="0014663C"/>
    <w:rsid w:val="001473F4"/>
    <w:rsid w:val="00150121"/>
    <w:rsid w:val="00150B61"/>
    <w:rsid w:val="00151663"/>
    <w:rsid w:val="00151664"/>
    <w:rsid w:val="00152863"/>
    <w:rsid w:val="00152C19"/>
    <w:rsid w:val="00153241"/>
    <w:rsid w:val="0015448A"/>
    <w:rsid w:val="00154BD7"/>
    <w:rsid w:val="00156CD3"/>
    <w:rsid w:val="00157426"/>
    <w:rsid w:val="001608C7"/>
    <w:rsid w:val="00161E18"/>
    <w:rsid w:val="00164557"/>
    <w:rsid w:val="00167652"/>
    <w:rsid w:val="00170611"/>
    <w:rsid w:val="0017093C"/>
    <w:rsid w:val="0017157A"/>
    <w:rsid w:val="00172034"/>
    <w:rsid w:val="00172919"/>
    <w:rsid w:val="00172E21"/>
    <w:rsid w:val="00173EC3"/>
    <w:rsid w:val="0017464F"/>
    <w:rsid w:val="0017559C"/>
    <w:rsid w:val="001755FB"/>
    <w:rsid w:val="00176848"/>
    <w:rsid w:val="001773A2"/>
    <w:rsid w:val="00180D4F"/>
    <w:rsid w:val="001814ED"/>
    <w:rsid w:val="00184D4B"/>
    <w:rsid w:val="00185466"/>
    <w:rsid w:val="00190B73"/>
    <w:rsid w:val="00191AB9"/>
    <w:rsid w:val="001923BB"/>
    <w:rsid w:val="00192BC2"/>
    <w:rsid w:val="00192C71"/>
    <w:rsid w:val="00192E98"/>
    <w:rsid w:val="00196E0F"/>
    <w:rsid w:val="0019710D"/>
    <w:rsid w:val="00197842"/>
    <w:rsid w:val="001A00C6"/>
    <w:rsid w:val="001A0C3E"/>
    <w:rsid w:val="001A2579"/>
    <w:rsid w:val="001A2DA3"/>
    <w:rsid w:val="001A2E95"/>
    <w:rsid w:val="001A39CD"/>
    <w:rsid w:val="001B0377"/>
    <w:rsid w:val="001B051A"/>
    <w:rsid w:val="001B1394"/>
    <w:rsid w:val="001B20AD"/>
    <w:rsid w:val="001B4D91"/>
    <w:rsid w:val="001B5D88"/>
    <w:rsid w:val="001B5E8C"/>
    <w:rsid w:val="001B6652"/>
    <w:rsid w:val="001B69D9"/>
    <w:rsid w:val="001B7C67"/>
    <w:rsid w:val="001C44F1"/>
    <w:rsid w:val="001C665E"/>
    <w:rsid w:val="001D0482"/>
    <w:rsid w:val="001D2187"/>
    <w:rsid w:val="001D2F3B"/>
    <w:rsid w:val="001D3ABA"/>
    <w:rsid w:val="001D3EC9"/>
    <w:rsid w:val="001D427E"/>
    <w:rsid w:val="001E1B99"/>
    <w:rsid w:val="001E2016"/>
    <w:rsid w:val="001E2A32"/>
    <w:rsid w:val="001E2FBC"/>
    <w:rsid w:val="001E31AA"/>
    <w:rsid w:val="001E4762"/>
    <w:rsid w:val="001E48FE"/>
    <w:rsid w:val="001E4E4F"/>
    <w:rsid w:val="001E558B"/>
    <w:rsid w:val="001E57AD"/>
    <w:rsid w:val="001E61A8"/>
    <w:rsid w:val="001E6BE0"/>
    <w:rsid w:val="001F1C95"/>
    <w:rsid w:val="001F2543"/>
    <w:rsid w:val="001F3B48"/>
    <w:rsid w:val="001F53A8"/>
    <w:rsid w:val="001F7C66"/>
    <w:rsid w:val="00200346"/>
    <w:rsid w:val="00205A38"/>
    <w:rsid w:val="002069AD"/>
    <w:rsid w:val="00206C2A"/>
    <w:rsid w:val="00207C40"/>
    <w:rsid w:val="00207E13"/>
    <w:rsid w:val="002119D4"/>
    <w:rsid w:val="00212B49"/>
    <w:rsid w:val="0021399A"/>
    <w:rsid w:val="002151FA"/>
    <w:rsid w:val="002154C3"/>
    <w:rsid w:val="002231E1"/>
    <w:rsid w:val="00223223"/>
    <w:rsid w:val="00223D30"/>
    <w:rsid w:val="0022402C"/>
    <w:rsid w:val="002247A3"/>
    <w:rsid w:val="002267DC"/>
    <w:rsid w:val="00232D17"/>
    <w:rsid w:val="002332A6"/>
    <w:rsid w:val="00233BF2"/>
    <w:rsid w:val="0023488A"/>
    <w:rsid w:val="00235465"/>
    <w:rsid w:val="00235F0D"/>
    <w:rsid w:val="00240AFA"/>
    <w:rsid w:val="00241266"/>
    <w:rsid w:val="0024179D"/>
    <w:rsid w:val="0024362D"/>
    <w:rsid w:val="00243647"/>
    <w:rsid w:val="00245232"/>
    <w:rsid w:val="00245972"/>
    <w:rsid w:val="002500C1"/>
    <w:rsid w:val="0025057C"/>
    <w:rsid w:val="002509E4"/>
    <w:rsid w:val="00250D8F"/>
    <w:rsid w:val="00254B1B"/>
    <w:rsid w:val="00254BAE"/>
    <w:rsid w:val="00256FBC"/>
    <w:rsid w:val="0026103C"/>
    <w:rsid w:val="0026167A"/>
    <w:rsid w:val="00261BF2"/>
    <w:rsid w:val="00261FD0"/>
    <w:rsid w:val="00261FF2"/>
    <w:rsid w:val="002657B9"/>
    <w:rsid w:val="0026589D"/>
    <w:rsid w:val="00265C03"/>
    <w:rsid w:val="00266573"/>
    <w:rsid w:val="00271323"/>
    <w:rsid w:val="002717BA"/>
    <w:rsid w:val="00272F8E"/>
    <w:rsid w:val="002735F7"/>
    <w:rsid w:val="00273A65"/>
    <w:rsid w:val="00273FA8"/>
    <w:rsid w:val="00275021"/>
    <w:rsid w:val="00275697"/>
    <w:rsid w:val="00277121"/>
    <w:rsid w:val="002776A0"/>
    <w:rsid w:val="0028110E"/>
    <w:rsid w:val="0028310A"/>
    <w:rsid w:val="0028358B"/>
    <w:rsid w:val="0028379C"/>
    <w:rsid w:val="00284499"/>
    <w:rsid w:val="00285620"/>
    <w:rsid w:val="0028779F"/>
    <w:rsid w:val="00290766"/>
    <w:rsid w:val="00292469"/>
    <w:rsid w:val="002964C7"/>
    <w:rsid w:val="00296CCA"/>
    <w:rsid w:val="002A02F8"/>
    <w:rsid w:val="002A070A"/>
    <w:rsid w:val="002A09F1"/>
    <w:rsid w:val="002A2630"/>
    <w:rsid w:val="002A376B"/>
    <w:rsid w:val="002A3BFD"/>
    <w:rsid w:val="002A5197"/>
    <w:rsid w:val="002A5ECA"/>
    <w:rsid w:val="002A70B7"/>
    <w:rsid w:val="002A7842"/>
    <w:rsid w:val="002A7DFD"/>
    <w:rsid w:val="002B08A2"/>
    <w:rsid w:val="002B1E6B"/>
    <w:rsid w:val="002B355F"/>
    <w:rsid w:val="002B3D5F"/>
    <w:rsid w:val="002B4A0B"/>
    <w:rsid w:val="002B5A9B"/>
    <w:rsid w:val="002B62EF"/>
    <w:rsid w:val="002B7235"/>
    <w:rsid w:val="002C063F"/>
    <w:rsid w:val="002C5C75"/>
    <w:rsid w:val="002C5F95"/>
    <w:rsid w:val="002C611F"/>
    <w:rsid w:val="002C6D92"/>
    <w:rsid w:val="002D0588"/>
    <w:rsid w:val="002D0BF8"/>
    <w:rsid w:val="002D2110"/>
    <w:rsid w:val="002D263E"/>
    <w:rsid w:val="002D2AF4"/>
    <w:rsid w:val="002D5F61"/>
    <w:rsid w:val="002D683F"/>
    <w:rsid w:val="002D7C21"/>
    <w:rsid w:val="002E0067"/>
    <w:rsid w:val="002E0243"/>
    <w:rsid w:val="002E28CC"/>
    <w:rsid w:val="002E5555"/>
    <w:rsid w:val="002E75A4"/>
    <w:rsid w:val="002E7E70"/>
    <w:rsid w:val="002F0F7E"/>
    <w:rsid w:val="002F3A07"/>
    <w:rsid w:val="002F47F4"/>
    <w:rsid w:val="002F67C8"/>
    <w:rsid w:val="00304608"/>
    <w:rsid w:val="00305D0F"/>
    <w:rsid w:val="0030692C"/>
    <w:rsid w:val="00306A9E"/>
    <w:rsid w:val="003075C3"/>
    <w:rsid w:val="00310267"/>
    <w:rsid w:val="00310FD1"/>
    <w:rsid w:val="003111A7"/>
    <w:rsid w:val="00312F5E"/>
    <w:rsid w:val="00313C24"/>
    <w:rsid w:val="003140A3"/>
    <w:rsid w:val="00314752"/>
    <w:rsid w:val="00316011"/>
    <w:rsid w:val="003163B3"/>
    <w:rsid w:val="00316671"/>
    <w:rsid w:val="00317B80"/>
    <w:rsid w:val="0032176E"/>
    <w:rsid w:val="003222DE"/>
    <w:rsid w:val="00323893"/>
    <w:rsid w:val="00323D52"/>
    <w:rsid w:val="00324806"/>
    <w:rsid w:val="00327A0C"/>
    <w:rsid w:val="00327CF0"/>
    <w:rsid w:val="003314AD"/>
    <w:rsid w:val="00331BE8"/>
    <w:rsid w:val="003343C8"/>
    <w:rsid w:val="003351E3"/>
    <w:rsid w:val="00336E2E"/>
    <w:rsid w:val="0034017D"/>
    <w:rsid w:val="00340A44"/>
    <w:rsid w:val="00341E12"/>
    <w:rsid w:val="003437A6"/>
    <w:rsid w:val="00344E6A"/>
    <w:rsid w:val="00352C48"/>
    <w:rsid w:val="00352DA4"/>
    <w:rsid w:val="00354797"/>
    <w:rsid w:val="0035633C"/>
    <w:rsid w:val="00356A4A"/>
    <w:rsid w:val="00357596"/>
    <w:rsid w:val="003604A1"/>
    <w:rsid w:val="003605E5"/>
    <w:rsid w:val="003609E7"/>
    <w:rsid w:val="00360A09"/>
    <w:rsid w:val="00360E9E"/>
    <w:rsid w:val="00361110"/>
    <w:rsid w:val="00361809"/>
    <w:rsid w:val="00362348"/>
    <w:rsid w:val="00362404"/>
    <w:rsid w:val="00363F89"/>
    <w:rsid w:val="00367C1F"/>
    <w:rsid w:val="003700BD"/>
    <w:rsid w:val="00372480"/>
    <w:rsid w:val="00374A94"/>
    <w:rsid w:val="00375288"/>
    <w:rsid w:val="00375CAA"/>
    <w:rsid w:val="00377FE5"/>
    <w:rsid w:val="003809C9"/>
    <w:rsid w:val="00381417"/>
    <w:rsid w:val="00381E00"/>
    <w:rsid w:val="003827CB"/>
    <w:rsid w:val="00382AFE"/>
    <w:rsid w:val="00383991"/>
    <w:rsid w:val="00383C3C"/>
    <w:rsid w:val="00384F87"/>
    <w:rsid w:val="00386D8D"/>
    <w:rsid w:val="00390D0C"/>
    <w:rsid w:val="003911A8"/>
    <w:rsid w:val="0039191E"/>
    <w:rsid w:val="00392739"/>
    <w:rsid w:val="00395409"/>
    <w:rsid w:val="00396234"/>
    <w:rsid w:val="003964EE"/>
    <w:rsid w:val="00397F0E"/>
    <w:rsid w:val="003A3C53"/>
    <w:rsid w:val="003A4241"/>
    <w:rsid w:val="003A5D60"/>
    <w:rsid w:val="003A6998"/>
    <w:rsid w:val="003A7C4E"/>
    <w:rsid w:val="003B15BF"/>
    <w:rsid w:val="003B1EA6"/>
    <w:rsid w:val="003B2010"/>
    <w:rsid w:val="003B36BC"/>
    <w:rsid w:val="003B3712"/>
    <w:rsid w:val="003B4A38"/>
    <w:rsid w:val="003B5067"/>
    <w:rsid w:val="003B61B9"/>
    <w:rsid w:val="003C103A"/>
    <w:rsid w:val="003C520B"/>
    <w:rsid w:val="003C57B6"/>
    <w:rsid w:val="003C5DE4"/>
    <w:rsid w:val="003C5F8B"/>
    <w:rsid w:val="003C6311"/>
    <w:rsid w:val="003C7593"/>
    <w:rsid w:val="003C7B45"/>
    <w:rsid w:val="003D08A4"/>
    <w:rsid w:val="003D132E"/>
    <w:rsid w:val="003D253F"/>
    <w:rsid w:val="003D255E"/>
    <w:rsid w:val="003D332A"/>
    <w:rsid w:val="003D42D4"/>
    <w:rsid w:val="003D4A57"/>
    <w:rsid w:val="003D50CF"/>
    <w:rsid w:val="003D7DB7"/>
    <w:rsid w:val="003E1B17"/>
    <w:rsid w:val="003E4E57"/>
    <w:rsid w:val="003E525C"/>
    <w:rsid w:val="003E67DD"/>
    <w:rsid w:val="003F1901"/>
    <w:rsid w:val="003F209C"/>
    <w:rsid w:val="003F3187"/>
    <w:rsid w:val="003F431B"/>
    <w:rsid w:val="003F7A30"/>
    <w:rsid w:val="0040005D"/>
    <w:rsid w:val="004002A2"/>
    <w:rsid w:val="00401E5C"/>
    <w:rsid w:val="00402187"/>
    <w:rsid w:val="004034EB"/>
    <w:rsid w:val="00404264"/>
    <w:rsid w:val="00404EE2"/>
    <w:rsid w:val="00406BB4"/>
    <w:rsid w:val="00407145"/>
    <w:rsid w:val="00407E80"/>
    <w:rsid w:val="0041167A"/>
    <w:rsid w:val="00412D7A"/>
    <w:rsid w:val="00414A18"/>
    <w:rsid w:val="00416F25"/>
    <w:rsid w:val="00420620"/>
    <w:rsid w:val="00421999"/>
    <w:rsid w:val="00421FD1"/>
    <w:rsid w:val="004229EF"/>
    <w:rsid w:val="0042312E"/>
    <w:rsid w:val="0043113E"/>
    <w:rsid w:val="00431BA2"/>
    <w:rsid w:val="004322DA"/>
    <w:rsid w:val="004325E4"/>
    <w:rsid w:val="00436117"/>
    <w:rsid w:val="00437370"/>
    <w:rsid w:val="00437996"/>
    <w:rsid w:val="00440D0F"/>
    <w:rsid w:val="00442380"/>
    <w:rsid w:val="004477BA"/>
    <w:rsid w:val="00450E19"/>
    <w:rsid w:val="00452271"/>
    <w:rsid w:val="0045268E"/>
    <w:rsid w:val="004538C6"/>
    <w:rsid w:val="00454DD2"/>
    <w:rsid w:val="00457F23"/>
    <w:rsid w:val="004602C3"/>
    <w:rsid w:val="0046089C"/>
    <w:rsid w:val="00461477"/>
    <w:rsid w:val="00461DDB"/>
    <w:rsid w:val="00462DF7"/>
    <w:rsid w:val="004632D9"/>
    <w:rsid w:val="00465349"/>
    <w:rsid w:val="004658B6"/>
    <w:rsid w:val="004659DC"/>
    <w:rsid w:val="00466D90"/>
    <w:rsid w:val="004674BA"/>
    <w:rsid w:val="00467640"/>
    <w:rsid w:val="004715E6"/>
    <w:rsid w:val="00471966"/>
    <w:rsid w:val="00473E5E"/>
    <w:rsid w:val="004740C1"/>
    <w:rsid w:val="00474EA2"/>
    <w:rsid w:val="00475E51"/>
    <w:rsid w:val="00476137"/>
    <w:rsid w:val="00476ABC"/>
    <w:rsid w:val="0047780B"/>
    <w:rsid w:val="00481E16"/>
    <w:rsid w:val="0048211C"/>
    <w:rsid w:val="00482D45"/>
    <w:rsid w:val="00482FB8"/>
    <w:rsid w:val="00483757"/>
    <w:rsid w:val="00483A51"/>
    <w:rsid w:val="004844F2"/>
    <w:rsid w:val="004855DC"/>
    <w:rsid w:val="004856B0"/>
    <w:rsid w:val="00485EFE"/>
    <w:rsid w:val="00486411"/>
    <w:rsid w:val="00487CEB"/>
    <w:rsid w:val="00490AA6"/>
    <w:rsid w:val="00491BEE"/>
    <w:rsid w:val="004920C7"/>
    <w:rsid w:val="00493165"/>
    <w:rsid w:val="004934F8"/>
    <w:rsid w:val="00493676"/>
    <w:rsid w:val="00494ADB"/>
    <w:rsid w:val="00495FC2"/>
    <w:rsid w:val="004A0787"/>
    <w:rsid w:val="004A2A93"/>
    <w:rsid w:val="004A2AC4"/>
    <w:rsid w:val="004A2C3A"/>
    <w:rsid w:val="004A4AC3"/>
    <w:rsid w:val="004A5B71"/>
    <w:rsid w:val="004B1C8D"/>
    <w:rsid w:val="004B2695"/>
    <w:rsid w:val="004B297E"/>
    <w:rsid w:val="004B2C1C"/>
    <w:rsid w:val="004B3037"/>
    <w:rsid w:val="004B30EB"/>
    <w:rsid w:val="004B4F1C"/>
    <w:rsid w:val="004B703E"/>
    <w:rsid w:val="004C086D"/>
    <w:rsid w:val="004C13E3"/>
    <w:rsid w:val="004C143B"/>
    <w:rsid w:val="004C2543"/>
    <w:rsid w:val="004C362F"/>
    <w:rsid w:val="004C4544"/>
    <w:rsid w:val="004C73A8"/>
    <w:rsid w:val="004C793B"/>
    <w:rsid w:val="004D024F"/>
    <w:rsid w:val="004D0D5F"/>
    <w:rsid w:val="004D0FBD"/>
    <w:rsid w:val="004D14E8"/>
    <w:rsid w:val="004D292B"/>
    <w:rsid w:val="004D2F7A"/>
    <w:rsid w:val="004D5C82"/>
    <w:rsid w:val="004D61EA"/>
    <w:rsid w:val="004D7B5F"/>
    <w:rsid w:val="004E008C"/>
    <w:rsid w:val="004E02E2"/>
    <w:rsid w:val="004E0514"/>
    <w:rsid w:val="004E0F48"/>
    <w:rsid w:val="004E1900"/>
    <w:rsid w:val="004E35BC"/>
    <w:rsid w:val="004E4768"/>
    <w:rsid w:val="004E48EA"/>
    <w:rsid w:val="004E50BB"/>
    <w:rsid w:val="004E5B9D"/>
    <w:rsid w:val="004E5D26"/>
    <w:rsid w:val="004F32F9"/>
    <w:rsid w:val="004F4040"/>
    <w:rsid w:val="004F45A7"/>
    <w:rsid w:val="004F4670"/>
    <w:rsid w:val="004F4C7C"/>
    <w:rsid w:val="00500252"/>
    <w:rsid w:val="00500282"/>
    <w:rsid w:val="00500499"/>
    <w:rsid w:val="00501999"/>
    <w:rsid w:val="0050436A"/>
    <w:rsid w:val="00504FD8"/>
    <w:rsid w:val="00505209"/>
    <w:rsid w:val="0050713E"/>
    <w:rsid w:val="00507EE1"/>
    <w:rsid w:val="005111FE"/>
    <w:rsid w:val="00511C72"/>
    <w:rsid w:val="00514328"/>
    <w:rsid w:val="00517195"/>
    <w:rsid w:val="005213E4"/>
    <w:rsid w:val="00522957"/>
    <w:rsid w:val="00522CD2"/>
    <w:rsid w:val="00530CF9"/>
    <w:rsid w:val="0053110D"/>
    <w:rsid w:val="00531EE3"/>
    <w:rsid w:val="0053425C"/>
    <w:rsid w:val="00535BFF"/>
    <w:rsid w:val="005362FC"/>
    <w:rsid w:val="0053640B"/>
    <w:rsid w:val="0053668D"/>
    <w:rsid w:val="005367F8"/>
    <w:rsid w:val="00537147"/>
    <w:rsid w:val="00537829"/>
    <w:rsid w:val="005427F3"/>
    <w:rsid w:val="00542CD8"/>
    <w:rsid w:val="00553FA5"/>
    <w:rsid w:val="00554220"/>
    <w:rsid w:val="00554316"/>
    <w:rsid w:val="00554399"/>
    <w:rsid w:val="00560741"/>
    <w:rsid w:val="005615DA"/>
    <w:rsid w:val="00565B20"/>
    <w:rsid w:val="00567259"/>
    <w:rsid w:val="00570893"/>
    <w:rsid w:val="005732E5"/>
    <w:rsid w:val="00573612"/>
    <w:rsid w:val="005738AD"/>
    <w:rsid w:val="00575E1A"/>
    <w:rsid w:val="00576B40"/>
    <w:rsid w:val="00576C5E"/>
    <w:rsid w:val="005777D4"/>
    <w:rsid w:val="00577B01"/>
    <w:rsid w:val="005813CB"/>
    <w:rsid w:val="0058288B"/>
    <w:rsid w:val="00583426"/>
    <w:rsid w:val="005834A1"/>
    <w:rsid w:val="005840C5"/>
    <w:rsid w:val="005854D1"/>
    <w:rsid w:val="00590E9E"/>
    <w:rsid w:val="00591368"/>
    <w:rsid w:val="0059370A"/>
    <w:rsid w:val="005948C9"/>
    <w:rsid w:val="005953C3"/>
    <w:rsid w:val="00595BEF"/>
    <w:rsid w:val="005A1F56"/>
    <w:rsid w:val="005A38DB"/>
    <w:rsid w:val="005A3E16"/>
    <w:rsid w:val="005A5799"/>
    <w:rsid w:val="005A7F94"/>
    <w:rsid w:val="005B211C"/>
    <w:rsid w:val="005B2AE8"/>
    <w:rsid w:val="005B452E"/>
    <w:rsid w:val="005B5153"/>
    <w:rsid w:val="005B5825"/>
    <w:rsid w:val="005B58B4"/>
    <w:rsid w:val="005B6258"/>
    <w:rsid w:val="005B625E"/>
    <w:rsid w:val="005B6B46"/>
    <w:rsid w:val="005C025A"/>
    <w:rsid w:val="005C2E36"/>
    <w:rsid w:val="005C34E2"/>
    <w:rsid w:val="005C4175"/>
    <w:rsid w:val="005C55EF"/>
    <w:rsid w:val="005C625F"/>
    <w:rsid w:val="005C6C50"/>
    <w:rsid w:val="005C6EBB"/>
    <w:rsid w:val="005C742D"/>
    <w:rsid w:val="005C7F81"/>
    <w:rsid w:val="005D06A4"/>
    <w:rsid w:val="005D0E32"/>
    <w:rsid w:val="005D1A6E"/>
    <w:rsid w:val="005D21C1"/>
    <w:rsid w:val="005D6B91"/>
    <w:rsid w:val="005D7A23"/>
    <w:rsid w:val="005E1707"/>
    <w:rsid w:val="005E1DAD"/>
    <w:rsid w:val="005E20FD"/>
    <w:rsid w:val="005E4E34"/>
    <w:rsid w:val="005E4EE1"/>
    <w:rsid w:val="005E53ED"/>
    <w:rsid w:val="005E55AB"/>
    <w:rsid w:val="005E60AC"/>
    <w:rsid w:val="005E7362"/>
    <w:rsid w:val="005E758D"/>
    <w:rsid w:val="005E7C50"/>
    <w:rsid w:val="005F08DC"/>
    <w:rsid w:val="005F167D"/>
    <w:rsid w:val="005F332B"/>
    <w:rsid w:val="005F43FE"/>
    <w:rsid w:val="00601143"/>
    <w:rsid w:val="00601E3A"/>
    <w:rsid w:val="00603C26"/>
    <w:rsid w:val="00603E1F"/>
    <w:rsid w:val="00605609"/>
    <w:rsid w:val="0060699A"/>
    <w:rsid w:val="00607197"/>
    <w:rsid w:val="00610D2E"/>
    <w:rsid w:val="00611031"/>
    <w:rsid w:val="00613565"/>
    <w:rsid w:val="0061388A"/>
    <w:rsid w:val="00613EEB"/>
    <w:rsid w:val="006141E2"/>
    <w:rsid w:val="006165FA"/>
    <w:rsid w:val="00616956"/>
    <w:rsid w:val="00616C43"/>
    <w:rsid w:val="00616C4D"/>
    <w:rsid w:val="006173AA"/>
    <w:rsid w:val="00617D30"/>
    <w:rsid w:val="00617DB7"/>
    <w:rsid w:val="006211FF"/>
    <w:rsid w:val="0062245F"/>
    <w:rsid w:val="00623137"/>
    <w:rsid w:val="00624177"/>
    <w:rsid w:val="00625B03"/>
    <w:rsid w:val="00631006"/>
    <w:rsid w:val="00631CCB"/>
    <w:rsid w:val="00632928"/>
    <w:rsid w:val="0063563B"/>
    <w:rsid w:val="00636151"/>
    <w:rsid w:val="00636EC4"/>
    <w:rsid w:val="00640D5A"/>
    <w:rsid w:val="00640E1D"/>
    <w:rsid w:val="0064112C"/>
    <w:rsid w:val="0064166B"/>
    <w:rsid w:val="00642B69"/>
    <w:rsid w:val="00642C61"/>
    <w:rsid w:val="00642EF5"/>
    <w:rsid w:val="00643A79"/>
    <w:rsid w:val="00643E89"/>
    <w:rsid w:val="006440B9"/>
    <w:rsid w:val="00645517"/>
    <w:rsid w:val="006477A8"/>
    <w:rsid w:val="00647D05"/>
    <w:rsid w:val="0065033B"/>
    <w:rsid w:val="00652F01"/>
    <w:rsid w:val="00653312"/>
    <w:rsid w:val="00653632"/>
    <w:rsid w:val="00653E5A"/>
    <w:rsid w:val="00654573"/>
    <w:rsid w:val="00656626"/>
    <w:rsid w:val="0066056B"/>
    <w:rsid w:val="00662057"/>
    <w:rsid w:val="00663806"/>
    <w:rsid w:val="00663A44"/>
    <w:rsid w:val="00663C07"/>
    <w:rsid w:val="00663CA3"/>
    <w:rsid w:val="006660D0"/>
    <w:rsid w:val="0066742F"/>
    <w:rsid w:val="006702ED"/>
    <w:rsid w:val="00671B59"/>
    <w:rsid w:val="00671DAA"/>
    <w:rsid w:val="00671E6B"/>
    <w:rsid w:val="006750AC"/>
    <w:rsid w:val="00677615"/>
    <w:rsid w:val="00677CBB"/>
    <w:rsid w:val="00677DF6"/>
    <w:rsid w:val="006800D3"/>
    <w:rsid w:val="0068313A"/>
    <w:rsid w:val="0068379B"/>
    <w:rsid w:val="006845DE"/>
    <w:rsid w:val="00684BC3"/>
    <w:rsid w:val="006859AE"/>
    <w:rsid w:val="00686868"/>
    <w:rsid w:val="00686884"/>
    <w:rsid w:val="00686FEC"/>
    <w:rsid w:val="00687515"/>
    <w:rsid w:val="006877B3"/>
    <w:rsid w:val="00687F49"/>
    <w:rsid w:val="0069044D"/>
    <w:rsid w:val="00690E34"/>
    <w:rsid w:val="006915F2"/>
    <w:rsid w:val="00693FEA"/>
    <w:rsid w:val="0069542F"/>
    <w:rsid w:val="006959B1"/>
    <w:rsid w:val="00695D67"/>
    <w:rsid w:val="00697C0C"/>
    <w:rsid w:val="006A0509"/>
    <w:rsid w:val="006A10E1"/>
    <w:rsid w:val="006A1565"/>
    <w:rsid w:val="006A1BA0"/>
    <w:rsid w:val="006A22F2"/>
    <w:rsid w:val="006A29D8"/>
    <w:rsid w:val="006A3BFB"/>
    <w:rsid w:val="006A5421"/>
    <w:rsid w:val="006A5E84"/>
    <w:rsid w:val="006A7BA8"/>
    <w:rsid w:val="006A7CFD"/>
    <w:rsid w:val="006B01C4"/>
    <w:rsid w:val="006B0DD8"/>
    <w:rsid w:val="006B15BE"/>
    <w:rsid w:val="006B1E03"/>
    <w:rsid w:val="006B20D9"/>
    <w:rsid w:val="006B2828"/>
    <w:rsid w:val="006B2B4A"/>
    <w:rsid w:val="006B300A"/>
    <w:rsid w:val="006B3618"/>
    <w:rsid w:val="006B39A6"/>
    <w:rsid w:val="006B4166"/>
    <w:rsid w:val="006B471C"/>
    <w:rsid w:val="006B4D18"/>
    <w:rsid w:val="006B5553"/>
    <w:rsid w:val="006B6BA2"/>
    <w:rsid w:val="006B74FC"/>
    <w:rsid w:val="006C18BB"/>
    <w:rsid w:val="006C2237"/>
    <w:rsid w:val="006C23EB"/>
    <w:rsid w:val="006C309B"/>
    <w:rsid w:val="006C3FE6"/>
    <w:rsid w:val="006C6DF8"/>
    <w:rsid w:val="006C6E74"/>
    <w:rsid w:val="006D1E08"/>
    <w:rsid w:val="006D2233"/>
    <w:rsid w:val="006D2E1B"/>
    <w:rsid w:val="006D36B4"/>
    <w:rsid w:val="006D4CC8"/>
    <w:rsid w:val="006D5085"/>
    <w:rsid w:val="006D50E0"/>
    <w:rsid w:val="006D74E5"/>
    <w:rsid w:val="006E098F"/>
    <w:rsid w:val="006E4B6E"/>
    <w:rsid w:val="006E4B9F"/>
    <w:rsid w:val="006E4C5D"/>
    <w:rsid w:val="006E6EA5"/>
    <w:rsid w:val="006F09F0"/>
    <w:rsid w:val="006F27BD"/>
    <w:rsid w:val="006F2F49"/>
    <w:rsid w:val="006F46FE"/>
    <w:rsid w:val="00700344"/>
    <w:rsid w:val="00700680"/>
    <w:rsid w:val="007008CD"/>
    <w:rsid w:val="0070569F"/>
    <w:rsid w:val="007114D0"/>
    <w:rsid w:val="007119BB"/>
    <w:rsid w:val="00711DF9"/>
    <w:rsid w:val="0071365D"/>
    <w:rsid w:val="00713D25"/>
    <w:rsid w:val="00714E7A"/>
    <w:rsid w:val="00716DDD"/>
    <w:rsid w:val="00716FE4"/>
    <w:rsid w:val="00717AE5"/>
    <w:rsid w:val="007219C0"/>
    <w:rsid w:val="007237DF"/>
    <w:rsid w:val="00724D51"/>
    <w:rsid w:val="00730513"/>
    <w:rsid w:val="00730E4B"/>
    <w:rsid w:val="00733810"/>
    <w:rsid w:val="0073470E"/>
    <w:rsid w:val="00735470"/>
    <w:rsid w:val="0073561F"/>
    <w:rsid w:val="00740ED2"/>
    <w:rsid w:val="00742424"/>
    <w:rsid w:val="00743C42"/>
    <w:rsid w:val="00745027"/>
    <w:rsid w:val="00745232"/>
    <w:rsid w:val="00745253"/>
    <w:rsid w:val="00745EA0"/>
    <w:rsid w:val="00746E7F"/>
    <w:rsid w:val="00746FBE"/>
    <w:rsid w:val="00750672"/>
    <w:rsid w:val="00750F83"/>
    <w:rsid w:val="0075143F"/>
    <w:rsid w:val="0075185B"/>
    <w:rsid w:val="00754584"/>
    <w:rsid w:val="007550D0"/>
    <w:rsid w:val="00755185"/>
    <w:rsid w:val="007558C9"/>
    <w:rsid w:val="007563AD"/>
    <w:rsid w:val="0075798C"/>
    <w:rsid w:val="00760A46"/>
    <w:rsid w:val="00762C52"/>
    <w:rsid w:val="007634DF"/>
    <w:rsid w:val="00763581"/>
    <w:rsid w:val="00763FFA"/>
    <w:rsid w:val="0076537D"/>
    <w:rsid w:val="007657C2"/>
    <w:rsid w:val="00765DAD"/>
    <w:rsid w:val="007674F2"/>
    <w:rsid w:val="00771D2A"/>
    <w:rsid w:val="007724EF"/>
    <w:rsid w:val="007736A8"/>
    <w:rsid w:val="00775BC1"/>
    <w:rsid w:val="007773A6"/>
    <w:rsid w:val="00777B5C"/>
    <w:rsid w:val="00780789"/>
    <w:rsid w:val="00780FD7"/>
    <w:rsid w:val="00781126"/>
    <w:rsid w:val="007814B4"/>
    <w:rsid w:val="0078154B"/>
    <w:rsid w:val="00784469"/>
    <w:rsid w:val="0078513B"/>
    <w:rsid w:val="007855A6"/>
    <w:rsid w:val="0078641D"/>
    <w:rsid w:val="00786A24"/>
    <w:rsid w:val="00786B05"/>
    <w:rsid w:val="007916BC"/>
    <w:rsid w:val="00793923"/>
    <w:rsid w:val="007951ED"/>
    <w:rsid w:val="0079551B"/>
    <w:rsid w:val="0079703F"/>
    <w:rsid w:val="00797965"/>
    <w:rsid w:val="00797D1F"/>
    <w:rsid w:val="007A1100"/>
    <w:rsid w:val="007A1327"/>
    <w:rsid w:val="007A157D"/>
    <w:rsid w:val="007A497F"/>
    <w:rsid w:val="007A55D7"/>
    <w:rsid w:val="007A65AC"/>
    <w:rsid w:val="007A68C7"/>
    <w:rsid w:val="007A6963"/>
    <w:rsid w:val="007B13FA"/>
    <w:rsid w:val="007B21BA"/>
    <w:rsid w:val="007B33B5"/>
    <w:rsid w:val="007B3F88"/>
    <w:rsid w:val="007B3FFB"/>
    <w:rsid w:val="007C00EC"/>
    <w:rsid w:val="007C071B"/>
    <w:rsid w:val="007C29DA"/>
    <w:rsid w:val="007C2D2C"/>
    <w:rsid w:val="007C2EEE"/>
    <w:rsid w:val="007C3197"/>
    <w:rsid w:val="007C39E9"/>
    <w:rsid w:val="007C40A9"/>
    <w:rsid w:val="007C6C8A"/>
    <w:rsid w:val="007D0039"/>
    <w:rsid w:val="007D125A"/>
    <w:rsid w:val="007D1C0D"/>
    <w:rsid w:val="007D20BF"/>
    <w:rsid w:val="007D3440"/>
    <w:rsid w:val="007D353E"/>
    <w:rsid w:val="007D5A98"/>
    <w:rsid w:val="007D5B25"/>
    <w:rsid w:val="007D5CD6"/>
    <w:rsid w:val="007D6724"/>
    <w:rsid w:val="007D76D0"/>
    <w:rsid w:val="007D76EB"/>
    <w:rsid w:val="007D7AF5"/>
    <w:rsid w:val="007E0845"/>
    <w:rsid w:val="007E0CDC"/>
    <w:rsid w:val="007E0ED0"/>
    <w:rsid w:val="007E14C6"/>
    <w:rsid w:val="007E2F31"/>
    <w:rsid w:val="007E3564"/>
    <w:rsid w:val="007E3945"/>
    <w:rsid w:val="007E3EE1"/>
    <w:rsid w:val="007E550A"/>
    <w:rsid w:val="007E7165"/>
    <w:rsid w:val="007F3127"/>
    <w:rsid w:val="007F473A"/>
    <w:rsid w:val="007F5016"/>
    <w:rsid w:val="007F5A1E"/>
    <w:rsid w:val="007F69FF"/>
    <w:rsid w:val="007F6FD4"/>
    <w:rsid w:val="0080000E"/>
    <w:rsid w:val="008011E8"/>
    <w:rsid w:val="00801457"/>
    <w:rsid w:val="0080154B"/>
    <w:rsid w:val="00801618"/>
    <w:rsid w:val="00802DC1"/>
    <w:rsid w:val="008055E0"/>
    <w:rsid w:val="008061DE"/>
    <w:rsid w:val="00807687"/>
    <w:rsid w:val="0081090A"/>
    <w:rsid w:val="008109FE"/>
    <w:rsid w:val="0081132A"/>
    <w:rsid w:val="0081330F"/>
    <w:rsid w:val="00813D3C"/>
    <w:rsid w:val="00813D93"/>
    <w:rsid w:val="008141CE"/>
    <w:rsid w:val="00814C87"/>
    <w:rsid w:val="00814F6F"/>
    <w:rsid w:val="00815747"/>
    <w:rsid w:val="00815C1F"/>
    <w:rsid w:val="008162C3"/>
    <w:rsid w:val="008201D4"/>
    <w:rsid w:val="00821A04"/>
    <w:rsid w:val="0082275C"/>
    <w:rsid w:val="008227C6"/>
    <w:rsid w:val="00822D50"/>
    <w:rsid w:val="00823ED8"/>
    <w:rsid w:val="00824151"/>
    <w:rsid w:val="00825707"/>
    <w:rsid w:val="00826E2A"/>
    <w:rsid w:val="0082785C"/>
    <w:rsid w:val="0083110C"/>
    <w:rsid w:val="00831F14"/>
    <w:rsid w:val="00833902"/>
    <w:rsid w:val="00833948"/>
    <w:rsid w:val="00833F19"/>
    <w:rsid w:val="00835444"/>
    <w:rsid w:val="00835590"/>
    <w:rsid w:val="00840B26"/>
    <w:rsid w:val="00840BF9"/>
    <w:rsid w:val="008417D8"/>
    <w:rsid w:val="00843A6E"/>
    <w:rsid w:val="0084588F"/>
    <w:rsid w:val="00846373"/>
    <w:rsid w:val="0084643B"/>
    <w:rsid w:val="00850456"/>
    <w:rsid w:val="00850A55"/>
    <w:rsid w:val="008514A9"/>
    <w:rsid w:val="008520E2"/>
    <w:rsid w:val="008523CA"/>
    <w:rsid w:val="00854344"/>
    <w:rsid w:val="00855B14"/>
    <w:rsid w:val="00855B49"/>
    <w:rsid w:val="00861446"/>
    <w:rsid w:val="00861958"/>
    <w:rsid w:val="00863C36"/>
    <w:rsid w:val="00864926"/>
    <w:rsid w:val="00864DDD"/>
    <w:rsid w:val="00865B82"/>
    <w:rsid w:val="0086618B"/>
    <w:rsid w:val="00866587"/>
    <w:rsid w:val="0086674E"/>
    <w:rsid w:val="00866AA0"/>
    <w:rsid w:val="00871988"/>
    <w:rsid w:val="00872E59"/>
    <w:rsid w:val="00875368"/>
    <w:rsid w:val="008755AE"/>
    <w:rsid w:val="008802D7"/>
    <w:rsid w:val="008804B9"/>
    <w:rsid w:val="008812EA"/>
    <w:rsid w:val="0088334A"/>
    <w:rsid w:val="00884061"/>
    <w:rsid w:val="00884204"/>
    <w:rsid w:val="008844CE"/>
    <w:rsid w:val="00887616"/>
    <w:rsid w:val="00887B7D"/>
    <w:rsid w:val="00887C90"/>
    <w:rsid w:val="008921C5"/>
    <w:rsid w:val="0089612D"/>
    <w:rsid w:val="0089713C"/>
    <w:rsid w:val="008A25B4"/>
    <w:rsid w:val="008A3866"/>
    <w:rsid w:val="008A3FF6"/>
    <w:rsid w:val="008A4B79"/>
    <w:rsid w:val="008A5523"/>
    <w:rsid w:val="008A605B"/>
    <w:rsid w:val="008A620E"/>
    <w:rsid w:val="008A62B8"/>
    <w:rsid w:val="008A689B"/>
    <w:rsid w:val="008B0073"/>
    <w:rsid w:val="008B216F"/>
    <w:rsid w:val="008B2664"/>
    <w:rsid w:val="008B373C"/>
    <w:rsid w:val="008B3B2E"/>
    <w:rsid w:val="008B529D"/>
    <w:rsid w:val="008B5815"/>
    <w:rsid w:val="008B7A80"/>
    <w:rsid w:val="008C0B69"/>
    <w:rsid w:val="008C0FA6"/>
    <w:rsid w:val="008C10CF"/>
    <w:rsid w:val="008C2089"/>
    <w:rsid w:val="008C2F68"/>
    <w:rsid w:val="008C38DF"/>
    <w:rsid w:val="008C51F7"/>
    <w:rsid w:val="008C5271"/>
    <w:rsid w:val="008C5711"/>
    <w:rsid w:val="008C5A5C"/>
    <w:rsid w:val="008C6863"/>
    <w:rsid w:val="008C6FB7"/>
    <w:rsid w:val="008C7FC3"/>
    <w:rsid w:val="008D0179"/>
    <w:rsid w:val="008D2089"/>
    <w:rsid w:val="008D2871"/>
    <w:rsid w:val="008D2B11"/>
    <w:rsid w:val="008D332F"/>
    <w:rsid w:val="008D3405"/>
    <w:rsid w:val="008D45B7"/>
    <w:rsid w:val="008D736F"/>
    <w:rsid w:val="008D7A83"/>
    <w:rsid w:val="008E1530"/>
    <w:rsid w:val="008E3590"/>
    <w:rsid w:val="008E3698"/>
    <w:rsid w:val="008E483B"/>
    <w:rsid w:val="008E4E12"/>
    <w:rsid w:val="008E6B5F"/>
    <w:rsid w:val="008E74EA"/>
    <w:rsid w:val="008E75CD"/>
    <w:rsid w:val="008E7E5A"/>
    <w:rsid w:val="008F044B"/>
    <w:rsid w:val="008F0F98"/>
    <w:rsid w:val="008F2101"/>
    <w:rsid w:val="008F3245"/>
    <w:rsid w:val="008F4743"/>
    <w:rsid w:val="008F7AEF"/>
    <w:rsid w:val="00900800"/>
    <w:rsid w:val="009024C6"/>
    <w:rsid w:val="00902E16"/>
    <w:rsid w:val="00903D9B"/>
    <w:rsid w:val="0090416A"/>
    <w:rsid w:val="009046DB"/>
    <w:rsid w:val="009102EC"/>
    <w:rsid w:val="00910FAD"/>
    <w:rsid w:val="00911867"/>
    <w:rsid w:val="009121FE"/>
    <w:rsid w:val="009123E3"/>
    <w:rsid w:val="009124BD"/>
    <w:rsid w:val="00914E9A"/>
    <w:rsid w:val="00915CA0"/>
    <w:rsid w:val="00915CAA"/>
    <w:rsid w:val="00916504"/>
    <w:rsid w:val="0091739F"/>
    <w:rsid w:val="00917676"/>
    <w:rsid w:val="00921F1D"/>
    <w:rsid w:val="0092287F"/>
    <w:rsid w:val="00923F1B"/>
    <w:rsid w:val="00924E01"/>
    <w:rsid w:val="009252A6"/>
    <w:rsid w:val="00930340"/>
    <w:rsid w:val="009304E0"/>
    <w:rsid w:val="009352D1"/>
    <w:rsid w:val="00936DD3"/>
    <w:rsid w:val="009410ED"/>
    <w:rsid w:val="00942CF6"/>
    <w:rsid w:val="00942FA6"/>
    <w:rsid w:val="00943F58"/>
    <w:rsid w:val="00944E27"/>
    <w:rsid w:val="009459A6"/>
    <w:rsid w:val="009468E6"/>
    <w:rsid w:val="00946D9A"/>
    <w:rsid w:val="00946EC0"/>
    <w:rsid w:val="009470A9"/>
    <w:rsid w:val="009477AC"/>
    <w:rsid w:val="00951227"/>
    <w:rsid w:val="00951E2B"/>
    <w:rsid w:val="009520C4"/>
    <w:rsid w:val="0095256B"/>
    <w:rsid w:val="00952D9D"/>
    <w:rsid w:val="00953642"/>
    <w:rsid w:val="00954F20"/>
    <w:rsid w:val="009555F7"/>
    <w:rsid w:val="00955BE9"/>
    <w:rsid w:val="0095722F"/>
    <w:rsid w:val="00960546"/>
    <w:rsid w:val="00960F59"/>
    <w:rsid w:val="00962581"/>
    <w:rsid w:val="00962AF1"/>
    <w:rsid w:val="00963123"/>
    <w:rsid w:val="00965C09"/>
    <w:rsid w:val="00965E63"/>
    <w:rsid w:val="0096696B"/>
    <w:rsid w:val="00966DB8"/>
    <w:rsid w:val="00966DF5"/>
    <w:rsid w:val="00970253"/>
    <w:rsid w:val="009708AE"/>
    <w:rsid w:val="009712DE"/>
    <w:rsid w:val="00971A11"/>
    <w:rsid w:val="00973293"/>
    <w:rsid w:val="00975911"/>
    <w:rsid w:val="00975CF4"/>
    <w:rsid w:val="0097622A"/>
    <w:rsid w:val="009766DD"/>
    <w:rsid w:val="00977223"/>
    <w:rsid w:val="00977C8A"/>
    <w:rsid w:val="0098084C"/>
    <w:rsid w:val="00982C69"/>
    <w:rsid w:val="00983DD6"/>
    <w:rsid w:val="00984584"/>
    <w:rsid w:val="00985194"/>
    <w:rsid w:val="0098528F"/>
    <w:rsid w:val="00986977"/>
    <w:rsid w:val="009944C4"/>
    <w:rsid w:val="009944E3"/>
    <w:rsid w:val="00994C55"/>
    <w:rsid w:val="00995129"/>
    <w:rsid w:val="00995BB3"/>
    <w:rsid w:val="00996775"/>
    <w:rsid w:val="0099785C"/>
    <w:rsid w:val="009A041E"/>
    <w:rsid w:val="009A2349"/>
    <w:rsid w:val="009A2E05"/>
    <w:rsid w:val="009A30A7"/>
    <w:rsid w:val="009A40D7"/>
    <w:rsid w:val="009A4163"/>
    <w:rsid w:val="009A6387"/>
    <w:rsid w:val="009A6A83"/>
    <w:rsid w:val="009A6CF2"/>
    <w:rsid w:val="009A743D"/>
    <w:rsid w:val="009A753F"/>
    <w:rsid w:val="009A78CF"/>
    <w:rsid w:val="009A7D88"/>
    <w:rsid w:val="009B1B4D"/>
    <w:rsid w:val="009B1D99"/>
    <w:rsid w:val="009B3641"/>
    <w:rsid w:val="009B7281"/>
    <w:rsid w:val="009B734C"/>
    <w:rsid w:val="009C1F9D"/>
    <w:rsid w:val="009C4AFB"/>
    <w:rsid w:val="009C6659"/>
    <w:rsid w:val="009C7072"/>
    <w:rsid w:val="009D0050"/>
    <w:rsid w:val="009D0237"/>
    <w:rsid w:val="009D1A40"/>
    <w:rsid w:val="009D2EC8"/>
    <w:rsid w:val="009D4B3E"/>
    <w:rsid w:val="009D79FF"/>
    <w:rsid w:val="009E19A5"/>
    <w:rsid w:val="009E1E86"/>
    <w:rsid w:val="009E1EA2"/>
    <w:rsid w:val="009E4BE7"/>
    <w:rsid w:val="009E58CB"/>
    <w:rsid w:val="009E68D0"/>
    <w:rsid w:val="009E6DF3"/>
    <w:rsid w:val="009F1003"/>
    <w:rsid w:val="009F1C18"/>
    <w:rsid w:val="009F227A"/>
    <w:rsid w:val="009F5CE3"/>
    <w:rsid w:val="00A0077E"/>
    <w:rsid w:val="00A039A7"/>
    <w:rsid w:val="00A04949"/>
    <w:rsid w:val="00A04E53"/>
    <w:rsid w:val="00A1013B"/>
    <w:rsid w:val="00A104F0"/>
    <w:rsid w:val="00A11361"/>
    <w:rsid w:val="00A1183E"/>
    <w:rsid w:val="00A14155"/>
    <w:rsid w:val="00A14BB3"/>
    <w:rsid w:val="00A171C1"/>
    <w:rsid w:val="00A23C91"/>
    <w:rsid w:val="00A248F1"/>
    <w:rsid w:val="00A24B7F"/>
    <w:rsid w:val="00A2593A"/>
    <w:rsid w:val="00A25C04"/>
    <w:rsid w:val="00A2607F"/>
    <w:rsid w:val="00A2658F"/>
    <w:rsid w:val="00A30CBA"/>
    <w:rsid w:val="00A32B0C"/>
    <w:rsid w:val="00A32DD3"/>
    <w:rsid w:val="00A33DC5"/>
    <w:rsid w:val="00A3502F"/>
    <w:rsid w:val="00A3557A"/>
    <w:rsid w:val="00A37F77"/>
    <w:rsid w:val="00A37FD2"/>
    <w:rsid w:val="00A405F9"/>
    <w:rsid w:val="00A410E4"/>
    <w:rsid w:val="00A445BA"/>
    <w:rsid w:val="00A448E8"/>
    <w:rsid w:val="00A44B41"/>
    <w:rsid w:val="00A47DED"/>
    <w:rsid w:val="00A50098"/>
    <w:rsid w:val="00A5221C"/>
    <w:rsid w:val="00A52EDA"/>
    <w:rsid w:val="00A54C7B"/>
    <w:rsid w:val="00A55018"/>
    <w:rsid w:val="00A550A0"/>
    <w:rsid w:val="00A55277"/>
    <w:rsid w:val="00A558D0"/>
    <w:rsid w:val="00A56EA6"/>
    <w:rsid w:val="00A5753E"/>
    <w:rsid w:val="00A6249C"/>
    <w:rsid w:val="00A62A9C"/>
    <w:rsid w:val="00A62BFD"/>
    <w:rsid w:val="00A63702"/>
    <w:rsid w:val="00A65AA6"/>
    <w:rsid w:val="00A66BD0"/>
    <w:rsid w:val="00A67F87"/>
    <w:rsid w:val="00A70C42"/>
    <w:rsid w:val="00A72B11"/>
    <w:rsid w:val="00A74AF2"/>
    <w:rsid w:val="00A75011"/>
    <w:rsid w:val="00A76578"/>
    <w:rsid w:val="00A7680D"/>
    <w:rsid w:val="00A77E37"/>
    <w:rsid w:val="00A77F40"/>
    <w:rsid w:val="00A80415"/>
    <w:rsid w:val="00A84C23"/>
    <w:rsid w:val="00A84EA3"/>
    <w:rsid w:val="00A85472"/>
    <w:rsid w:val="00A85C0B"/>
    <w:rsid w:val="00A85F18"/>
    <w:rsid w:val="00A85F9A"/>
    <w:rsid w:val="00A86D03"/>
    <w:rsid w:val="00A87203"/>
    <w:rsid w:val="00A87885"/>
    <w:rsid w:val="00A87B7A"/>
    <w:rsid w:val="00A90848"/>
    <w:rsid w:val="00A9148E"/>
    <w:rsid w:val="00A918C8"/>
    <w:rsid w:val="00A9195E"/>
    <w:rsid w:val="00A9423C"/>
    <w:rsid w:val="00A96313"/>
    <w:rsid w:val="00A9693C"/>
    <w:rsid w:val="00A97DEB"/>
    <w:rsid w:val="00AA081F"/>
    <w:rsid w:val="00AA10B7"/>
    <w:rsid w:val="00AA3866"/>
    <w:rsid w:val="00AA39A7"/>
    <w:rsid w:val="00AA4811"/>
    <w:rsid w:val="00AA535A"/>
    <w:rsid w:val="00AA66F8"/>
    <w:rsid w:val="00AA6E4F"/>
    <w:rsid w:val="00AA6FDC"/>
    <w:rsid w:val="00AA701B"/>
    <w:rsid w:val="00AB0DBF"/>
    <w:rsid w:val="00AB35FB"/>
    <w:rsid w:val="00AB362F"/>
    <w:rsid w:val="00AB70EE"/>
    <w:rsid w:val="00AB7E7A"/>
    <w:rsid w:val="00AC075C"/>
    <w:rsid w:val="00AC1895"/>
    <w:rsid w:val="00AC1CE6"/>
    <w:rsid w:val="00AC3B99"/>
    <w:rsid w:val="00AC667D"/>
    <w:rsid w:val="00AC71D9"/>
    <w:rsid w:val="00AC7C13"/>
    <w:rsid w:val="00AD04B2"/>
    <w:rsid w:val="00AD0D5B"/>
    <w:rsid w:val="00AD2131"/>
    <w:rsid w:val="00AD5458"/>
    <w:rsid w:val="00AD546C"/>
    <w:rsid w:val="00AD6A13"/>
    <w:rsid w:val="00AD7F28"/>
    <w:rsid w:val="00AE059E"/>
    <w:rsid w:val="00AE06B5"/>
    <w:rsid w:val="00AE0949"/>
    <w:rsid w:val="00AE140D"/>
    <w:rsid w:val="00AE29C1"/>
    <w:rsid w:val="00AE2B8D"/>
    <w:rsid w:val="00AE39FC"/>
    <w:rsid w:val="00AE3EE1"/>
    <w:rsid w:val="00AE5662"/>
    <w:rsid w:val="00AE5A33"/>
    <w:rsid w:val="00AE5A6B"/>
    <w:rsid w:val="00AE625A"/>
    <w:rsid w:val="00AE6AA6"/>
    <w:rsid w:val="00AF1747"/>
    <w:rsid w:val="00AF1A4B"/>
    <w:rsid w:val="00AF227A"/>
    <w:rsid w:val="00AF2C1D"/>
    <w:rsid w:val="00AF49E7"/>
    <w:rsid w:val="00AF58B0"/>
    <w:rsid w:val="00AF6AB8"/>
    <w:rsid w:val="00B000BC"/>
    <w:rsid w:val="00B009B0"/>
    <w:rsid w:val="00B00B60"/>
    <w:rsid w:val="00B041D9"/>
    <w:rsid w:val="00B04D54"/>
    <w:rsid w:val="00B0654B"/>
    <w:rsid w:val="00B0734A"/>
    <w:rsid w:val="00B07AF8"/>
    <w:rsid w:val="00B11524"/>
    <w:rsid w:val="00B13A25"/>
    <w:rsid w:val="00B170D5"/>
    <w:rsid w:val="00B210CC"/>
    <w:rsid w:val="00B22ECE"/>
    <w:rsid w:val="00B233C0"/>
    <w:rsid w:val="00B23508"/>
    <w:rsid w:val="00B24561"/>
    <w:rsid w:val="00B2477C"/>
    <w:rsid w:val="00B26AB3"/>
    <w:rsid w:val="00B31EE7"/>
    <w:rsid w:val="00B33FC0"/>
    <w:rsid w:val="00B35888"/>
    <w:rsid w:val="00B36372"/>
    <w:rsid w:val="00B37D03"/>
    <w:rsid w:val="00B4064C"/>
    <w:rsid w:val="00B414F1"/>
    <w:rsid w:val="00B4310A"/>
    <w:rsid w:val="00B45FE9"/>
    <w:rsid w:val="00B46C72"/>
    <w:rsid w:val="00B47A8A"/>
    <w:rsid w:val="00B509B9"/>
    <w:rsid w:val="00B50A22"/>
    <w:rsid w:val="00B51654"/>
    <w:rsid w:val="00B524E6"/>
    <w:rsid w:val="00B543CC"/>
    <w:rsid w:val="00B5544D"/>
    <w:rsid w:val="00B56399"/>
    <w:rsid w:val="00B56DDF"/>
    <w:rsid w:val="00B57346"/>
    <w:rsid w:val="00B60586"/>
    <w:rsid w:val="00B60D4D"/>
    <w:rsid w:val="00B61127"/>
    <w:rsid w:val="00B61427"/>
    <w:rsid w:val="00B6247D"/>
    <w:rsid w:val="00B6341B"/>
    <w:rsid w:val="00B63A11"/>
    <w:rsid w:val="00B63FC3"/>
    <w:rsid w:val="00B640E0"/>
    <w:rsid w:val="00B6587A"/>
    <w:rsid w:val="00B658EA"/>
    <w:rsid w:val="00B65F8F"/>
    <w:rsid w:val="00B7034D"/>
    <w:rsid w:val="00B70984"/>
    <w:rsid w:val="00B70F9B"/>
    <w:rsid w:val="00B71A2E"/>
    <w:rsid w:val="00B73B69"/>
    <w:rsid w:val="00B740FB"/>
    <w:rsid w:val="00B77F2B"/>
    <w:rsid w:val="00B80A29"/>
    <w:rsid w:val="00B80C3F"/>
    <w:rsid w:val="00B810A7"/>
    <w:rsid w:val="00B811A2"/>
    <w:rsid w:val="00B81D2E"/>
    <w:rsid w:val="00B85443"/>
    <w:rsid w:val="00B85C56"/>
    <w:rsid w:val="00B875BB"/>
    <w:rsid w:val="00B9113B"/>
    <w:rsid w:val="00B92D81"/>
    <w:rsid w:val="00B956F4"/>
    <w:rsid w:val="00B95A4E"/>
    <w:rsid w:val="00B95A86"/>
    <w:rsid w:val="00B961E8"/>
    <w:rsid w:val="00B9750D"/>
    <w:rsid w:val="00BA110F"/>
    <w:rsid w:val="00BA11C7"/>
    <w:rsid w:val="00BA160C"/>
    <w:rsid w:val="00BA201E"/>
    <w:rsid w:val="00BA2604"/>
    <w:rsid w:val="00BA2F21"/>
    <w:rsid w:val="00BA2FC3"/>
    <w:rsid w:val="00BA3008"/>
    <w:rsid w:val="00BA653E"/>
    <w:rsid w:val="00BA6705"/>
    <w:rsid w:val="00BB039A"/>
    <w:rsid w:val="00BB27BF"/>
    <w:rsid w:val="00BB3943"/>
    <w:rsid w:val="00BB3A78"/>
    <w:rsid w:val="00BB3DA7"/>
    <w:rsid w:val="00BB57D5"/>
    <w:rsid w:val="00BB5DE7"/>
    <w:rsid w:val="00BC04CC"/>
    <w:rsid w:val="00BC0C45"/>
    <w:rsid w:val="00BC1BAB"/>
    <w:rsid w:val="00BC23A9"/>
    <w:rsid w:val="00BC2B35"/>
    <w:rsid w:val="00BD1F15"/>
    <w:rsid w:val="00BD27EF"/>
    <w:rsid w:val="00BD2D5B"/>
    <w:rsid w:val="00BD2F81"/>
    <w:rsid w:val="00BD45D9"/>
    <w:rsid w:val="00BD50E9"/>
    <w:rsid w:val="00BE01C6"/>
    <w:rsid w:val="00BE0862"/>
    <w:rsid w:val="00BE09D2"/>
    <w:rsid w:val="00BE0B36"/>
    <w:rsid w:val="00BE0D1A"/>
    <w:rsid w:val="00BE0EF8"/>
    <w:rsid w:val="00BE3FB8"/>
    <w:rsid w:val="00BE4590"/>
    <w:rsid w:val="00BE4C8F"/>
    <w:rsid w:val="00BE4CFD"/>
    <w:rsid w:val="00BE610C"/>
    <w:rsid w:val="00BF3C72"/>
    <w:rsid w:val="00BF4495"/>
    <w:rsid w:val="00BF47F3"/>
    <w:rsid w:val="00BF4CD1"/>
    <w:rsid w:val="00BF4D11"/>
    <w:rsid w:val="00BF509E"/>
    <w:rsid w:val="00BF5316"/>
    <w:rsid w:val="00BF68CC"/>
    <w:rsid w:val="00C0041E"/>
    <w:rsid w:val="00C00E3B"/>
    <w:rsid w:val="00C03FC7"/>
    <w:rsid w:val="00C0413A"/>
    <w:rsid w:val="00C04225"/>
    <w:rsid w:val="00C05B3B"/>
    <w:rsid w:val="00C0619A"/>
    <w:rsid w:val="00C10373"/>
    <w:rsid w:val="00C114C6"/>
    <w:rsid w:val="00C11BE4"/>
    <w:rsid w:val="00C11DBD"/>
    <w:rsid w:val="00C142BF"/>
    <w:rsid w:val="00C151C6"/>
    <w:rsid w:val="00C17E1D"/>
    <w:rsid w:val="00C22A21"/>
    <w:rsid w:val="00C23B53"/>
    <w:rsid w:val="00C24122"/>
    <w:rsid w:val="00C242A1"/>
    <w:rsid w:val="00C257E0"/>
    <w:rsid w:val="00C274D5"/>
    <w:rsid w:val="00C3083E"/>
    <w:rsid w:val="00C3220D"/>
    <w:rsid w:val="00C33404"/>
    <w:rsid w:val="00C335DC"/>
    <w:rsid w:val="00C34D9B"/>
    <w:rsid w:val="00C361E5"/>
    <w:rsid w:val="00C3647E"/>
    <w:rsid w:val="00C404C7"/>
    <w:rsid w:val="00C40B5B"/>
    <w:rsid w:val="00C41D94"/>
    <w:rsid w:val="00C435E5"/>
    <w:rsid w:val="00C43BF8"/>
    <w:rsid w:val="00C447AF"/>
    <w:rsid w:val="00C4492B"/>
    <w:rsid w:val="00C44E23"/>
    <w:rsid w:val="00C459EA"/>
    <w:rsid w:val="00C47B92"/>
    <w:rsid w:val="00C518D3"/>
    <w:rsid w:val="00C55137"/>
    <w:rsid w:val="00C562FD"/>
    <w:rsid w:val="00C56601"/>
    <w:rsid w:val="00C577B1"/>
    <w:rsid w:val="00C613C5"/>
    <w:rsid w:val="00C654E5"/>
    <w:rsid w:val="00C65CD1"/>
    <w:rsid w:val="00C67B89"/>
    <w:rsid w:val="00C72088"/>
    <w:rsid w:val="00C723C6"/>
    <w:rsid w:val="00C72F70"/>
    <w:rsid w:val="00C75489"/>
    <w:rsid w:val="00C75D58"/>
    <w:rsid w:val="00C76FF7"/>
    <w:rsid w:val="00C80281"/>
    <w:rsid w:val="00C80370"/>
    <w:rsid w:val="00C81759"/>
    <w:rsid w:val="00C82346"/>
    <w:rsid w:val="00C83631"/>
    <w:rsid w:val="00C8659C"/>
    <w:rsid w:val="00C86C41"/>
    <w:rsid w:val="00C878DD"/>
    <w:rsid w:val="00C91526"/>
    <w:rsid w:val="00C91F9C"/>
    <w:rsid w:val="00C92A55"/>
    <w:rsid w:val="00C93291"/>
    <w:rsid w:val="00C935CD"/>
    <w:rsid w:val="00C93CAE"/>
    <w:rsid w:val="00C943AF"/>
    <w:rsid w:val="00C947B4"/>
    <w:rsid w:val="00C94A1E"/>
    <w:rsid w:val="00C94F9C"/>
    <w:rsid w:val="00C96417"/>
    <w:rsid w:val="00C9693C"/>
    <w:rsid w:val="00C96ACF"/>
    <w:rsid w:val="00C970C0"/>
    <w:rsid w:val="00C979EC"/>
    <w:rsid w:val="00CA0330"/>
    <w:rsid w:val="00CA055F"/>
    <w:rsid w:val="00CA06B4"/>
    <w:rsid w:val="00CA1A94"/>
    <w:rsid w:val="00CA23D6"/>
    <w:rsid w:val="00CA2971"/>
    <w:rsid w:val="00CA2BAE"/>
    <w:rsid w:val="00CA390C"/>
    <w:rsid w:val="00CA3C27"/>
    <w:rsid w:val="00CA72D9"/>
    <w:rsid w:val="00CA7612"/>
    <w:rsid w:val="00CA7D46"/>
    <w:rsid w:val="00CB0824"/>
    <w:rsid w:val="00CB42EF"/>
    <w:rsid w:val="00CB6243"/>
    <w:rsid w:val="00CB7AC9"/>
    <w:rsid w:val="00CC0AF0"/>
    <w:rsid w:val="00CC0D8D"/>
    <w:rsid w:val="00CC18F2"/>
    <w:rsid w:val="00CC1FA3"/>
    <w:rsid w:val="00CC3C09"/>
    <w:rsid w:val="00CC4CEA"/>
    <w:rsid w:val="00CC4D4E"/>
    <w:rsid w:val="00CC4ED5"/>
    <w:rsid w:val="00CC57C7"/>
    <w:rsid w:val="00CC6226"/>
    <w:rsid w:val="00CC6974"/>
    <w:rsid w:val="00CC77A3"/>
    <w:rsid w:val="00CD047D"/>
    <w:rsid w:val="00CD0765"/>
    <w:rsid w:val="00CD1ED2"/>
    <w:rsid w:val="00CD1F7E"/>
    <w:rsid w:val="00CD3B27"/>
    <w:rsid w:val="00CD45B7"/>
    <w:rsid w:val="00CD52B7"/>
    <w:rsid w:val="00CD5EFA"/>
    <w:rsid w:val="00CD5F7B"/>
    <w:rsid w:val="00CD78ED"/>
    <w:rsid w:val="00CE1491"/>
    <w:rsid w:val="00CE1555"/>
    <w:rsid w:val="00CE4101"/>
    <w:rsid w:val="00CE6DB0"/>
    <w:rsid w:val="00CF0222"/>
    <w:rsid w:val="00CF02FF"/>
    <w:rsid w:val="00CF0301"/>
    <w:rsid w:val="00CF2103"/>
    <w:rsid w:val="00CF27EB"/>
    <w:rsid w:val="00CF3FA1"/>
    <w:rsid w:val="00CF4C72"/>
    <w:rsid w:val="00CF5599"/>
    <w:rsid w:val="00CF5F57"/>
    <w:rsid w:val="00CF676D"/>
    <w:rsid w:val="00CF72AE"/>
    <w:rsid w:val="00D011C6"/>
    <w:rsid w:val="00D0177C"/>
    <w:rsid w:val="00D0189E"/>
    <w:rsid w:val="00D01915"/>
    <w:rsid w:val="00D02934"/>
    <w:rsid w:val="00D030DF"/>
    <w:rsid w:val="00D06682"/>
    <w:rsid w:val="00D07579"/>
    <w:rsid w:val="00D11875"/>
    <w:rsid w:val="00D12F09"/>
    <w:rsid w:val="00D130AB"/>
    <w:rsid w:val="00D131CF"/>
    <w:rsid w:val="00D13897"/>
    <w:rsid w:val="00D1484C"/>
    <w:rsid w:val="00D14EC0"/>
    <w:rsid w:val="00D14F90"/>
    <w:rsid w:val="00D16576"/>
    <w:rsid w:val="00D1683B"/>
    <w:rsid w:val="00D17B5B"/>
    <w:rsid w:val="00D20BD9"/>
    <w:rsid w:val="00D21222"/>
    <w:rsid w:val="00D21372"/>
    <w:rsid w:val="00D22582"/>
    <w:rsid w:val="00D24B4F"/>
    <w:rsid w:val="00D250B9"/>
    <w:rsid w:val="00D25FC6"/>
    <w:rsid w:val="00D274D0"/>
    <w:rsid w:val="00D317B9"/>
    <w:rsid w:val="00D31B8B"/>
    <w:rsid w:val="00D3200A"/>
    <w:rsid w:val="00D3477E"/>
    <w:rsid w:val="00D3659B"/>
    <w:rsid w:val="00D369C4"/>
    <w:rsid w:val="00D44B40"/>
    <w:rsid w:val="00D47615"/>
    <w:rsid w:val="00D477E9"/>
    <w:rsid w:val="00D5106F"/>
    <w:rsid w:val="00D516E1"/>
    <w:rsid w:val="00D52E7A"/>
    <w:rsid w:val="00D55293"/>
    <w:rsid w:val="00D55368"/>
    <w:rsid w:val="00D56B35"/>
    <w:rsid w:val="00D572C2"/>
    <w:rsid w:val="00D5739C"/>
    <w:rsid w:val="00D577D4"/>
    <w:rsid w:val="00D6103E"/>
    <w:rsid w:val="00D61BCF"/>
    <w:rsid w:val="00D6259D"/>
    <w:rsid w:val="00D64E15"/>
    <w:rsid w:val="00D676F3"/>
    <w:rsid w:val="00D67914"/>
    <w:rsid w:val="00D717BD"/>
    <w:rsid w:val="00D72E28"/>
    <w:rsid w:val="00D7375F"/>
    <w:rsid w:val="00D73AE5"/>
    <w:rsid w:val="00D74CEF"/>
    <w:rsid w:val="00D756C5"/>
    <w:rsid w:val="00D7765D"/>
    <w:rsid w:val="00D80D32"/>
    <w:rsid w:val="00D80D80"/>
    <w:rsid w:val="00D829B7"/>
    <w:rsid w:val="00D83396"/>
    <w:rsid w:val="00D837FA"/>
    <w:rsid w:val="00D85048"/>
    <w:rsid w:val="00D87425"/>
    <w:rsid w:val="00D87DCA"/>
    <w:rsid w:val="00D902F6"/>
    <w:rsid w:val="00D90623"/>
    <w:rsid w:val="00D907CE"/>
    <w:rsid w:val="00D90E61"/>
    <w:rsid w:val="00D9184E"/>
    <w:rsid w:val="00D9192F"/>
    <w:rsid w:val="00D94AD9"/>
    <w:rsid w:val="00D95FB2"/>
    <w:rsid w:val="00D9692F"/>
    <w:rsid w:val="00D969B4"/>
    <w:rsid w:val="00D9746B"/>
    <w:rsid w:val="00D97F7B"/>
    <w:rsid w:val="00DA02E2"/>
    <w:rsid w:val="00DA2E61"/>
    <w:rsid w:val="00DA36E8"/>
    <w:rsid w:val="00DA4368"/>
    <w:rsid w:val="00DA53EC"/>
    <w:rsid w:val="00DA5417"/>
    <w:rsid w:val="00DA772A"/>
    <w:rsid w:val="00DA79CE"/>
    <w:rsid w:val="00DA7D3B"/>
    <w:rsid w:val="00DB025F"/>
    <w:rsid w:val="00DB172B"/>
    <w:rsid w:val="00DB217C"/>
    <w:rsid w:val="00DB23A2"/>
    <w:rsid w:val="00DB4DE3"/>
    <w:rsid w:val="00DC2A18"/>
    <w:rsid w:val="00DC2F2A"/>
    <w:rsid w:val="00DC47AF"/>
    <w:rsid w:val="00DC501B"/>
    <w:rsid w:val="00DC5A07"/>
    <w:rsid w:val="00DD09FF"/>
    <w:rsid w:val="00DD28D5"/>
    <w:rsid w:val="00DD5C64"/>
    <w:rsid w:val="00DD64A1"/>
    <w:rsid w:val="00DD6F9E"/>
    <w:rsid w:val="00DE0578"/>
    <w:rsid w:val="00DE0585"/>
    <w:rsid w:val="00DE0EE2"/>
    <w:rsid w:val="00DE15E9"/>
    <w:rsid w:val="00DE1905"/>
    <w:rsid w:val="00DE2766"/>
    <w:rsid w:val="00DE2E0F"/>
    <w:rsid w:val="00DE3A03"/>
    <w:rsid w:val="00DE569C"/>
    <w:rsid w:val="00DE5EAB"/>
    <w:rsid w:val="00DE6154"/>
    <w:rsid w:val="00DE69E8"/>
    <w:rsid w:val="00DE6F82"/>
    <w:rsid w:val="00DF0AE2"/>
    <w:rsid w:val="00DF2512"/>
    <w:rsid w:val="00DF2840"/>
    <w:rsid w:val="00DF663A"/>
    <w:rsid w:val="00DF784E"/>
    <w:rsid w:val="00DF7D5D"/>
    <w:rsid w:val="00E00992"/>
    <w:rsid w:val="00E0143C"/>
    <w:rsid w:val="00E01F40"/>
    <w:rsid w:val="00E0267B"/>
    <w:rsid w:val="00E02E55"/>
    <w:rsid w:val="00E03704"/>
    <w:rsid w:val="00E0371C"/>
    <w:rsid w:val="00E05017"/>
    <w:rsid w:val="00E05E33"/>
    <w:rsid w:val="00E062C6"/>
    <w:rsid w:val="00E10A8C"/>
    <w:rsid w:val="00E15F93"/>
    <w:rsid w:val="00E16D1F"/>
    <w:rsid w:val="00E201DB"/>
    <w:rsid w:val="00E208DA"/>
    <w:rsid w:val="00E20926"/>
    <w:rsid w:val="00E2117F"/>
    <w:rsid w:val="00E212B7"/>
    <w:rsid w:val="00E233CC"/>
    <w:rsid w:val="00E23571"/>
    <w:rsid w:val="00E23DEE"/>
    <w:rsid w:val="00E24FD5"/>
    <w:rsid w:val="00E25D4D"/>
    <w:rsid w:val="00E26688"/>
    <w:rsid w:val="00E26DEF"/>
    <w:rsid w:val="00E30D0E"/>
    <w:rsid w:val="00E34CFB"/>
    <w:rsid w:val="00E3565D"/>
    <w:rsid w:val="00E3586C"/>
    <w:rsid w:val="00E366FA"/>
    <w:rsid w:val="00E37834"/>
    <w:rsid w:val="00E41444"/>
    <w:rsid w:val="00E42468"/>
    <w:rsid w:val="00E424E6"/>
    <w:rsid w:val="00E4299C"/>
    <w:rsid w:val="00E429BB"/>
    <w:rsid w:val="00E47E76"/>
    <w:rsid w:val="00E50874"/>
    <w:rsid w:val="00E52179"/>
    <w:rsid w:val="00E52607"/>
    <w:rsid w:val="00E52982"/>
    <w:rsid w:val="00E53341"/>
    <w:rsid w:val="00E54760"/>
    <w:rsid w:val="00E571D0"/>
    <w:rsid w:val="00E601B1"/>
    <w:rsid w:val="00E619DE"/>
    <w:rsid w:val="00E6204D"/>
    <w:rsid w:val="00E6334A"/>
    <w:rsid w:val="00E6444E"/>
    <w:rsid w:val="00E64FC0"/>
    <w:rsid w:val="00E65677"/>
    <w:rsid w:val="00E711BE"/>
    <w:rsid w:val="00E71438"/>
    <w:rsid w:val="00E71CE9"/>
    <w:rsid w:val="00E71F8E"/>
    <w:rsid w:val="00E72167"/>
    <w:rsid w:val="00E72475"/>
    <w:rsid w:val="00E72C85"/>
    <w:rsid w:val="00E72F4A"/>
    <w:rsid w:val="00E73166"/>
    <w:rsid w:val="00E733F8"/>
    <w:rsid w:val="00E73745"/>
    <w:rsid w:val="00E748E8"/>
    <w:rsid w:val="00E74FEE"/>
    <w:rsid w:val="00E750D4"/>
    <w:rsid w:val="00E75215"/>
    <w:rsid w:val="00E75B43"/>
    <w:rsid w:val="00E75D07"/>
    <w:rsid w:val="00E7795A"/>
    <w:rsid w:val="00E81005"/>
    <w:rsid w:val="00E81335"/>
    <w:rsid w:val="00E82C5D"/>
    <w:rsid w:val="00E84463"/>
    <w:rsid w:val="00E85821"/>
    <w:rsid w:val="00E858C1"/>
    <w:rsid w:val="00E8652C"/>
    <w:rsid w:val="00E866CA"/>
    <w:rsid w:val="00E8691C"/>
    <w:rsid w:val="00E87DCF"/>
    <w:rsid w:val="00E905EC"/>
    <w:rsid w:val="00E93013"/>
    <w:rsid w:val="00E93690"/>
    <w:rsid w:val="00E93C71"/>
    <w:rsid w:val="00E93DE9"/>
    <w:rsid w:val="00E94017"/>
    <w:rsid w:val="00E976F7"/>
    <w:rsid w:val="00EA0962"/>
    <w:rsid w:val="00EA31FB"/>
    <w:rsid w:val="00EA32EB"/>
    <w:rsid w:val="00EA3378"/>
    <w:rsid w:val="00EA3C10"/>
    <w:rsid w:val="00EA4034"/>
    <w:rsid w:val="00EA433A"/>
    <w:rsid w:val="00EA5BF0"/>
    <w:rsid w:val="00EB0062"/>
    <w:rsid w:val="00EB0DF2"/>
    <w:rsid w:val="00EB1BBC"/>
    <w:rsid w:val="00EB274B"/>
    <w:rsid w:val="00EB2816"/>
    <w:rsid w:val="00EB3F7D"/>
    <w:rsid w:val="00EB432B"/>
    <w:rsid w:val="00EB4552"/>
    <w:rsid w:val="00EB75D8"/>
    <w:rsid w:val="00EC2DC7"/>
    <w:rsid w:val="00EC2FCA"/>
    <w:rsid w:val="00EC49FB"/>
    <w:rsid w:val="00EC62B5"/>
    <w:rsid w:val="00EC632D"/>
    <w:rsid w:val="00EC69F1"/>
    <w:rsid w:val="00EC7331"/>
    <w:rsid w:val="00EC75C8"/>
    <w:rsid w:val="00EC77DF"/>
    <w:rsid w:val="00ED068A"/>
    <w:rsid w:val="00ED0A9C"/>
    <w:rsid w:val="00ED1C31"/>
    <w:rsid w:val="00ED2060"/>
    <w:rsid w:val="00ED24F4"/>
    <w:rsid w:val="00ED3977"/>
    <w:rsid w:val="00ED413B"/>
    <w:rsid w:val="00ED417B"/>
    <w:rsid w:val="00ED66ED"/>
    <w:rsid w:val="00ED70C1"/>
    <w:rsid w:val="00EE0E83"/>
    <w:rsid w:val="00EE1764"/>
    <w:rsid w:val="00EE26B1"/>
    <w:rsid w:val="00EE288E"/>
    <w:rsid w:val="00EE44F3"/>
    <w:rsid w:val="00EE5BC1"/>
    <w:rsid w:val="00EE6F25"/>
    <w:rsid w:val="00EE7111"/>
    <w:rsid w:val="00EE7288"/>
    <w:rsid w:val="00EE77AF"/>
    <w:rsid w:val="00EE79A5"/>
    <w:rsid w:val="00EF0141"/>
    <w:rsid w:val="00EF0596"/>
    <w:rsid w:val="00EF3B75"/>
    <w:rsid w:val="00EF4013"/>
    <w:rsid w:val="00EF4356"/>
    <w:rsid w:val="00EF5195"/>
    <w:rsid w:val="00EF52D9"/>
    <w:rsid w:val="00EF565B"/>
    <w:rsid w:val="00F00E2D"/>
    <w:rsid w:val="00F01EF6"/>
    <w:rsid w:val="00F04084"/>
    <w:rsid w:val="00F06163"/>
    <w:rsid w:val="00F07279"/>
    <w:rsid w:val="00F0770A"/>
    <w:rsid w:val="00F1203C"/>
    <w:rsid w:val="00F12066"/>
    <w:rsid w:val="00F126BC"/>
    <w:rsid w:val="00F126DB"/>
    <w:rsid w:val="00F12BE3"/>
    <w:rsid w:val="00F13814"/>
    <w:rsid w:val="00F13946"/>
    <w:rsid w:val="00F1722A"/>
    <w:rsid w:val="00F172AA"/>
    <w:rsid w:val="00F1764C"/>
    <w:rsid w:val="00F227B9"/>
    <w:rsid w:val="00F253AE"/>
    <w:rsid w:val="00F2569D"/>
    <w:rsid w:val="00F271F4"/>
    <w:rsid w:val="00F321D9"/>
    <w:rsid w:val="00F33F1C"/>
    <w:rsid w:val="00F35D2A"/>
    <w:rsid w:val="00F36275"/>
    <w:rsid w:val="00F369AC"/>
    <w:rsid w:val="00F401E4"/>
    <w:rsid w:val="00F40AD1"/>
    <w:rsid w:val="00F42169"/>
    <w:rsid w:val="00F4270E"/>
    <w:rsid w:val="00F445E1"/>
    <w:rsid w:val="00F44B91"/>
    <w:rsid w:val="00F44D9D"/>
    <w:rsid w:val="00F44E84"/>
    <w:rsid w:val="00F44F66"/>
    <w:rsid w:val="00F4644B"/>
    <w:rsid w:val="00F4746D"/>
    <w:rsid w:val="00F50B7C"/>
    <w:rsid w:val="00F52BF4"/>
    <w:rsid w:val="00F53BA6"/>
    <w:rsid w:val="00F53CF2"/>
    <w:rsid w:val="00F56BDC"/>
    <w:rsid w:val="00F60DAD"/>
    <w:rsid w:val="00F628B4"/>
    <w:rsid w:val="00F6299A"/>
    <w:rsid w:val="00F654C7"/>
    <w:rsid w:val="00F65BFF"/>
    <w:rsid w:val="00F65C7A"/>
    <w:rsid w:val="00F662B0"/>
    <w:rsid w:val="00F66FBB"/>
    <w:rsid w:val="00F70290"/>
    <w:rsid w:val="00F7321E"/>
    <w:rsid w:val="00F737D5"/>
    <w:rsid w:val="00F74820"/>
    <w:rsid w:val="00F75B7D"/>
    <w:rsid w:val="00F77BF1"/>
    <w:rsid w:val="00F80416"/>
    <w:rsid w:val="00F80BFC"/>
    <w:rsid w:val="00F80D9A"/>
    <w:rsid w:val="00F81027"/>
    <w:rsid w:val="00F8128A"/>
    <w:rsid w:val="00F82DDB"/>
    <w:rsid w:val="00F83E84"/>
    <w:rsid w:val="00F85F9A"/>
    <w:rsid w:val="00F8606A"/>
    <w:rsid w:val="00F9067A"/>
    <w:rsid w:val="00F91FF4"/>
    <w:rsid w:val="00F942F7"/>
    <w:rsid w:val="00F94A89"/>
    <w:rsid w:val="00F94F99"/>
    <w:rsid w:val="00F96C2C"/>
    <w:rsid w:val="00FA0ED6"/>
    <w:rsid w:val="00FA1C09"/>
    <w:rsid w:val="00FA2D2B"/>
    <w:rsid w:val="00FA300C"/>
    <w:rsid w:val="00FA41B2"/>
    <w:rsid w:val="00FA472E"/>
    <w:rsid w:val="00FA4BB1"/>
    <w:rsid w:val="00FA55EC"/>
    <w:rsid w:val="00FA5873"/>
    <w:rsid w:val="00FB1A0D"/>
    <w:rsid w:val="00FB2C32"/>
    <w:rsid w:val="00FB3F9D"/>
    <w:rsid w:val="00FB6632"/>
    <w:rsid w:val="00FC0E1F"/>
    <w:rsid w:val="00FC31CB"/>
    <w:rsid w:val="00FC5526"/>
    <w:rsid w:val="00FC5C10"/>
    <w:rsid w:val="00FC5DF7"/>
    <w:rsid w:val="00FC64B6"/>
    <w:rsid w:val="00FC6E24"/>
    <w:rsid w:val="00FD1B30"/>
    <w:rsid w:val="00FD2780"/>
    <w:rsid w:val="00FD2A1B"/>
    <w:rsid w:val="00FD32B8"/>
    <w:rsid w:val="00FD35B4"/>
    <w:rsid w:val="00FD3B72"/>
    <w:rsid w:val="00FD3C22"/>
    <w:rsid w:val="00FD3E0A"/>
    <w:rsid w:val="00FD4AE0"/>
    <w:rsid w:val="00FE0AEB"/>
    <w:rsid w:val="00FE2A73"/>
    <w:rsid w:val="00FE4DD8"/>
    <w:rsid w:val="00FE5708"/>
    <w:rsid w:val="00FE5D17"/>
    <w:rsid w:val="00FE6048"/>
    <w:rsid w:val="00FE63BF"/>
    <w:rsid w:val="00FE7F99"/>
    <w:rsid w:val="00FF0DC1"/>
    <w:rsid w:val="00FF123C"/>
    <w:rsid w:val="00FF219C"/>
    <w:rsid w:val="00FF283A"/>
    <w:rsid w:val="00FF4115"/>
    <w:rsid w:val="00FF4283"/>
    <w:rsid w:val="00FF4416"/>
    <w:rsid w:val="00FF554D"/>
    <w:rsid w:val="00FF5B58"/>
    <w:rsid w:val="00FF6828"/>
    <w:rsid w:val="00FF79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4EAD7D"/>
  <w15:docId w15:val="{17ADEF6C-7B31-4D2E-A579-420717154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071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F3A07"/>
    <w:pPr>
      <w:keepNext/>
      <w:keepLines/>
      <w:spacing w:before="60" w:after="120"/>
      <w:jc w:val="both"/>
      <w:outlineLvl w:val="0"/>
    </w:pPr>
    <w:rPr>
      <w:rFonts w:asciiTheme="majorHAnsi" w:eastAsiaTheme="majorEastAsia" w:hAnsiTheme="majorHAnsi" w:cstheme="majorBidi"/>
      <w:b/>
      <w:sz w:val="28"/>
      <w:szCs w:val="32"/>
    </w:rPr>
  </w:style>
  <w:style w:type="paragraph" w:styleId="2">
    <w:name w:val="heading 2"/>
    <w:basedOn w:val="a"/>
    <w:next w:val="a"/>
    <w:link w:val="20"/>
    <w:uiPriority w:val="9"/>
    <w:unhideWhenUsed/>
    <w:qFormat/>
    <w:rsid w:val="007E3EE1"/>
    <w:pPr>
      <w:keepNext/>
      <w:keepLines/>
      <w:spacing w:before="240"/>
      <w:ind w:firstLine="709"/>
      <w:jc w:val="both"/>
      <w:outlineLvl w:val="1"/>
    </w:pPr>
    <w:rPr>
      <w:rFonts w:asciiTheme="majorHAnsi" w:eastAsiaTheme="majorEastAsia" w:hAnsiTheme="majorHAnsi" w:cstheme="majorBidi"/>
      <w:b/>
      <w:i/>
      <w:szCs w:val="26"/>
    </w:rPr>
  </w:style>
  <w:style w:type="paragraph" w:styleId="3">
    <w:name w:val="heading 3"/>
    <w:basedOn w:val="a"/>
    <w:next w:val="a"/>
    <w:link w:val="30"/>
    <w:uiPriority w:val="9"/>
    <w:unhideWhenUsed/>
    <w:qFormat/>
    <w:rsid w:val="009046DB"/>
    <w:pPr>
      <w:keepNext/>
      <w:keepLines/>
      <w:spacing w:before="240" w:after="120"/>
      <w:ind w:firstLine="709"/>
      <w:jc w:val="both"/>
      <w:outlineLvl w:val="2"/>
    </w:pPr>
    <w:rPr>
      <w:rFonts w:asciiTheme="majorHAnsi" w:eastAsiaTheme="majorEastAsia" w:hAnsiTheme="majorHAnsi" w:cstheme="majorBidi"/>
      <w:b/>
      <w:bCs/>
      <w:color w:val="000000" w:themeColor="text1"/>
    </w:rPr>
  </w:style>
  <w:style w:type="paragraph" w:styleId="4">
    <w:name w:val="heading 4"/>
    <w:basedOn w:val="a"/>
    <w:next w:val="a"/>
    <w:link w:val="40"/>
    <w:uiPriority w:val="9"/>
    <w:unhideWhenUsed/>
    <w:qFormat/>
    <w:rsid w:val="00DE0578"/>
    <w:pPr>
      <w:keepNext/>
      <w:keepLines/>
      <w:spacing w:before="200"/>
      <w:ind w:firstLine="709"/>
      <w:jc w:val="both"/>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aliases w:val="Титул 1.1.1,Табличный,мой Заг. 3"/>
    <w:link w:val="a4"/>
    <w:uiPriority w:val="1"/>
    <w:qFormat/>
    <w:rsid w:val="00A62A9C"/>
    <w:pPr>
      <w:spacing w:after="0" w:line="240" w:lineRule="auto"/>
    </w:pPr>
    <w:rPr>
      <w:rFonts w:ascii="Times New Roman" w:hAnsi="Times New Roman"/>
      <w:sz w:val="24"/>
    </w:rPr>
  </w:style>
  <w:style w:type="character" w:customStyle="1" w:styleId="a4">
    <w:name w:val="Без интервала Знак"/>
    <w:aliases w:val="Титул 1.1.1 Знак,Табличный Знак,мой Заг. 3 Знак"/>
    <w:link w:val="a3"/>
    <w:uiPriority w:val="1"/>
    <w:locked/>
    <w:rsid w:val="00A62A9C"/>
    <w:rPr>
      <w:rFonts w:ascii="Times New Roman" w:hAnsi="Times New Roman"/>
      <w:sz w:val="24"/>
    </w:rPr>
  </w:style>
  <w:style w:type="character" w:customStyle="1" w:styleId="10">
    <w:name w:val="Заголовок 1 Знак"/>
    <w:basedOn w:val="a0"/>
    <w:link w:val="1"/>
    <w:uiPriority w:val="9"/>
    <w:rsid w:val="002F3A07"/>
    <w:rPr>
      <w:rFonts w:asciiTheme="majorHAnsi" w:eastAsiaTheme="majorEastAsia" w:hAnsiTheme="majorHAnsi" w:cstheme="majorBidi"/>
      <w:b/>
      <w:sz w:val="28"/>
      <w:szCs w:val="32"/>
    </w:rPr>
  </w:style>
  <w:style w:type="character" w:customStyle="1" w:styleId="20">
    <w:name w:val="Заголовок 2 Знак"/>
    <w:basedOn w:val="a0"/>
    <w:link w:val="2"/>
    <w:uiPriority w:val="9"/>
    <w:rsid w:val="007E3EE1"/>
    <w:rPr>
      <w:rFonts w:asciiTheme="majorHAnsi" w:eastAsiaTheme="majorEastAsia" w:hAnsiTheme="majorHAnsi" w:cstheme="majorBidi"/>
      <w:b/>
      <w:i/>
      <w:sz w:val="24"/>
      <w:szCs w:val="26"/>
    </w:rPr>
  </w:style>
  <w:style w:type="character" w:customStyle="1" w:styleId="30">
    <w:name w:val="Заголовок 3 Знак"/>
    <w:basedOn w:val="a0"/>
    <w:link w:val="3"/>
    <w:uiPriority w:val="9"/>
    <w:rsid w:val="009046DB"/>
    <w:rPr>
      <w:rFonts w:asciiTheme="majorHAnsi" w:eastAsiaTheme="majorEastAsia" w:hAnsiTheme="majorHAnsi" w:cstheme="majorBidi"/>
      <w:b/>
      <w:bCs/>
      <w:color w:val="000000" w:themeColor="text1"/>
      <w:sz w:val="24"/>
    </w:rPr>
  </w:style>
  <w:style w:type="character" w:customStyle="1" w:styleId="40">
    <w:name w:val="Заголовок 4 Знак"/>
    <w:basedOn w:val="a0"/>
    <w:link w:val="4"/>
    <w:uiPriority w:val="9"/>
    <w:rsid w:val="00DE0578"/>
    <w:rPr>
      <w:rFonts w:asciiTheme="majorHAnsi" w:eastAsiaTheme="majorEastAsia" w:hAnsiTheme="majorHAnsi" w:cstheme="majorBidi"/>
      <w:b/>
      <w:bCs/>
      <w:i/>
      <w:iCs/>
      <w:color w:val="4F81BD" w:themeColor="accent1"/>
      <w:sz w:val="24"/>
    </w:rPr>
  </w:style>
  <w:style w:type="character" w:styleId="a5">
    <w:name w:val="Hyperlink"/>
    <w:aliases w:val="Нижний колонтитул Знак10"/>
    <w:basedOn w:val="a0"/>
    <w:uiPriority w:val="99"/>
    <w:unhideWhenUsed/>
    <w:rsid w:val="00A62A9C"/>
    <w:rPr>
      <w:color w:val="0000FF" w:themeColor="hyperlink"/>
      <w:u w:val="single"/>
    </w:rPr>
  </w:style>
  <w:style w:type="paragraph" w:styleId="11">
    <w:name w:val="toc 1"/>
    <w:basedOn w:val="a"/>
    <w:next w:val="a"/>
    <w:autoRedefine/>
    <w:uiPriority w:val="39"/>
    <w:unhideWhenUsed/>
    <w:rsid w:val="00FC5C10"/>
    <w:pPr>
      <w:tabs>
        <w:tab w:val="right" w:leader="dot" w:pos="9345"/>
      </w:tabs>
      <w:jc w:val="both"/>
    </w:pPr>
    <w:rPr>
      <w:noProof/>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390D0C"/>
    <w:pPr>
      <w:tabs>
        <w:tab w:val="right" w:leader="dot" w:pos="9345"/>
      </w:tabs>
      <w:ind w:firstLine="425"/>
      <w:jc w:val="both"/>
    </w:pPr>
    <w:rPr>
      <w:rFonts w:eastAsiaTheme="majorEastAsia" w:cstheme="majorBidi"/>
      <w:b/>
      <w:i/>
      <w:noProof/>
      <w:spacing w:val="4"/>
      <w:sz w:val="26"/>
    </w:rPr>
  </w:style>
  <w:style w:type="paragraph" w:styleId="31">
    <w:name w:val="toc 3"/>
    <w:basedOn w:val="a"/>
    <w:next w:val="a"/>
    <w:autoRedefine/>
    <w:uiPriority w:val="39"/>
    <w:unhideWhenUsed/>
    <w:rsid w:val="00CD3B27"/>
    <w:pPr>
      <w:tabs>
        <w:tab w:val="right" w:leader="dot" w:pos="9345"/>
      </w:tabs>
      <w:spacing w:line="235" w:lineRule="auto"/>
      <w:ind w:firstLine="425"/>
      <w:jc w:val="both"/>
    </w:pPr>
    <w:rPr>
      <w:noProof/>
    </w:rPr>
  </w:style>
  <w:style w:type="character" w:styleId="a6">
    <w:name w:val="FollowedHyperlink"/>
    <w:basedOn w:val="a0"/>
    <w:uiPriority w:val="99"/>
    <w:semiHidden/>
    <w:unhideWhenUsed/>
    <w:rsid w:val="009F5CE3"/>
    <w:rPr>
      <w:color w:val="800080" w:themeColor="followedHyperlink"/>
      <w:u w:val="single"/>
    </w:rPr>
  </w:style>
  <w:style w:type="paragraph" w:styleId="a7">
    <w:name w:val="Balloon Text"/>
    <w:basedOn w:val="a"/>
    <w:link w:val="a8"/>
    <w:uiPriority w:val="99"/>
    <w:semiHidden/>
    <w:unhideWhenUsed/>
    <w:rsid w:val="00D9184E"/>
    <w:pPr>
      <w:ind w:firstLine="709"/>
      <w:jc w:val="both"/>
    </w:pPr>
    <w:rPr>
      <w:rFonts w:ascii="Tahoma" w:hAnsi="Tahoma" w:cs="Tahoma"/>
      <w:sz w:val="16"/>
      <w:szCs w:val="16"/>
    </w:rPr>
  </w:style>
  <w:style w:type="character" w:customStyle="1" w:styleId="a8">
    <w:name w:val="Текст выноски Знак"/>
    <w:basedOn w:val="a0"/>
    <w:link w:val="a7"/>
    <w:uiPriority w:val="99"/>
    <w:semiHidden/>
    <w:rsid w:val="00D9184E"/>
    <w:rPr>
      <w:rFonts w:ascii="Tahoma" w:hAnsi="Tahoma" w:cs="Tahoma"/>
      <w:sz w:val="16"/>
      <w:szCs w:val="16"/>
    </w:rPr>
  </w:style>
  <w:style w:type="paragraph" w:styleId="a9">
    <w:name w:val="header"/>
    <w:basedOn w:val="a"/>
    <w:link w:val="aa"/>
    <w:uiPriority w:val="99"/>
    <w:unhideWhenUsed/>
    <w:rsid w:val="00DE0578"/>
    <w:pPr>
      <w:tabs>
        <w:tab w:val="center" w:pos="4677"/>
        <w:tab w:val="right" w:pos="9355"/>
      </w:tabs>
      <w:ind w:firstLine="709"/>
      <w:jc w:val="both"/>
    </w:pPr>
  </w:style>
  <w:style w:type="character" w:customStyle="1" w:styleId="aa">
    <w:name w:val="Верхний колонтитул Знак"/>
    <w:basedOn w:val="a0"/>
    <w:link w:val="a9"/>
    <w:uiPriority w:val="99"/>
    <w:rsid w:val="00DE0578"/>
    <w:rPr>
      <w:rFonts w:ascii="Times New Roman" w:hAnsi="Times New Roman"/>
      <w:sz w:val="24"/>
    </w:rPr>
  </w:style>
  <w:style w:type="paragraph" w:styleId="ab">
    <w:name w:val="footer"/>
    <w:basedOn w:val="a"/>
    <w:link w:val="ac"/>
    <w:uiPriority w:val="99"/>
    <w:unhideWhenUsed/>
    <w:rsid w:val="00DE0578"/>
    <w:pPr>
      <w:tabs>
        <w:tab w:val="center" w:pos="4677"/>
        <w:tab w:val="right" w:pos="9355"/>
      </w:tabs>
      <w:ind w:firstLine="709"/>
      <w:jc w:val="both"/>
    </w:pPr>
  </w:style>
  <w:style w:type="character" w:customStyle="1" w:styleId="ac">
    <w:name w:val="Нижний колонтитул Знак"/>
    <w:basedOn w:val="a0"/>
    <w:link w:val="ab"/>
    <w:uiPriority w:val="99"/>
    <w:rsid w:val="00DE0578"/>
    <w:rPr>
      <w:rFonts w:ascii="Times New Roman" w:hAnsi="Times New Roman"/>
      <w:sz w:val="24"/>
    </w:rPr>
  </w:style>
  <w:style w:type="paragraph" w:customStyle="1" w:styleId="ad">
    <w:name w:val="Таблица"/>
    <w:basedOn w:val="a"/>
    <w:qFormat/>
    <w:rsid w:val="00DE0578"/>
    <w:rPr>
      <w:rFonts w:cs="Calibri"/>
      <w:color w:val="000000"/>
      <w:sz w:val="20"/>
    </w:rPr>
  </w:style>
  <w:style w:type="paragraph" w:styleId="ae">
    <w:name w:val="TOC Heading"/>
    <w:basedOn w:val="1"/>
    <w:next w:val="a"/>
    <w:link w:val="af"/>
    <w:uiPriority w:val="39"/>
    <w:unhideWhenUsed/>
    <w:qFormat/>
    <w:rsid w:val="00DE0578"/>
    <w:pPr>
      <w:jc w:val="left"/>
      <w:outlineLvl w:val="9"/>
    </w:pPr>
  </w:style>
  <w:style w:type="character" w:customStyle="1" w:styleId="af">
    <w:name w:val="Заголовок оглавления Знак"/>
    <w:basedOn w:val="a0"/>
    <w:link w:val="ae"/>
    <w:uiPriority w:val="39"/>
    <w:rsid w:val="00DE0578"/>
    <w:rPr>
      <w:rFonts w:asciiTheme="majorHAnsi" w:eastAsiaTheme="majorEastAsia" w:hAnsiTheme="majorHAnsi" w:cstheme="majorBidi"/>
      <w:color w:val="365F91" w:themeColor="accent1" w:themeShade="BF"/>
      <w:sz w:val="32"/>
      <w:szCs w:val="32"/>
      <w:lang w:eastAsia="ru-RU"/>
    </w:rPr>
  </w:style>
  <w:style w:type="paragraph" w:styleId="af0">
    <w:name w:val="Body Text"/>
    <w:basedOn w:val="a"/>
    <w:link w:val="af1"/>
    <w:qFormat/>
    <w:rsid w:val="00CB0824"/>
    <w:pPr>
      <w:widowControl w:val="0"/>
      <w:autoSpaceDE w:val="0"/>
      <w:autoSpaceDN w:val="0"/>
      <w:adjustRightInd w:val="0"/>
      <w:ind w:firstLine="709"/>
      <w:jc w:val="both"/>
    </w:pPr>
    <w:rPr>
      <w:rFonts w:eastAsiaTheme="minorEastAsia"/>
    </w:rPr>
  </w:style>
  <w:style w:type="character" w:customStyle="1" w:styleId="af1">
    <w:name w:val="Основной текст Знак"/>
    <w:basedOn w:val="a0"/>
    <w:link w:val="af0"/>
    <w:rsid w:val="00CB0824"/>
    <w:rPr>
      <w:rFonts w:ascii="Times New Roman" w:eastAsiaTheme="minorEastAsia" w:hAnsi="Times New Roman" w:cs="Times New Roman"/>
      <w:sz w:val="24"/>
      <w:szCs w:val="24"/>
      <w:lang w:eastAsia="ru-RU"/>
    </w:rPr>
  </w:style>
  <w:style w:type="character" w:customStyle="1" w:styleId="cskcde">
    <w:name w:val="cskcde"/>
    <w:basedOn w:val="a0"/>
    <w:rsid w:val="00FC5526"/>
  </w:style>
  <w:style w:type="character" w:customStyle="1" w:styleId="hgkelc">
    <w:name w:val="hgkelc"/>
    <w:basedOn w:val="a0"/>
    <w:rsid w:val="00FC5526"/>
  </w:style>
  <w:style w:type="paragraph" w:styleId="z-">
    <w:name w:val="HTML Top of Form"/>
    <w:basedOn w:val="a"/>
    <w:next w:val="a"/>
    <w:link w:val="z-0"/>
    <w:hidden/>
    <w:uiPriority w:val="99"/>
    <w:semiHidden/>
    <w:unhideWhenUsed/>
    <w:rsid w:val="00FC5526"/>
    <w:pPr>
      <w:pBdr>
        <w:bottom w:val="single" w:sz="6" w:space="1" w:color="auto"/>
      </w:pBdr>
      <w:ind w:firstLine="709"/>
      <w:jc w:val="center"/>
    </w:pPr>
    <w:rPr>
      <w:rFonts w:ascii="Arial" w:hAnsi="Arial" w:cs="Arial"/>
      <w:vanish/>
      <w:sz w:val="16"/>
      <w:szCs w:val="16"/>
    </w:rPr>
  </w:style>
  <w:style w:type="character" w:customStyle="1" w:styleId="z-0">
    <w:name w:val="z-Начало формы Знак"/>
    <w:basedOn w:val="a0"/>
    <w:link w:val="z-"/>
    <w:uiPriority w:val="99"/>
    <w:semiHidden/>
    <w:rsid w:val="00FC5526"/>
    <w:rPr>
      <w:rFonts w:ascii="Arial" w:eastAsia="Times New Roman" w:hAnsi="Arial" w:cs="Arial"/>
      <w:vanish/>
      <w:sz w:val="16"/>
      <w:szCs w:val="16"/>
      <w:lang w:eastAsia="ru-RU"/>
    </w:rPr>
  </w:style>
  <w:style w:type="character" w:customStyle="1" w:styleId="price">
    <w:name w:val="price"/>
    <w:basedOn w:val="a0"/>
    <w:rsid w:val="00FC5526"/>
  </w:style>
  <w:style w:type="character" w:customStyle="1" w:styleId="z-1">
    <w:name w:val="z-Конец формы Знак"/>
    <w:basedOn w:val="a0"/>
    <w:link w:val="z-2"/>
    <w:uiPriority w:val="99"/>
    <w:semiHidden/>
    <w:rsid w:val="00FC5526"/>
    <w:rPr>
      <w:rFonts w:ascii="Arial" w:eastAsia="Times New Roman" w:hAnsi="Arial" w:cs="Arial"/>
      <w:vanish/>
      <w:sz w:val="16"/>
      <w:szCs w:val="16"/>
      <w:lang w:eastAsia="ru-RU"/>
    </w:rPr>
  </w:style>
  <w:style w:type="paragraph" w:styleId="z-2">
    <w:name w:val="HTML Bottom of Form"/>
    <w:basedOn w:val="a"/>
    <w:next w:val="a"/>
    <w:link w:val="z-1"/>
    <w:hidden/>
    <w:uiPriority w:val="99"/>
    <w:semiHidden/>
    <w:unhideWhenUsed/>
    <w:rsid w:val="00FC5526"/>
    <w:pPr>
      <w:pBdr>
        <w:top w:val="single" w:sz="6" w:space="1" w:color="auto"/>
      </w:pBdr>
      <w:ind w:firstLine="709"/>
      <w:jc w:val="center"/>
    </w:pPr>
    <w:rPr>
      <w:rFonts w:ascii="Arial" w:hAnsi="Arial" w:cs="Arial"/>
      <w:vanish/>
      <w:sz w:val="16"/>
      <w:szCs w:val="16"/>
    </w:rPr>
  </w:style>
  <w:style w:type="character" w:customStyle="1" w:styleId="ruble">
    <w:name w:val="ruble"/>
    <w:basedOn w:val="a0"/>
    <w:rsid w:val="00FC5526"/>
  </w:style>
  <w:style w:type="paragraph" w:styleId="af2">
    <w:name w:val="List Paragraph"/>
    <w:aliases w:val="Обычный (веб) Знак,Абзац списка Знак2 Знак,Обычный (веб) Знак Знак Знак,Абзац списка Знак2 Знак Знак Знак,Обычный (веб) Знак Знак Знак Знак Знак,Абзац списка Знак2 Знак Знак Знак Знак Знак,Обычный (веб) Знак Знак Знак Знак Знак Знак Знак"/>
    <w:basedOn w:val="a"/>
    <w:link w:val="af3"/>
    <w:uiPriority w:val="99"/>
    <w:qFormat/>
    <w:rsid w:val="00FC5526"/>
    <w:pPr>
      <w:widowControl w:val="0"/>
      <w:autoSpaceDE w:val="0"/>
      <w:autoSpaceDN w:val="0"/>
      <w:adjustRightInd w:val="0"/>
      <w:ind w:firstLine="709"/>
      <w:jc w:val="both"/>
    </w:pPr>
    <w:rPr>
      <w:rFonts w:eastAsiaTheme="minorEastAsia"/>
      <w:sz w:val="20"/>
    </w:rPr>
  </w:style>
  <w:style w:type="character" w:customStyle="1" w:styleId="af3">
    <w:name w:val="Абзац списка Знак"/>
    <w:aliases w:val="Обычный (веб) Знак Знак,Абзац списка Знак2 Знак Знак,Обычный (веб) Знак Знак Знак Знак,Абзац списка Знак2 Знак Знак Знак Знак,Обычный (веб) Знак Знак Знак Знак Знак Знак,Абзац списка Знак2 Знак Знак Знак Знак Знак Знак"/>
    <w:basedOn w:val="a0"/>
    <w:link w:val="af2"/>
    <w:uiPriority w:val="99"/>
    <w:rsid w:val="00FC5526"/>
    <w:rPr>
      <w:rFonts w:ascii="Times New Roman" w:eastAsiaTheme="minorEastAsia" w:hAnsi="Times New Roman" w:cs="Times New Roman"/>
      <w:sz w:val="20"/>
      <w:szCs w:val="24"/>
      <w:lang w:eastAsia="ru-RU"/>
    </w:rPr>
  </w:style>
  <w:style w:type="paragraph" w:customStyle="1" w:styleId="110">
    <w:name w:val="Заголовок 11"/>
    <w:basedOn w:val="a"/>
    <w:next w:val="2"/>
    <w:uiPriority w:val="1"/>
    <w:qFormat/>
    <w:rsid w:val="00FC5526"/>
    <w:pPr>
      <w:spacing w:before="240" w:after="240"/>
      <w:ind w:left="124" w:hanging="11"/>
      <w:jc w:val="both"/>
      <w:outlineLvl w:val="1"/>
    </w:pPr>
    <w:rPr>
      <w:b/>
      <w:bCs/>
      <w:sz w:val="28"/>
      <w:szCs w:val="32"/>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0"/>
    <w:uiPriority w:val="1"/>
    <w:rsid w:val="00FC5526"/>
    <w:rPr>
      <w:rFonts w:ascii="Times New Roman" w:eastAsiaTheme="minorEastAsia" w:hAnsi="Times New Roman" w:cs="Times New Roman"/>
      <w:b/>
      <w:bCs/>
      <w:sz w:val="28"/>
      <w:szCs w:val="28"/>
      <w:lang w:eastAsia="ru-RU"/>
    </w:rPr>
  </w:style>
  <w:style w:type="character" w:customStyle="1" w:styleId="fontstyle01">
    <w:name w:val="fontstyle01"/>
    <w:basedOn w:val="a0"/>
    <w:rsid w:val="00FC5526"/>
    <w:rPr>
      <w:rFonts w:ascii="TimesNewRomanPS-ItalicMT" w:hAnsi="TimesNewRomanPS-ItalicMT" w:hint="default"/>
      <w:b w:val="0"/>
      <w:bCs w:val="0"/>
      <w:i/>
      <w:iCs/>
      <w:color w:val="1111EE"/>
      <w:sz w:val="28"/>
      <w:szCs w:val="28"/>
    </w:rPr>
  </w:style>
  <w:style w:type="character" w:customStyle="1" w:styleId="fontstyle21">
    <w:name w:val="fontstyle21"/>
    <w:basedOn w:val="a0"/>
    <w:rsid w:val="00FC5526"/>
    <w:rPr>
      <w:rFonts w:ascii="TimesNewRomanPSMT" w:hAnsi="TimesNewRomanPSMT" w:hint="default"/>
      <w:b w:val="0"/>
      <w:bCs w:val="0"/>
      <w:i w:val="0"/>
      <w:iCs w:val="0"/>
      <w:color w:val="1111EE"/>
      <w:sz w:val="28"/>
      <w:szCs w:val="28"/>
    </w:rPr>
  </w:style>
  <w:style w:type="character" w:customStyle="1" w:styleId="nowrap">
    <w:name w:val="nowrap"/>
    <w:basedOn w:val="a0"/>
    <w:rsid w:val="00FC5526"/>
  </w:style>
  <w:style w:type="character" w:styleId="af4">
    <w:name w:val="Strong"/>
    <w:basedOn w:val="a0"/>
    <w:uiPriority w:val="22"/>
    <w:qFormat/>
    <w:rsid w:val="00FC5526"/>
    <w:rPr>
      <w:b/>
      <w:bCs/>
    </w:rPr>
  </w:style>
  <w:style w:type="paragraph" w:customStyle="1" w:styleId="sourcetag">
    <w:name w:val="source__tag"/>
    <w:basedOn w:val="a"/>
    <w:rsid w:val="00FC5526"/>
    <w:pPr>
      <w:spacing w:before="240" w:after="240"/>
    </w:pPr>
  </w:style>
  <w:style w:type="character" w:customStyle="1" w:styleId="item-pgtitle-text">
    <w:name w:val="item-pg__title-text"/>
    <w:basedOn w:val="a0"/>
    <w:rsid w:val="00FC5526"/>
  </w:style>
  <w:style w:type="paragraph" w:customStyle="1" w:styleId="formattext">
    <w:name w:val="formattext"/>
    <w:basedOn w:val="a"/>
    <w:rsid w:val="00AE06B5"/>
    <w:pPr>
      <w:spacing w:before="100" w:beforeAutospacing="1" w:after="100" w:afterAutospacing="1"/>
    </w:pPr>
  </w:style>
  <w:style w:type="table" w:styleId="af5">
    <w:name w:val="Table Grid"/>
    <w:basedOn w:val="a1"/>
    <w:uiPriority w:val="59"/>
    <w:rsid w:val="003147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Абзац списка Знак1 Знак Знак"/>
    <w:aliases w:val="Абзац списка Знак1 Знак Знак Знак Знак,Абзац списка Знак1 Знак Знак Знак Знак Знак Знак"/>
    <w:basedOn w:val="a1"/>
    <w:next w:val="af5"/>
    <w:uiPriority w:val="1"/>
    <w:rsid w:val="005B2AE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price-from">
    <w:name w:val="price-from"/>
    <w:basedOn w:val="a0"/>
    <w:rsid w:val="00611031"/>
  </w:style>
  <w:style w:type="character" w:customStyle="1" w:styleId="price-currency">
    <w:name w:val="price-currency"/>
    <w:basedOn w:val="a0"/>
    <w:rsid w:val="00611031"/>
  </w:style>
  <w:style w:type="paragraph" w:styleId="41">
    <w:name w:val="toc 4"/>
    <w:basedOn w:val="a"/>
    <w:next w:val="a"/>
    <w:autoRedefine/>
    <w:uiPriority w:val="39"/>
    <w:unhideWhenUsed/>
    <w:rsid w:val="007855A6"/>
    <w:pPr>
      <w:spacing w:after="100"/>
      <w:ind w:left="660"/>
    </w:pPr>
    <w:rPr>
      <w:rFonts w:asciiTheme="minorHAnsi" w:eastAsiaTheme="minorEastAsia" w:hAnsiTheme="minorHAnsi"/>
      <w:sz w:val="22"/>
    </w:rPr>
  </w:style>
  <w:style w:type="paragraph" w:styleId="5">
    <w:name w:val="toc 5"/>
    <w:basedOn w:val="a"/>
    <w:next w:val="a"/>
    <w:autoRedefine/>
    <w:uiPriority w:val="39"/>
    <w:unhideWhenUsed/>
    <w:rsid w:val="007855A6"/>
    <w:pPr>
      <w:spacing w:after="100"/>
      <w:ind w:left="880"/>
    </w:pPr>
    <w:rPr>
      <w:rFonts w:asciiTheme="minorHAnsi" w:eastAsiaTheme="minorEastAsia" w:hAnsiTheme="minorHAnsi"/>
      <w:sz w:val="22"/>
    </w:rPr>
  </w:style>
  <w:style w:type="paragraph" w:styleId="6">
    <w:name w:val="toc 6"/>
    <w:basedOn w:val="a"/>
    <w:next w:val="a"/>
    <w:autoRedefine/>
    <w:uiPriority w:val="39"/>
    <w:unhideWhenUsed/>
    <w:rsid w:val="007855A6"/>
    <w:pPr>
      <w:spacing w:after="100"/>
      <w:ind w:left="1100"/>
    </w:pPr>
    <w:rPr>
      <w:rFonts w:asciiTheme="minorHAnsi" w:eastAsiaTheme="minorEastAsia" w:hAnsiTheme="minorHAnsi"/>
      <w:sz w:val="22"/>
    </w:rPr>
  </w:style>
  <w:style w:type="paragraph" w:styleId="7">
    <w:name w:val="toc 7"/>
    <w:basedOn w:val="a"/>
    <w:next w:val="a"/>
    <w:autoRedefine/>
    <w:uiPriority w:val="39"/>
    <w:unhideWhenUsed/>
    <w:rsid w:val="007855A6"/>
    <w:pPr>
      <w:spacing w:after="100"/>
      <w:ind w:left="1320"/>
    </w:pPr>
    <w:rPr>
      <w:rFonts w:asciiTheme="minorHAnsi" w:eastAsiaTheme="minorEastAsia" w:hAnsiTheme="minorHAnsi"/>
      <w:sz w:val="22"/>
    </w:rPr>
  </w:style>
  <w:style w:type="paragraph" w:styleId="8">
    <w:name w:val="toc 8"/>
    <w:basedOn w:val="a"/>
    <w:next w:val="a"/>
    <w:autoRedefine/>
    <w:uiPriority w:val="39"/>
    <w:unhideWhenUsed/>
    <w:rsid w:val="007855A6"/>
    <w:pPr>
      <w:spacing w:after="100"/>
      <w:ind w:left="1540"/>
    </w:pPr>
    <w:rPr>
      <w:rFonts w:asciiTheme="minorHAnsi" w:eastAsiaTheme="minorEastAsia" w:hAnsiTheme="minorHAnsi"/>
      <w:sz w:val="22"/>
    </w:rPr>
  </w:style>
  <w:style w:type="paragraph" w:styleId="9">
    <w:name w:val="toc 9"/>
    <w:basedOn w:val="a"/>
    <w:next w:val="a"/>
    <w:autoRedefine/>
    <w:uiPriority w:val="39"/>
    <w:unhideWhenUsed/>
    <w:rsid w:val="007855A6"/>
    <w:pPr>
      <w:spacing w:after="100"/>
      <w:ind w:left="1760"/>
    </w:pPr>
    <w:rPr>
      <w:rFonts w:asciiTheme="minorHAnsi" w:eastAsiaTheme="minorEastAsia" w:hAnsiTheme="minorHAnsi"/>
      <w:sz w:val="22"/>
    </w:rPr>
  </w:style>
  <w:style w:type="paragraph" w:customStyle="1" w:styleId="ConsNonformat">
    <w:name w:val="ConsNonformat"/>
    <w:rsid w:val="00B23508"/>
    <w:pPr>
      <w:snapToGrid w:val="0"/>
      <w:spacing w:after="0" w:line="240" w:lineRule="auto"/>
    </w:pPr>
    <w:rPr>
      <w:rFonts w:ascii="Courier New" w:eastAsia="Times New Roman" w:hAnsi="Courier New" w:cs="Times New Roman"/>
      <w:sz w:val="20"/>
      <w:szCs w:val="20"/>
      <w:lang w:eastAsia="ru-RU"/>
    </w:rPr>
  </w:style>
  <w:style w:type="table" w:customStyle="1" w:styleId="13">
    <w:name w:val="Абзац списка Знак1"/>
    <w:aliases w:val="Обычный (веб) Знак Знак1,Абзац списка Знак1 Знак Знак1,Обычный (веб) Знак Знак Знак Знак1,Абзац списка Знак1 Знак Знак Знак Знак1,Обычный (веб) Знак Знак Знак Знак Знак Знак1,Абзац списка Знак1 Знак Знак Знак Знак Знак Знак1"/>
    <w:basedOn w:val="a1"/>
    <w:uiPriority w:val="99"/>
    <w:rsid w:val="005948C9"/>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14">
    <w:name w:val="Основной текст мой Стиль1"/>
    <w:basedOn w:val="4"/>
    <w:link w:val="15"/>
    <w:qFormat/>
    <w:rsid w:val="00277121"/>
    <w:pPr>
      <w:keepNext w:val="0"/>
      <w:keepLines w:val="0"/>
      <w:tabs>
        <w:tab w:val="left" w:pos="1234"/>
      </w:tabs>
      <w:spacing w:before="120"/>
      <w:contextualSpacing/>
    </w:pPr>
    <w:rPr>
      <w:rFonts w:ascii="Times New Roman" w:eastAsiaTheme="minorHAnsi" w:hAnsi="Times New Roman" w:cstheme="minorBidi"/>
      <w:b w:val="0"/>
      <w:bCs w:val="0"/>
      <w:i w:val="0"/>
      <w:iCs w:val="0"/>
      <w:color w:val="auto"/>
    </w:rPr>
  </w:style>
  <w:style w:type="character" w:customStyle="1" w:styleId="15">
    <w:name w:val="Основной текст мой Стиль1 Знак"/>
    <w:basedOn w:val="a0"/>
    <w:link w:val="14"/>
    <w:rsid w:val="00277121"/>
    <w:rPr>
      <w:rFonts w:ascii="Times New Roman" w:hAnsi="Times New Roman"/>
      <w:sz w:val="24"/>
      <w:lang w:eastAsia="ru-RU"/>
    </w:rPr>
  </w:style>
  <w:style w:type="paragraph" w:customStyle="1" w:styleId="af6">
    <w:name w:val="мояТаблица"/>
    <w:basedOn w:val="a"/>
    <w:qFormat/>
    <w:rsid w:val="00075D21"/>
    <w:pPr>
      <w:jc w:val="center"/>
    </w:pPr>
    <w:rPr>
      <w:bCs/>
      <w:color w:val="000000"/>
      <w:sz w:val="20"/>
      <w:szCs w:val="18"/>
    </w:rPr>
  </w:style>
  <w:style w:type="character" w:customStyle="1" w:styleId="Bodytext7">
    <w:name w:val="Body text (7)_"/>
    <w:basedOn w:val="a0"/>
    <w:link w:val="Bodytext70"/>
    <w:rsid w:val="003A5D60"/>
    <w:rPr>
      <w:rFonts w:ascii="Times New Roman" w:eastAsia="Times New Roman" w:hAnsi="Times New Roman" w:cs="Times New Roman"/>
      <w:sz w:val="17"/>
      <w:szCs w:val="17"/>
      <w:shd w:val="clear" w:color="auto" w:fill="FFFFFF"/>
    </w:rPr>
  </w:style>
  <w:style w:type="paragraph" w:customStyle="1" w:styleId="Bodytext70">
    <w:name w:val="Body text (7)"/>
    <w:basedOn w:val="a"/>
    <w:link w:val="Bodytext7"/>
    <w:rsid w:val="003A5D60"/>
    <w:pPr>
      <w:shd w:val="clear" w:color="auto" w:fill="FFFFFF"/>
      <w:spacing w:before="120" w:after="240" w:line="178" w:lineRule="exact"/>
      <w:ind w:hanging="320"/>
    </w:pPr>
    <w:rPr>
      <w:sz w:val="17"/>
      <w:szCs w:val="17"/>
    </w:rPr>
  </w:style>
  <w:style w:type="paragraph" w:styleId="af7">
    <w:name w:val="Normal (Web)"/>
    <w:basedOn w:val="a"/>
    <w:uiPriority w:val="99"/>
    <w:semiHidden/>
    <w:unhideWhenUsed/>
    <w:rsid w:val="00955BE9"/>
    <w:pPr>
      <w:spacing w:before="100" w:beforeAutospacing="1" w:after="100" w:afterAutospacing="1"/>
    </w:pPr>
  </w:style>
  <w:style w:type="paragraph" w:styleId="af8">
    <w:name w:val="footnote text"/>
    <w:basedOn w:val="a"/>
    <w:link w:val="af9"/>
    <w:uiPriority w:val="99"/>
    <w:semiHidden/>
    <w:unhideWhenUsed/>
    <w:rsid w:val="00784469"/>
    <w:pPr>
      <w:ind w:firstLine="709"/>
      <w:jc w:val="both"/>
    </w:pPr>
    <w:rPr>
      <w:sz w:val="20"/>
      <w:szCs w:val="20"/>
    </w:rPr>
  </w:style>
  <w:style w:type="character" w:customStyle="1" w:styleId="af9">
    <w:name w:val="Текст сноски Знак"/>
    <w:basedOn w:val="a0"/>
    <w:link w:val="af8"/>
    <w:uiPriority w:val="99"/>
    <w:semiHidden/>
    <w:rsid w:val="00784469"/>
    <w:rPr>
      <w:rFonts w:ascii="Times New Roman" w:hAnsi="Times New Roman"/>
      <w:sz w:val="20"/>
      <w:szCs w:val="20"/>
    </w:rPr>
  </w:style>
  <w:style w:type="character" w:styleId="afa">
    <w:name w:val="footnote reference"/>
    <w:basedOn w:val="a0"/>
    <w:uiPriority w:val="99"/>
    <w:semiHidden/>
    <w:unhideWhenUsed/>
    <w:rsid w:val="00784469"/>
    <w:rPr>
      <w:vertAlign w:val="superscript"/>
    </w:rPr>
  </w:style>
  <w:style w:type="paragraph" w:customStyle="1" w:styleId="msonormal0">
    <w:name w:val="msonormal"/>
    <w:basedOn w:val="a"/>
    <w:rsid w:val="0028310A"/>
    <w:pPr>
      <w:spacing w:before="100" w:beforeAutospacing="1" w:after="100" w:afterAutospacing="1"/>
    </w:pPr>
  </w:style>
  <w:style w:type="paragraph" w:customStyle="1" w:styleId="font5">
    <w:name w:val="font5"/>
    <w:basedOn w:val="a"/>
    <w:rsid w:val="0028310A"/>
    <w:pPr>
      <w:spacing w:before="100" w:beforeAutospacing="1" w:after="100" w:afterAutospacing="1"/>
    </w:pPr>
    <w:rPr>
      <w:rFonts w:ascii="Calibri" w:hAnsi="Calibri" w:cs="Calibri"/>
      <w:color w:val="000000"/>
      <w:sz w:val="22"/>
    </w:rPr>
  </w:style>
  <w:style w:type="paragraph" w:customStyle="1" w:styleId="xl77">
    <w:name w:val="xl77"/>
    <w:basedOn w:val="a"/>
    <w:rsid w:val="0028310A"/>
    <w:pPr>
      <w:pBdr>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78">
    <w:name w:val="xl78"/>
    <w:basedOn w:val="a"/>
    <w:rsid w:val="0028310A"/>
    <w:pPr>
      <w:pBdr>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79">
    <w:name w:val="xl79"/>
    <w:basedOn w:val="a"/>
    <w:rsid w:val="0028310A"/>
    <w:pPr>
      <w:pBdr>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80">
    <w:name w:val="xl80"/>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1">
    <w:name w:val="xl81"/>
    <w:basedOn w:val="a"/>
    <w:rsid w:val="0028310A"/>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textAlignment w:val="center"/>
    </w:pPr>
    <w:rPr>
      <w:color w:val="000000"/>
      <w:sz w:val="20"/>
      <w:szCs w:val="20"/>
    </w:rPr>
  </w:style>
  <w:style w:type="paragraph" w:customStyle="1" w:styleId="xl82">
    <w:name w:val="xl82"/>
    <w:basedOn w:val="a"/>
    <w:rsid w:val="0028310A"/>
    <w:pPr>
      <w:pBdr>
        <w:top w:val="single" w:sz="8" w:space="0" w:color="auto"/>
        <w:bottom w:val="single" w:sz="8" w:space="0" w:color="auto"/>
        <w:right w:val="single" w:sz="8" w:space="0" w:color="auto"/>
      </w:pBdr>
      <w:shd w:val="clear" w:color="000000" w:fill="F2F2F2"/>
      <w:spacing w:before="100" w:beforeAutospacing="1" w:after="100" w:afterAutospacing="1"/>
      <w:jc w:val="right"/>
      <w:textAlignment w:val="center"/>
    </w:pPr>
    <w:rPr>
      <w:color w:val="000000"/>
      <w:sz w:val="20"/>
      <w:szCs w:val="20"/>
    </w:rPr>
  </w:style>
  <w:style w:type="paragraph" w:customStyle="1" w:styleId="xl83">
    <w:name w:val="xl83"/>
    <w:basedOn w:val="a"/>
    <w:rsid w:val="0028310A"/>
    <w:pPr>
      <w:pBdr>
        <w:top w:val="single" w:sz="8" w:space="0" w:color="auto"/>
        <w:left w:val="single" w:sz="8" w:space="0" w:color="auto"/>
        <w:bottom w:val="single" w:sz="8" w:space="0" w:color="auto"/>
      </w:pBdr>
      <w:spacing w:before="100" w:beforeAutospacing="1" w:after="100" w:afterAutospacing="1"/>
      <w:textAlignment w:val="center"/>
    </w:pPr>
    <w:rPr>
      <w:color w:val="000000"/>
      <w:sz w:val="20"/>
      <w:szCs w:val="20"/>
    </w:rPr>
  </w:style>
  <w:style w:type="paragraph" w:customStyle="1" w:styleId="xl84">
    <w:name w:val="xl84"/>
    <w:basedOn w:val="a"/>
    <w:rsid w:val="0028310A"/>
    <w:pPr>
      <w:pBdr>
        <w:top w:val="single" w:sz="8" w:space="0" w:color="auto"/>
        <w:bottom w:val="single" w:sz="8" w:space="0" w:color="auto"/>
      </w:pBdr>
      <w:spacing w:before="100" w:beforeAutospacing="1" w:after="100" w:afterAutospacing="1"/>
      <w:textAlignment w:val="center"/>
    </w:pPr>
    <w:rPr>
      <w:color w:val="000000"/>
      <w:sz w:val="20"/>
      <w:szCs w:val="20"/>
    </w:rPr>
  </w:style>
  <w:style w:type="paragraph" w:customStyle="1" w:styleId="xl85">
    <w:name w:val="xl85"/>
    <w:basedOn w:val="a"/>
    <w:rsid w:val="0028310A"/>
    <w:pPr>
      <w:pBdr>
        <w:top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86">
    <w:name w:val="xl86"/>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7">
    <w:name w:val="xl87"/>
    <w:basedOn w:val="a"/>
    <w:rsid w:val="0028310A"/>
    <w:pPr>
      <w:pBdr>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88">
    <w:name w:val="xl88"/>
    <w:basedOn w:val="a"/>
    <w:rsid w:val="0028310A"/>
    <w:pPr>
      <w:pBdr>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89">
    <w:name w:val="xl89"/>
    <w:basedOn w:val="a"/>
    <w:rsid w:val="0028310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0">
    <w:name w:val="xl90"/>
    <w:basedOn w:val="a"/>
    <w:rsid w:val="0028310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1">
    <w:name w:val="xl91"/>
    <w:basedOn w:val="a"/>
    <w:rsid w:val="0028310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2">
    <w:name w:val="xl92"/>
    <w:basedOn w:val="a"/>
    <w:rsid w:val="0028310A"/>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3">
    <w:name w:val="xl93"/>
    <w:basedOn w:val="a"/>
    <w:rsid w:val="0028310A"/>
    <w:pPr>
      <w:pBdr>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94">
    <w:name w:val="xl94"/>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95">
    <w:name w:val="xl95"/>
    <w:basedOn w:val="a"/>
    <w:rsid w:val="0028310A"/>
    <w:pPr>
      <w:pBdr>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96">
    <w:name w:val="xl96"/>
    <w:basedOn w:val="a"/>
    <w:rsid w:val="0028310A"/>
    <w:pPr>
      <w:pBdr>
        <w:bottom w:val="single" w:sz="8" w:space="0" w:color="auto"/>
        <w:right w:val="single" w:sz="8" w:space="0" w:color="auto"/>
      </w:pBdr>
      <w:spacing w:before="100" w:beforeAutospacing="1" w:after="100" w:afterAutospacing="1"/>
      <w:jc w:val="right"/>
      <w:textAlignment w:val="center"/>
    </w:pPr>
    <w:rPr>
      <w:rFonts w:ascii="Calibri" w:hAnsi="Calibri" w:cs="Calibri"/>
      <w:color w:val="000000"/>
    </w:rPr>
  </w:style>
  <w:style w:type="paragraph" w:customStyle="1" w:styleId="xl97">
    <w:name w:val="xl97"/>
    <w:basedOn w:val="a"/>
    <w:rsid w:val="0028310A"/>
    <w:pPr>
      <w:pBdr>
        <w:bottom w:val="single" w:sz="8" w:space="0" w:color="auto"/>
        <w:right w:val="single" w:sz="8" w:space="0" w:color="auto"/>
      </w:pBdr>
      <w:spacing w:before="100" w:beforeAutospacing="1" w:after="100" w:afterAutospacing="1"/>
      <w:jc w:val="right"/>
      <w:textAlignment w:val="center"/>
    </w:pPr>
    <w:rPr>
      <w:rFonts w:ascii="Calibri" w:hAnsi="Calibri" w:cs="Calibri"/>
      <w:color w:val="000000"/>
    </w:rPr>
  </w:style>
  <w:style w:type="paragraph" w:customStyle="1" w:styleId="xl98">
    <w:name w:val="xl98"/>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20"/>
      <w:szCs w:val="20"/>
    </w:rPr>
  </w:style>
  <w:style w:type="paragraph" w:customStyle="1" w:styleId="xl99">
    <w:name w:val="xl99"/>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100">
    <w:name w:val="xl100"/>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Calibri" w:hAnsi="Calibri" w:cs="Calibri"/>
      <w:color w:val="000000"/>
    </w:rPr>
  </w:style>
  <w:style w:type="paragraph" w:customStyle="1" w:styleId="xl101">
    <w:name w:val="xl101"/>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102">
    <w:name w:val="xl102"/>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103">
    <w:name w:val="xl103"/>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104">
    <w:name w:val="xl104"/>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105">
    <w:name w:val="xl105"/>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06">
    <w:name w:val="xl106"/>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107">
    <w:name w:val="xl107"/>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108">
    <w:name w:val="xl108"/>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9">
    <w:name w:val="xl109"/>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20"/>
      <w:szCs w:val="20"/>
    </w:rPr>
  </w:style>
  <w:style w:type="paragraph" w:customStyle="1" w:styleId="xl110">
    <w:name w:val="xl110"/>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20"/>
      <w:szCs w:val="20"/>
    </w:rPr>
  </w:style>
  <w:style w:type="paragraph" w:customStyle="1" w:styleId="xl111">
    <w:name w:val="xl111"/>
    <w:basedOn w:val="a"/>
    <w:rsid w:val="0028310A"/>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12">
    <w:name w:val="xl112"/>
    <w:basedOn w:val="a"/>
    <w:rsid w:val="0028310A"/>
    <w:pPr>
      <w:pBdr>
        <w:top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13">
    <w:name w:val="xl113"/>
    <w:basedOn w:val="a"/>
    <w:rsid w:val="0028310A"/>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14">
    <w:name w:val="xl114"/>
    <w:basedOn w:val="a"/>
    <w:rsid w:val="0028310A"/>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115">
    <w:name w:val="xl115"/>
    <w:basedOn w:val="a"/>
    <w:rsid w:val="0028310A"/>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116">
    <w:name w:val="xl116"/>
    <w:basedOn w:val="a"/>
    <w:rsid w:val="0028310A"/>
    <w:pPr>
      <w:pBdr>
        <w:top w:val="single" w:sz="8" w:space="0" w:color="auto"/>
        <w:bottom w:val="single" w:sz="8" w:space="0" w:color="auto"/>
        <w:right w:val="single" w:sz="8" w:space="0" w:color="000000"/>
      </w:pBdr>
      <w:spacing w:before="100" w:beforeAutospacing="1" w:after="100" w:afterAutospacing="1"/>
      <w:jc w:val="center"/>
      <w:textAlignment w:val="center"/>
    </w:pPr>
    <w:rPr>
      <w:b/>
      <w:bCs/>
      <w:color w:val="000000"/>
      <w:sz w:val="20"/>
      <w:szCs w:val="20"/>
    </w:rPr>
  </w:style>
  <w:style w:type="paragraph" w:customStyle="1" w:styleId="xl117">
    <w:name w:val="xl117"/>
    <w:basedOn w:val="a"/>
    <w:rsid w:val="0028310A"/>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20"/>
      <w:szCs w:val="20"/>
    </w:rPr>
  </w:style>
  <w:style w:type="paragraph" w:customStyle="1" w:styleId="xl118">
    <w:name w:val="xl118"/>
    <w:basedOn w:val="a"/>
    <w:rsid w:val="0028310A"/>
    <w:pPr>
      <w:pBdr>
        <w:top w:val="single" w:sz="8" w:space="0" w:color="auto"/>
        <w:left w:val="single" w:sz="8"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
    <w:rsid w:val="0028310A"/>
    <w:pPr>
      <w:pBdr>
        <w:top w:val="single" w:sz="8" w:space="0" w:color="auto"/>
      </w:pBdr>
      <w:spacing w:before="100" w:beforeAutospacing="1" w:after="100" w:afterAutospacing="1"/>
      <w:jc w:val="center"/>
      <w:textAlignment w:val="center"/>
    </w:pPr>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16844">
      <w:bodyDiv w:val="1"/>
      <w:marLeft w:val="0"/>
      <w:marRight w:val="0"/>
      <w:marTop w:val="0"/>
      <w:marBottom w:val="0"/>
      <w:divBdr>
        <w:top w:val="none" w:sz="0" w:space="0" w:color="auto"/>
        <w:left w:val="none" w:sz="0" w:space="0" w:color="auto"/>
        <w:bottom w:val="none" w:sz="0" w:space="0" w:color="auto"/>
        <w:right w:val="none" w:sz="0" w:space="0" w:color="auto"/>
      </w:divBdr>
    </w:div>
    <w:div w:id="31150408">
      <w:bodyDiv w:val="1"/>
      <w:marLeft w:val="0"/>
      <w:marRight w:val="0"/>
      <w:marTop w:val="0"/>
      <w:marBottom w:val="0"/>
      <w:divBdr>
        <w:top w:val="none" w:sz="0" w:space="0" w:color="auto"/>
        <w:left w:val="none" w:sz="0" w:space="0" w:color="auto"/>
        <w:bottom w:val="none" w:sz="0" w:space="0" w:color="auto"/>
        <w:right w:val="none" w:sz="0" w:space="0" w:color="auto"/>
      </w:divBdr>
    </w:div>
    <w:div w:id="39592495">
      <w:bodyDiv w:val="1"/>
      <w:marLeft w:val="0"/>
      <w:marRight w:val="0"/>
      <w:marTop w:val="0"/>
      <w:marBottom w:val="0"/>
      <w:divBdr>
        <w:top w:val="none" w:sz="0" w:space="0" w:color="auto"/>
        <w:left w:val="none" w:sz="0" w:space="0" w:color="auto"/>
        <w:bottom w:val="none" w:sz="0" w:space="0" w:color="auto"/>
        <w:right w:val="none" w:sz="0" w:space="0" w:color="auto"/>
      </w:divBdr>
    </w:div>
    <w:div w:id="45691808">
      <w:bodyDiv w:val="1"/>
      <w:marLeft w:val="0"/>
      <w:marRight w:val="0"/>
      <w:marTop w:val="0"/>
      <w:marBottom w:val="0"/>
      <w:divBdr>
        <w:top w:val="none" w:sz="0" w:space="0" w:color="auto"/>
        <w:left w:val="none" w:sz="0" w:space="0" w:color="auto"/>
        <w:bottom w:val="none" w:sz="0" w:space="0" w:color="auto"/>
        <w:right w:val="none" w:sz="0" w:space="0" w:color="auto"/>
      </w:divBdr>
    </w:div>
    <w:div w:id="48117986">
      <w:bodyDiv w:val="1"/>
      <w:marLeft w:val="0"/>
      <w:marRight w:val="0"/>
      <w:marTop w:val="0"/>
      <w:marBottom w:val="0"/>
      <w:divBdr>
        <w:top w:val="none" w:sz="0" w:space="0" w:color="auto"/>
        <w:left w:val="none" w:sz="0" w:space="0" w:color="auto"/>
        <w:bottom w:val="none" w:sz="0" w:space="0" w:color="auto"/>
        <w:right w:val="none" w:sz="0" w:space="0" w:color="auto"/>
      </w:divBdr>
    </w:div>
    <w:div w:id="53167077">
      <w:bodyDiv w:val="1"/>
      <w:marLeft w:val="0"/>
      <w:marRight w:val="0"/>
      <w:marTop w:val="0"/>
      <w:marBottom w:val="0"/>
      <w:divBdr>
        <w:top w:val="none" w:sz="0" w:space="0" w:color="auto"/>
        <w:left w:val="none" w:sz="0" w:space="0" w:color="auto"/>
        <w:bottom w:val="none" w:sz="0" w:space="0" w:color="auto"/>
        <w:right w:val="none" w:sz="0" w:space="0" w:color="auto"/>
      </w:divBdr>
    </w:div>
    <w:div w:id="57561479">
      <w:bodyDiv w:val="1"/>
      <w:marLeft w:val="0"/>
      <w:marRight w:val="0"/>
      <w:marTop w:val="0"/>
      <w:marBottom w:val="0"/>
      <w:divBdr>
        <w:top w:val="none" w:sz="0" w:space="0" w:color="auto"/>
        <w:left w:val="none" w:sz="0" w:space="0" w:color="auto"/>
        <w:bottom w:val="none" w:sz="0" w:space="0" w:color="auto"/>
        <w:right w:val="none" w:sz="0" w:space="0" w:color="auto"/>
      </w:divBdr>
    </w:div>
    <w:div w:id="76097315">
      <w:bodyDiv w:val="1"/>
      <w:marLeft w:val="0"/>
      <w:marRight w:val="0"/>
      <w:marTop w:val="0"/>
      <w:marBottom w:val="0"/>
      <w:divBdr>
        <w:top w:val="none" w:sz="0" w:space="0" w:color="auto"/>
        <w:left w:val="none" w:sz="0" w:space="0" w:color="auto"/>
        <w:bottom w:val="none" w:sz="0" w:space="0" w:color="auto"/>
        <w:right w:val="none" w:sz="0" w:space="0" w:color="auto"/>
      </w:divBdr>
    </w:div>
    <w:div w:id="81266534">
      <w:bodyDiv w:val="1"/>
      <w:marLeft w:val="0"/>
      <w:marRight w:val="0"/>
      <w:marTop w:val="0"/>
      <w:marBottom w:val="0"/>
      <w:divBdr>
        <w:top w:val="none" w:sz="0" w:space="0" w:color="auto"/>
        <w:left w:val="none" w:sz="0" w:space="0" w:color="auto"/>
        <w:bottom w:val="none" w:sz="0" w:space="0" w:color="auto"/>
        <w:right w:val="none" w:sz="0" w:space="0" w:color="auto"/>
      </w:divBdr>
    </w:div>
    <w:div w:id="90318020">
      <w:bodyDiv w:val="1"/>
      <w:marLeft w:val="0"/>
      <w:marRight w:val="0"/>
      <w:marTop w:val="0"/>
      <w:marBottom w:val="0"/>
      <w:divBdr>
        <w:top w:val="none" w:sz="0" w:space="0" w:color="auto"/>
        <w:left w:val="none" w:sz="0" w:space="0" w:color="auto"/>
        <w:bottom w:val="none" w:sz="0" w:space="0" w:color="auto"/>
        <w:right w:val="none" w:sz="0" w:space="0" w:color="auto"/>
      </w:divBdr>
    </w:div>
    <w:div w:id="97140205">
      <w:bodyDiv w:val="1"/>
      <w:marLeft w:val="0"/>
      <w:marRight w:val="0"/>
      <w:marTop w:val="0"/>
      <w:marBottom w:val="0"/>
      <w:divBdr>
        <w:top w:val="none" w:sz="0" w:space="0" w:color="auto"/>
        <w:left w:val="none" w:sz="0" w:space="0" w:color="auto"/>
        <w:bottom w:val="none" w:sz="0" w:space="0" w:color="auto"/>
        <w:right w:val="none" w:sz="0" w:space="0" w:color="auto"/>
      </w:divBdr>
    </w:div>
    <w:div w:id="101606659">
      <w:bodyDiv w:val="1"/>
      <w:marLeft w:val="0"/>
      <w:marRight w:val="0"/>
      <w:marTop w:val="0"/>
      <w:marBottom w:val="0"/>
      <w:divBdr>
        <w:top w:val="none" w:sz="0" w:space="0" w:color="auto"/>
        <w:left w:val="none" w:sz="0" w:space="0" w:color="auto"/>
        <w:bottom w:val="none" w:sz="0" w:space="0" w:color="auto"/>
        <w:right w:val="none" w:sz="0" w:space="0" w:color="auto"/>
      </w:divBdr>
    </w:div>
    <w:div w:id="102920688">
      <w:bodyDiv w:val="1"/>
      <w:marLeft w:val="0"/>
      <w:marRight w:val="0"/>
      <w:marTop w:val="0"/>
      <w:marBottom w:val="0"/>
      <w:divBdr>
        <w:top w:val="none" w:sz="0" w:space="0" w:color="auto"/>
        <w:left w:val="none" w:sz="0" w:space="0" w:color="auto"/>
        <w:bottom w:val="none" w:sz="0" w:space="0" w:color="auto"/>
        <w:right w:val="none" w:sz="0" w:space="0" w:color="auto"/>
      </w:divBdr>
    </w:div>
    <w:div w:id="106196963">
      <w:bodyDiv w:val="1"/>
      <w:marLeft w:val="0"/>
      <w:marRight w:val="0"/>
      <w:marTop w:val="0"/>
      <w:marBottom w:val="0"/>
      <w:divBdr>
        <w:top w:val="none" w:sz="0" w:space="0" w:color="auto"/>
        <w:left w:val="none" w:sz="0" w:space="0" w:color="auto"/>
        <w:bottom w:val="none" w:sz="0" w:space="0" w:color="auto"/>
        <w:right w:val="none" w:sz="0" w:space="0" w:color="auto"/>
      </w:divBdr>
    </w:div>
    <w:div w:id="112478892">
      <w:bodyDiv w:val="1"/>
      <w:marLeft w:val="0"/>
      <w:marRight w:val="0"/>
      <w:marTop w:val="0"/>
      <w:marBottom w:val="0"/>
      <w:divBdr>
        <w:top w:val="none" w:sz="0" w:space="0" w:color="auto"/>
        <w:left w:val="none" w:sz="0" w:space="0" w:color="auto"/>
        <w:bottom w:val="none" w:sz="0" w:space="0" w:color="auto"/>
        <w:right w:val="none" w:sz="0" w:space="0" w:color="auto"/>
      </w:divBdr>
    </w:div>
    <w:div w:id="128403518">
      <w:bodyDiv w:val="1"/>
      <w:marLeft w:val="0"/>
      <w:marRight w:val="0"/>
      <w:marTop w:val="0"/>
      <w:marBottom w:val="0"/>
      <w:divBdr>
        <w:top w:val="none" w:sz="0" w:space="0" w:color="auto"/>
        <w:left w:val="none" w:sz="0" w:space="0" w:color="auto"/>
        <w:bottom w:val="none" w:sz="0" w:space="0" w:color="auto"/>
        <w:right w:val="none" w:sz="0" w:space="0" w:color="auto"/>
      </w:divBdr>
    </w:div>
    <w:div w:id="132793020">
      <w:bodyDiv w:val="1"/>
      <w:marLeft w:val="0"/>
      <w:marRight w:val="0"/>
      <w:marTop w:val="0"/>
      <w:marBottom w:val="0"/>
      <w:divBdr>
        <w:top w:val="none" w:sz="0" w:space="0" w:color="auto"/>
        <w:left w:val="none" w:sz="0" w:space="0" w:color="auto"/>
        <w:bottom w:val="none" w:sz="0" w:space="0" w:color="auto"/>
        <w:right w:val="none" w:sz="0" w:space="0" w:color="auto"/>
      </w:divBdr>
    </w:div>
    <w:div w:id="158618172">
      <w:bodyDiv w:val="1"/>
      <w:marLeft w:val="0"/>
      <w:marRight w:val="0"/>
      <w:marTop w:val="0"/>
      <w:marBottom w:val="0"/>
      <w:divBdr>
        <w:top w:val="none" w:sz="0" w:space="0" w:color="auto"/>
        <w:left w:val="none" w:sz="0" w:space="0" w:color="auto"/>
        <w:bottom w:val="none" w:sz="0" w:space="0" w:color="auto"/>
        <w:right w:val="none" w:sz="0" w:space="0" w:color="auto"/>
      </w:divBdr>
    </w:div>
    <w:div w:id="159664876">
      <w:bodyDiv w:val="1"/>
      <w:marLeft w:val="0"/>
      <w:marRight w:val="0"/>
      <w:marTop w:val="0"/>
      <w:marBottom w:val="0"/>
      <w:divBdr>
        <w:top w:val="none" w:sz="0" w:space="0" w:color="auto"/>
        <w:left w:val="none" w:sz="0" w:space="0" w:color="auto"/>
        <w:bottom w:val="none" w:sz="0" w:space="0" w:color="auto"/>
        <w:right w:val="none" w:sz="0" w:space="0" w:color="auto"/>
      </w:divBdr>
    </w:div>
    <w:div w:id="180094098">
      <w:bodyDiv w:val="1"/>
      <w:marLeft w:val="0"/>
      <w:marRight w:val="0"/>
      <w:marTop w:val="0"/>
      <w:marBottom w:val="0"/>
      <w:divBdr>
        <w:top w:val="none" w:sz="0" w:space="0" w:color="auto"/>
        <w:left w:val="none" w:sz="0" w:space="0" w:color="auto"/>
        <w:bottom w:val="none" w:sz="0" w:space="0" w:color="auto"/>
        <w:right w:val="none" w:sz="0" w:space="0" w:color="auto"/>
      </w:divBdr>
    </w:div>
    <w:div w:id="212009121">
      <w:bodyDiv w:val="1"/>
      <w:marLeft w:val="0"/>
      <w:marRight w:val="0"/>
      <w:marTop w:val="0"/>
      <w:marBottom w:val="0"/>
      <w:divBdr>
        <w:top w:val="none" w:sz="0" w:space="0" w:color="auto"/>
        <w:left w:val="none" w:sz="0" w:space="0" w:color="auto"/>
        <w:bottom w:val="none" w:sz="0" w:space="0" w:color="auto"/>
        <w:right w:val="none" w:sz="0" w:space="0" w:color="auto"/>
      </w:divBdr>
    </w:div>
    <w:div w:id="215046762">
      <w:bodyDiv w:val="1"/>
      <w:marLeft w:val="0"/>
      <w:marRight w:val="0"/>
      <w:marTop w:val="0"/>
      <w:marBottom w:val="0"/>
      <w:divBdr>
        <w:top w:val="none" w:sz="0" w:space="0" w:color="auto"/>
        <w:left w:val="none" w:sz="0" w:space="0" w:color="auto"/>
        <w:bottom w:val="none" w:sz="0" w:space="0" w:color="auto"/>
        <w:right w:val="none" w:sz="0" w:space="0" w:color="auto"/>
      </w:divBdr>
    </w:div>
    <w:div w:id="220945581">
      <w:bodyDiv w:val="1"/>
      <w:marLeft w:val="0"/>
      <w:marRight w:val="0"/>
      <w:marTop w:val="0"/>
      <w:marBottom w:val="0"/>
      <w:divBdr>
        <w:top w:val="none" w:sz="0" w:space="0" w:color="auto"/>
        <w:left w:val="none" w:sz="0" w:space="0" w:color="auto"/>
        <w:bottom w:val="none" w:sz="0" w:space="0" w:color="auto"/>
        <w:right w:val="none" w:sz="0" w:space="0" w:color="auto"/>
      </w:divBdr>
    </w:div>
    <w:div w:id="232356517">
      <w:bodyDiv w:val="1"/>
      <w:marLeft w:val="0"/>
      <w:marRight w:val="0"/>
      <w:marTop w:val="0"/>
      <w:marBottom w:val="0"/>
      <w:divBdr>
        <w:top w:val="none" w:sz="0" w:space="0" w:color="auto"/>
        <w:left w:val="none" w:sz="0" w:space="0" w:color="auto"/>
        <w:bottom w:val="none" w:sz="0" w:space="0" w:color="auto"/>
        <w:right w:val="none" w:sz="0" w:space="0" w:color="auto"/>
      </w:divBdr>
    </w:div>
    <w:div w:id="240146605">
      <w:bodyDiv w:val="1"/>
      <w:marLeft w:val="0"/>
      <w:marRight w:val="0"/>
      <w:marTop w:val="0"/>
      <w:marBottom w:val="0"/>
      <w:divBdr>
        <w:top w:val="none" w:sz="0" w:space="0" w:color="auto"/>
        <w:left w:val="none" w:sz="0" w:space="0" w:color="auto"/>
        <w:bottom w:val="none" w:sz="0" w:space="0" w:color="auto"/>
        <w:right w:val="none" w:sz="0" w:space="0" w:color="auto"/>
      </w:divBdr>
    </w:div>
    <w:div w:id="248543005">
      <w:bodyDiv w:val="1"/>
      <w:marLeft w:val="0"/>
      <w:marRight w:val="0"/>
      <w:marTop w:val="0"/>
      <w:marBottom w:val="0"/>
      <w:divBdr>
        <w:top w:val="none" w:sz="0" w:space="0" w:color="auto"/>
        <w:left w:val="none" w:sz="0" w:space="0" w:color="auto"/>
        <w:bottom w:val="none" w:sz="0" w:space="0" w:color="auto"/>
        <w:right w:val="none" w:sz="0" w:space="0" w:color="auto"/>
      </w:divBdr>
    </w:div>
    <w:div w:id="251284074">
      <w:bodyDiv w:val="1"/>
      <w:marLeft w:val="0"/>
      <w:marRight w:val="0"/>
      <w:marTop w:val="0"/>
      <w:marBottom w:val="0"/>
      <w:divBdr>
        <w:top w:val="none" w:sz="0" w:space="0" w:color="auto"/>
        <w:left w:val="none" w:sz="0" w:space="0" w:color="auto"/>
        <w:bottom w:val="none" w:sz="0" w:space="0" w:color="auto"/>
        <w:right w:val="none" w:sz="0" w:space="0" w:color="auto"/>
      </w:divBdr>
    </w:div>
    <w:div w:id="252975812">
      <w:bodyDiv w:val="1"/>
      <w:marLeft w:val="0"/>
      <w:marRight w:val="0"/>
      <w:marTop w:val="0"/>
      <w:marBottom w:val="0"/>
      <w:divBdr>
        <w:top w:val="none" w:sz="0" w:space="0" w:color="auto"/>
        <w:left w:val="none" w:sz="0" w:space="0" w:color="auto"/>
        <w:bottom w:val="none" w:sz="0" w:space="0" w:color="auto"/>
        <w:right w:val="none" w:sz="0" w:space="0" w:color="auto"/>
      </w:divBdr>
    </w:div>
    <w:div w:id="253711754">
      <w:bodyDiv w:val="1"/>
      <w:marLeft w:val="0"/>
      <w:marRight w:val="0"/>
      <w:marTop w:val="0"/>
      <w:marBottom w:val="0"/>
      <w:divBdr>
        <w:top w:val="none" w:sz="0" w:space="0" w:color="auto"/>
        <w:left w:val="none" w:sz="0" w:space="0" w:color="auto"/>
        <w:bottom w:val="none" w:sz="0" w:space="0" w:color="auto"/>
        <w:right w:val="none" w:sz="0" w:space="0" w:color="auto"/>
      </w:divBdr>
    </w:div>
    <w:div w:id="254870434">
      <w:bodyDiv w:val="1"/>
      <w:marLeft w:val="0"/>
      <w:marRight w:val="0"/>
      <w:marTop w:val="0"/>
      <w:marBottom w:val="0"/>
      <w:divBdr>
        <w:top w:val="none" w:sz="0" w:space="0" w:color="auto"/>
        <w:left w:val="none" w:sz="0" w:space="0" w:color="auto"/>
        <w:bottom w:val="none" w:sz="0" w:space="0" w:color="auto"/>
        <w:right w:val="none" w:sz="0" w:space="0" w:color="auto"/>
      </w:divBdr>
    </w:div>
    <w:div w:id="260913181">
      <w:bodyDiv w:val="1"/>
      <w:marLeft w:val="0"/>
      <w:marRight w:val="0"/>
      <w:marTop w:val="0"/>
      <w:marBottom w:val="0"/>
      <w:divBdr>
        <w:top w:val="none" w:sz="0" w:space="0" w:color="auto"/>
        <w:left w:val="none" w:sz="0" w:space="0" w:color="auto"/>
        <w:bottom w:val="none" w:sz="0" w:space="0" w:color="auto"/>
        <w:right w:val="none" w:sz="0" w:space="0" w:color="auto"/>
      </w:divBdr>
    </w:div>
    <w:div w:id="265773237">
      <w:bodyDiv w:val="1"/>
      <w:marLeft w:val="0"/>
      <w:marRight w:val="0"/>
      <w:marTop w:val="0"/>
      <w:marBottom w:val="0"/>
      <w:divBdr>
        <w:top w:val="none" w:sz="0" w:space="0" w:color="auto"/>
        <w:left w:val="none" w:sz="0" w:space="0" w:color="auto"/>
        <w:bottom w:val="none" w:sz="0" w:space="0" w:color="auto"/>
        <w:right w:val="none" w:sz="0" w:space="0" w:color="auto"/>
      </w:divBdr>
    </w:div>
    <w:div w:id="280306636">
      <w:bodyDiv w:val="1"/>
      <w:marLeft w:val="0"/>
      <w:marRight w:val="0"/>
      <w:marTop w:val="0"/>
      <w:marBottom w:val="0"/>
      <w:divBdr>
        <w:top w:val="none" w:sz="0" w:space="0" w:color="auto"/>
        <w:left w:val="none" w:sz="0" w:space="0" w:color="auto"/>
        <w:bottom w:val="none" w:sz="0" w:space="0" w:color="auto"/>
        <w:right w:val="none" w:sz="0" w:space="0" w:color="auto"/>
      </w:divBdr>
    </w:div>
    <w:div w:id="281423971">
      <w:bodyDiv w:val="1"/>
      <w:marLeft w:val="0"/>
      <w:marRight w:val="0"/>
      <w:marTop w:val="0"/>
      <w:marBottom w:val="0"/>
      <w:divBdr>
        <w:top w:val="none" w:sz="0" w:space="0" w:color="auto"/>
        <w:left w:val="none" w:sz="0" w:space="0" w:color="auto"/>
        <w:bottom w:val="none" w:sz="0" w:space="0" w:color="auto"/>
        <w:right w:val="none" w:sz="0" w:space="0" w:color="auto"/>
      </w:divBdr>
    </w:div>
    <w:div w:id="282663324">
      <w:bodyDiv w:val="1"/>
      <w:marLeft w:val="0"/>
      <w:marRight w:val="0"/>
      <w:marTop w:val="0"/>
      <w:marBottom w:val="0"/>
      <w:divBdr>
        <w:top w:val="none" w:sz="0" w:space="0" w:color="auto"/>
        <w:left w:val="none" w:sz="0" w:space="0" w:color="auto"/>
        <w:bottom w:val="none" w:sz="0" w:space="0" w:color="auto"/>
        <w:right w:val="none" w:sz="0" w:space="0" w:color="auto"/>
      </w:divBdr>
    </w:div>
    <w:div w:id="286475369">
      <w:bodyDiv w:val="1"/>
      <w:marLeft w:val="0"/>
      <w:marRight w:val="0"/>
      <w:marTop w:val="0"/>
      <w:marBottom w:val="0"/>
      <w:divBdr>
        <w:top w:val="none" w:sz="0" w:space="0" w:color="auto"/>
        <w:left w:val="none" w:sz="0" w:space="0" w:color="auto"/>
        <w:bottom w:val="none" w:sz="0" w:space="0" w:color="auto"/>
        <w:right w:val="none" w:sz="0" w:space="0" w:color="auto"/>
      </w:divBdr>
    </w:div>
    <w:div w:id="306059013">
      <w:bodyDiv w:val="1"/>
      <w:marLeft w:val="0"/>
      <w:marRight w:val="0"/>
      <w:marTop w:val="0"/>
      <w:marBottom w:val="0"/>
      <w:divBdr>
        <w:top w:val="none" w:sz="0" w:space="0" w:color="auto"/>
        <w:left w:val="none" w:sz="0" w:space="0" w:color="auto"/>
        <w:bottom w:val="none" w:sz="0" w:space="0" w:color="auto"/>
        <w:right w:val="none" w:sz="0" w:space="0" w:color="auto"/>
      </w:divBdr>
    </w:div>
    <w:div w:id="308246621">
      <w:bodyDiv w:val="1"/>
      <w:marLeft w:val="0"/>
      <w:marRight w:val="0"/>
      <w:marTop w:val="0"/>
      <w:marBottom w:val="0"/>
      <w:divBdr>
        <w:top w:val="none" w:sz="0" w:space="0" w:color="auto"/>
        <w:left w:val="none" w:sz="0" w:space="0" w:color="auto"/>
        <w:bottom w:val="none" w:sz="0" w:space="0" w:color="auto"/>
        <w:right w:val="none" w:sz="0" w:space="0" w:color="auto"/>
      </w:divBdr>
    </w:div>
    <w:div w:id="309674772">
      <w:bodyDiv w:val="1"/>
      <w:marLeft w:val="0"/>
      <w:marRight w:val="0"/>
      <w:marTop w:val="0"/>
      <w:marBottom w:val="0"/>
      <w:divBdr>
        <w:top w:val="none" w:sz="0" w:space="0" w:color="auto"/>
        <w:left w:val="none" w:sz="0" w:space="0" w:color="auto"/>
        <w:bottom w:val="none" w:sz="0" w:space="0" w:color="auto"/>
        <w:right w:val="none" w:sz="0" w:space="0" w:color="auto"/>
      </w:divBdr>
    </w:div>
    <w:div w:id="311956121">
      <w:bodyDiv w:val="1"/>
      <w:marLeft w:val="0"/>
      <w:marRight w:val="0"/>
      <w:marTop w:val="0"/>
      <w:marBottom w:val="0"/>
      <w:divBdr>
        <w:top w:val="none" w:sz="0" w:space="0" w:color="auto"/>
        <w:left w:val="none" w:sz="0" w:space="0" w:color="auto"/>
        <w:bottom w:val="none" w:sz="0" w:space="0" w:color="auto"/>
        <w:right w:val="none" w:sz="0" w:space="0" w:color="auto"/>
      </w:divBdr>
    </w:div>
    <w:div w:id="314408678">
      <w:bodyDiv w:val="1"/>
      <w:marLeft w:val="0"/>
      <w:marRight w:val="0"/>
      <w:marTop w:val="0"/>
      <w:marBottom w:val="0"/>
      <w:divBdr>
        <w:top w:val="none" w:sz="0" w:space="0" w:color="auto"/>
        <w:left w:val="none" w:sz="0" w:space="0" w:color="auto"/>
        <w:bottom w:val="none" w:sz="0" w:space="0" w:color="auto"/>
        <w:right w:val="none" w:sz="0" w:space="0" w:color="auto"/>
      </w:divBdr>
    </w:div>
    <w:div w:id="320428509">
      <w:bodyDiv w:val="1"/>
      <w:marLeft w:val="0"/>
      <w:marRight w:val="0"/>
      <w:marTop w:val="0"/>
      <w:marBottom w:val="0"/>
      <w:divBdr>
        <w:top w:val="none" w:sz="0" w:space="0" w:color="auto"/>
        <w:left w:val="none" w:sz="0" w:space="0" w:color="auto"/>
        <w:bottom w:val="none" w:sz="0" w:space="0" w:color="auto"/>
        <w:right w:val="none" w:sz="0" w:space="0" w:color="auto"/>
      </w:divBdr>
    </w:div>
    <w:div w:id="320737825">
      <w:bodyDiv w:val="1"/>
      <w:marLeft w:val="0"/>
      <w:marRight w:val="0"/>
      <w:marTop w:val="0"/>
      <w:marBottom w:val="0"/>
      <w:divBdr>
        <w:top w:val="none" w:sz="0" w:space="0" w:color="auto"/>
        <w:left w:val="none" w:sz="0" w:space="0" w:color="auto"/>
        <w:bottom w:val="none" w:sz="0" w:space="0" w:color="auto"/>
        <w:right w:val="none" w:sz="0" w:space="0" w:color="auto"/>
      </w:divBdr>
    </w:div>
    <w:div w:id="338698014">
      <w:bodyDiv w:val="1"/>
      <w:marLeft w:val="0"/>
      <w:marRight w:val="0"/>
      <w:marTop w:val="0"/>
      <w:marBottom w:val="0"/>
      <w:divBdr>
        <w:top w:val="none" w:sz="0" w:space="0" w:color="auto"/>
        <w:left w:val="none" w:sz="0" w:space="0" w:color="auto"/>
        <w:bottom w:val="none" w:sz="0" w:space="0" w:color="auto"/>
        <w:right w:val="none" w:sz="0" w:space="0" w:color="auto"/>
      </w:divBdr>
    </w:div>
    <w:div w:id="362366034">
      <w:bodyDiv w:val="1"/>
      <w:marLeft w:val="0"/>
      <w:marRight w:val="0"/>
      <w:marTop w:val="0"/>
      <w:marBottom w:val="0"/>
      <w:divBdr>
        <w:top w:val="none" w:sz="0" w:space="0" w:color="auto"/>
        <w:left w:val="none" w:sz="0" w:space="0" w:color="auto"/>
        <w:bottom w:val="none" w:sz="0" w:space="0" w:color="auto"/>
        <w:right w:val="none" w:sz="0" w:space="0" w:color="auto"/>
      </w:divBdr>
    </w:div>
    <w:div w:id="379210283">
      <w:bodyDiv w:val="1"/>
      <w:marLeft w:val="0"/>
      <w:marRight w:val="0"/>
      <w:marTop w:val="0"/>
      <w:marBottom w:val="0"/>
      <w:divBdr>
        <w:top w:val="none" w:sz="0" w:space="0" w:color="auto"/>
        <w:left w:val="none" w:sz="0" w:space="0" w:color="auto"/>
        <w:bottom w:val="none" w:sz="0" w:space="0" w:color="auto"/>
        <w:right w:val="none" w:sz="0" w:space="0" w:color="auto"/>
      </w:divBdr>
    </w:div>
    <w:div w:id="415053841">
      <w:bodyDiv w:val="1"/>
      <w:marLeft w:val="0"/>
      <w:marRight w:val="0"/>
      <w:marTop w:val="0"/>
      <w:marBottom w:val="0"/>
      <w:divBdr>
        <w:top w:val="none" w:sz="0" w:space="0" w:color="auto"/>
        <w:left w:val="none" w:sz="0" w:space="0" w:color="auto"/>
        <w:bottom w:val="none" w:sz="0" w:space="0" w:color="auto"/>
        <w:right w:val="none" w:sz="0" w:space="0" w:color="auto"/>
      </w:divBdr>
    </w:div>
    <w:div w:id="429593374">
      <w:bodyDiv w:val="1"/>
      <w:marLeft w:val="0"/>
      <w:marRight w:val="0"/>
      <w:marTop w:val="0"/>
      <w:marBottom w:val="0"/>
      <w:divBdr>
        <w:top w:val="none" w:sz="0" w:space="0" w:color="auto"/>
        <w:left w:val="none" w:sz="0" w:space="0" w:color="auto"/>
        <w:bottom w:val="none" w:sz="0" w:space="0" w:color="auto"/>
        <w:right w:val="none" w:sz="0" w:space="0" w:color="auto"/>
      </w:divBdr>
    </w:div>
    <w:div w:id="434442398">
      <w:bodyDiv w:val="1"/>
      <w:marLeft w:val="0"/>
      <w:marRight w:val="0"/>
      <w:marTop w:val="0"/>
      <w:marBottom w:val="0"/>
      <w:divBdr>
        <w:top w:val="none" w:sz="0" w:space="0" w:color="auto"/>
        <w:left w:val="none" w:sz="0" w:space="0" w:color="auto"/>
        <w:bottom w:val="none" w:sz="0" w:space="0" w:color="auto"/>
        <w:right w:val="none" w:sz="0" w:space="0" w:color="auto"/>
      </w:divBdr>
    </w:div>
    <w:div w:id="434598537">
      <w:bodyDiv w:val="1"/>
      <w:marLeft w:val="0"/>
      <w:marRight w:val="0"/>
      <w:marTop w:val="0"/>
      <w:marBottom w:val="0"/>
      <w:divBdr>
        <w:top w:val="none" w:sz="0" w:space="0" w:color="auto"/>
        <w:left w:val="none" w:sz="0" w:space="0" w:color="auto"/>
        <w:bottom w:val="none" w:sz="0" w:space="0" w:color="auto"/>
        <w:right w:val="none" w:sz="0" w:space="0" w:color="auto"/>
      </w:divBdr>
    </w:div>
    <w:div w:id="439035414">
      <w:bodyDiv w:val="1"/>
      <w:marLeft w:val="0"/>
      <w:marRight w:val="0"/>
      <w:marTop w:val="0"/>
      <w:marBottom w:val="0"/>
      <w:divBdr>
        <w:top w:val="none" w:sz="0" w:space="0" w:color="auto"/>
        <w:left w:val="none" w:sz="0" w:space="0" w:color="auto"/>
        <w:bottom w:val="none" w:sz="0" w:space="0" w:color="auto"/>
        <w:right w:val="none" w:sz="0" w:space="0" w:color="auto"/>
      </w:divBdr>
    </w:div>
    <w:div w:id="443503092">
      <w:bodyDiv w:val="1"/>
      <w:marLeft w:val="0"/>
      <w:marRight w:val="0"/>
      <w:marTop w:val="0"/>
      <w:marBottom w:val="0"/>
      <w:divBdr>
        <w:top w:val="none" w:sz="0" w:space="0" w:color="auto"/>
        <w:left w:val="none" w:sz="0" w:space="0" w:color="auto"/>
        <w:bottom w:val="none" w:sz="0" w:space="0" w:color="auto"/>
        <w:right w:val="none" w:sz="0" w:space="0" w:color="auto"/>
      </w:divBdr>
    </w:div>
    <w:div w:id="444080058">
      <w:bodyDiv w:val="1"/>
      <w:marLeft w:val="0"/>
      <w:marRight w:val="0"/>
      <w:marTop w:val="0"/>
      <w:marBottom w:val="0"/>
      <w:divBdr>
        <w:top w:val="none" w:sz="0" w:space="0" w:color="auto"/>
        <w:left w:val="none" w:sz="0" w:space="0" w:color="auto"/>
        <w:bottom w:val="none" w:sz="0" w:space="0" w:color="auto"/>
        <w:right w:val="none" w:sz="0" w:space="0" w:color="auto"/>
      </w:divBdr>
    </w:div>
    <w:div w:id="469640359">
      <w:bodyDiv w:val="1"/>
      <w:marLeft w:val="0"/>
      <w:marRight w:val="0"/>
      <w:marTop w:val="0"/>
      <w:marBottom w:val="0"/>
      <w:divBdr>
        <w:top w:val="none" w:sz="0" w:space="0" w:color="auto"/>
        <w:left w:val="none" w:sz="0" w:space="0" w:color="auto"/>
        <w:bottom w:val="none" w:sz="0" w:space="0" w:color="auto"/>
        <w:right w:val="none" w:sz="0" w:space="0" w:color="auto"/>
      </w:divBdr>
    </w:div>
    <w:div w:id="480076675">
      <w:bodyDiv w:val="1"/>
      <w:marLeft w:val="0"/>
      <w:marRight w:val="0"/>
      <w:marTop w:val="0"/>
      <w:marBottom w:val="0"/>
      <w:divBdr>
        <w:top w:val="none" w:sz="0" w:space="0" w:color="auto"/>
        <w:left w:val="none" w:sz="0" w:space="0" w:color="auto"/>
        <w:bottom w:val="none" w:sz="0" w:space="0" w:color="auto"/>
        <w:right w:val="none" w:sz="0" w:space="0" w:color="auto"/>
      </w:divBdr>
    </w:div>
    <w:div w:id="491876692">
      <w:bodyDiv w:val="1"/>
      <w:marLeft w:val="0"/>
      <w:marRight w:val="0"/>
      <w:marTop w:val="0"/>
      <w:marBottom w:val="0"/>
      <w:divBdr>
        <w:top w:val="none" w:sz="0" w:space="0" w:color="auto"/>
        <w:left w:val="none" w:sz="0" w:space="0" w:color="auto"/>
        <w:bottom w:val="none" w:sz="0" w:space="0" w:color="auto"/>
        <w:right w:val="none" w:sz="0" w:space="0" w:color="auto"/>
      </w:divBdr>
    </w:div>
    <w:div w:id="498811204">
      <w:bodyDiv w:val="1"/>
      <w:marLeft w:val="0"/>
      <w:marRight w:val="0"/>
      <w:marTop w:val="0"/>
      <w:marBottom w:val="0"/>
      <w:divBdr>
        <w:top w:val="none" w:sz="0" w:space="0" w:color="auto"/>
        <w:left w:val="none" w:sz="0" w:space="0" w:color="auto"/>
        <w:bottom w:val="none" w:sz="0" w:space="0" w:color="auto"/>
        <w:right w:val="none" w:sz="0" w:space="0" w:color="auto"/>
      </w:divBdr>
    </w:div>
    <w:div w:id="499858536">
      <w:bodyDiv w:val="1"/>
      <w:marLeft w:val="0"/>
      <w:marRight w:val="0"/>
      <w:marTop w:val="0"/>
      <w:marBottom w:val="0"/>
      <w:divBdr>
        <w:top w:val="none" w:sz="0" w:space="0" w:color="auto"/>
        <w:left w:val="none" w:sz="0" w:space="0" w:color="auto"/>
        <w:bottom w:val="none" w:sz="0" w:space="0" w:color="auto"/>
        <w:right w:val="none" w:sz="0" w:space="0" w:color="auto"/>
      </w:divBdr>
    </w:div>
    <w:div w:id="506361004">
      <w:bodyDiv w:val="1"/>
      <w:marLeft w:val="0"/>
      <w:marRight w:val="0"/>
      <w:marTop w:val="0"/>
      <w:marBottom w:val="0"/>
      <w:divBdr>
        <w:top w:val="none" w:sz="0" w:space="0" w:color="auto"/>
        <w:left w:val="none" w:sz="0" w:space="0" w:color="auto"/>
        <w:bottom w:val="none" w:sz="0" w:space="0" w:color="auto"/>
        <w:right w:val="none" w:sz="0" w:space="0" w:color="auto"/>
      </w:divBdr>
    </w:div>
    <w:div w:id="506597373">
      <w:bodyDiv w:val="1"/>
      <w:marLeft w:val="0"/>
      <w:marRight w:val="0"/>
      <w:marTop w:val="0"/>
      <w:marBottom w:val="0"/>
      <w:divBdr>
        <w:top w:val="none" w:sz="0" w:space="0" w:color="auto"/>
        <w:left w:val="none" w:sz="0" w:space="0" w:color="auto"/>
        <w:bottom w:val="none" w:sz="0" w:space="0" w:color="auto"/>
        <w:right w:val="none" w:sz="0" w:space="0" w:color="auto"/>
      </w:divBdr>
    </w:div>
    <w:div w:id="508448664">
      <w:bodyDiv w:val="1"/>
      <w:marLeft w:val="0"/>
      <w:marRight w:val="0"/>
      <w:marTop w:val="0"/>
      <w:marBottom w:val="0"/>
      <w:divBdr>
        <w:top w:val="none" w:sz="0" w:space="0" w:color="auto"/>
        <w:left w:val="none" w:sz="0" w:space="0" w:color="auto"/>
        <w:bottom w:val="none" w:sz="0" w:space="0" w:color="auto"/>
        <w:right w:val="none" w:sz="0" w:space="0" w:color="auto"/>
      </w:divBdr>
    </w:div>
    <w:div w:id="516695997">
      <w:bodyDiv w:val="1"/>
      <w:marLeft w:val="0"/>
      <w:marRight w:val="0"/>
      <w:marTop w:val="0"/>
      <w:marBottom w:val="0"/>
      <w:divBdr>
        <w:top w:val="none" w:sz="0" w:space="0" w:color="auto"/>
        <w:left w:val="none" w:sz="0" w:space="0" w:color="auto"/>
        <w:bottom w:val="none" w:sz="0" w:space="0" w:color="auto"/>
        <w:right w:val="none" w:sz="0" w:space="0" w:color="auto"/>
      </w:divBdr>
    </w:div>
    <w:div w:id="528949971">
      <w:bodyDiv w:val="1"/>
      <w:marLeft w:val="0"/>
      <w:marRight w:val="0"/>
      <w:marTop w:val="0"/>
      <w:marBottom w:val="0"/>
      <w:divBdr>
        <w:top w:val="none" w:sz="0" w:space="0" w:color="auto"/>
        <w:left w:val="none" w:sz="0" w:space="0" w:color="auto"/>
        <w:bottom w:val="none" w:sz="0" w:space="0" w:color="auto"/>
        <w:right w:val="none" w:sz="0" w:space="0" w:color="auto"/>
      </w:divBdr>
    </w:div>
    <w:div w:id="534775404">
      <w:bodyDiv w:val="1"/>
      <w:marLeft w:val="0"/>
      <w:marRight w:val="0"/>
      <w:marTop w:val="0"/>
      <w:marBottom w:val="0"/>
      <w:divBdr>
        <w:top w:val="none" w:sz="0" w:space="0" w:color="auto"/>
        <w:left w:val="none" w:sz="0" w:space="0" w:color="auto"/>
        <w:bottom w:val="none" w:sz="0" w:space="0" w:color="auto"/>
        <w:right w:val="none" w:sz="0" w:space="0" w:color="auto"/>
      </w:divBdr>
    </w:div>
    <w:div w:id="538014074">
      <w:bodyDiv w:val="1"/>
      <w:marLeft w:val="0"/>
      <w:marRight w:val="0"/>
      <w:marTop w:val="0"/>
      <w:marBottom w:val="0"/>
      <w:divBdr>
        <w:top w:val="none" w:sz="0" w:space="0" w:color="auto"/>
        <w:left w:val="none" w:sz="0" w:space="0" w:color="auto"/>
        <w:bottom w:val="none" w:sz="0" w:space="0" w:color="auto"/>
        <w:right w:val="none" w:sz="0" w:space="0" w:color="auto"/>
      </w:divBdr>
    </w:div>
    <w:div w:id="551119326">
      <w:bodyDiv w:val="1"/>
      <w:marLeft w:val="0"/>
      <w:marRight w:val="0"/>
      <w:marTop w:val="0"/>
      <w:marBottom w:val="0"/>
      <w:divBdr>
        <w:top w:val="none" w:sz="0" w:space="0" w:color="auto"/>
        <w:left w:val="none" w:sz="0" w:space="0" w:color="auto"/>
        <w:bottom w:val="none" w:sz="0" w:space="0" w:color="auto"/>
        <w:right w:val="none" w:sz="0" w:space="0" w:color="auto"/>
      </w:divBdr>
    </w:div>
    <w:div w:id="551163281">
      <w:bodyDiv w:val="1"/>
      <w:marLeft w:val="0"/>
      <w:marRight w:val="0"/>
      <w:marTop w:val="0"/>
      <w:marBottom w:val="0"/>
      <w:divBdr>
        <w:top w:val="none" w:sz="0" w:space="0" w:color="auto"/>
        <w:left w:val="none" w:sz="0" w:space="0" w:color="auto"/>
        <w:bottom w:val="none" w:sz="0" w:space="0" w:color="auto"/>
        <w:right w:val="none" w:sz="0" w:space="0" w:color="auto"/>
      </w:divBdr>
    </w:div>
    <w:div w:id="559219803">
      <w:bodyDiv w:val="1"/>
      <w:marLeft w:val="0"/>
      <w:marRight w:val="0"/>
      <w:marTop w:val="0"/>
      <w:marBottom w:val="0"/>
      <w:divBdr>
        <w:top w:val="none" w:sz="0" w:space="0" w:color="auto"/>
        <w:left w:val="none" w:sz="0" w:space="0" w:color="auto"/>
        <w:bottom w:val="none" w:sz="0" w:space="0" w:color="auto"/>
        <w:right w:val="none" w:sz="0" w:space="0" w:color="auto"/>
      </w:divBdr>
    </w:div>
    <w:div w:id="566262612">
      <w:bodyDiv w:val="1"/>
      <w:marLeft w:val="0"/>
      <w:marRight w:val="0"/>
      <w:marTop w:val="0"/>
      <w:marBottom w:val="0"/>
      <w:divBdr>
        <w:top w:val="none" w:sz="0" w:space="0" w:color="auto"/>
        <w:left w:val="none" w:sz="0" w:space="0" w:color="auto"/>
        <w:bottom w:val="none" w:sz="0" w:space="0" w:color="auto"/>
        <w:right w:val="none" w:sz="0" w:space="0" w:color="auto"/>
      </w:divBdr>
    </w:div>
    <w:div w:id="571281204">
      <w:bodyDiv w:val="1"/>
      <w:marLeft w:val="0"/>
      <w:marRight w:val="0"/>
      <w:marTop w:val="0"/>
      <w:marBottom w:val="0"/>
      <w:divBdr>
        <w:top w:val="none" w:sz="0" w:space="0" w:color="auto"/>
        <w:left w:val="none" w:sz="0" w:space="0" w:color="auto"/>
        <w:bottom w:val="none" w:sz="0" w:space="0" w:color="auto"/>
        <w:right w:val="none" w:sz="0" w:space="0" w:color="auto"/>
      </w:divBdr>
    </w:div>
    <w:div w:id="595945939">
      <w:bodyDiv w:val="1"/>
      <w:marLeft w:val="0"/>
      <w:marRight w:val="0"/>
      <w:marTop w:val="0"/>
      <w:marBottom w:val="0"/>
      <w:divBdr>
        <w:top w:val="none" w:sz="0" w:space="0" w:color="auto"/>
        <w:left w:val="none" w:sz="0" w:space="0" w:color="auto"/>
        <w:bottom w:val="none" w:sz="0" w:space="0" w:color="auto"/>
        <w:right w:val="none" w:sz="0" w:space="0" w:color="auto"/>
      </w:divBdr>
    </w:div>
    <w:div w:id="597173723">
      <w:bodyDiv w:val="1"/>
      <w:marLeft w:val="0"/>
      <w:marRight w:val="0"/>
      <w:marTop w:val="0"/>
      <w:marBottom w:val="0"/>
      <w:divBdr>
        <w:top w:val="none" w:sz="0" w:space="0" w:color="auto"/>
        <w:left w:val="none" w:sz="0" w:space="0" w:color="auto"/>
        <w:bottom w:val="none" w:sz="0" w:space="0" w:color="auto"/>
        <w:right w:val="none" w:sz="0" w:space="0" w:color="auto"/>
      </w:divBdr>
    </w:div>
    <w:div w:id="599414963">
      <w:bodyDiv w:val="1"/>
      <w:marLeft w:val="0"/>
      <w:marRight w:val="0"/>
      <w:marTop w:val="0"/>
      <w:marBottom w:val="0"/>
      <w:divBdr>
        <w:top w:val="none" w:sz="0" w:space="0" w:color="auto"/>
        <w:left w:val="none" w:sz="0" w:space="0" w:color="auto"/>
        <w:bottom w:val="none" w:sz="0" w:space="0" w:color="auto"/>
        <w:right w:val="none" w:sz="0" w:space="0" w:color="auto"/>
      </w:divBdr>
    </w:div>
    <w:div w:id="605583362">
      <w:bodyDiv w:val="1"/>
      <w:marLeft w:val="0"/>
      <w:marRight w:val="0"/>
      <w:marTop w:val="0"/>
      <w:marBottom w:val="0"/>
      <w:divBdr>
        <w:top w:val="none" w:sz="0" w:space="0" w:color="auto"/>
        <w:left w:val="none" w:sz="0" w:space="0" w:color="auto"/>
        <w:bottom w:val="none" w:sz="0" w:space="0" w:color="auto"/>
        <w:right w:val="none" w:sz="0" w:space="0" w:color="auto"/>
      </w:divBdr>
    </w:div>
    <w:div w:id="606812745">
      <w:bodyDiv w:val="1"/>
      <w:marLeft w:val="0"/>
      <w:marRight w:val="0"/>
      <w:marTop w:val="0"/>
      <w:marBottom w:val="0"/>
      <w:divBdr>
        <w:top w:val="none" w:sz="0" w:space="0" w:color="auto"/>
        <w:left w:val="none" w:sz="0" w:space="0" w:color="auto"/>
        <w:bottom w:val="none" w:sz="0" w:space="0" w:color="auto"/>
        <w:right w:val="none" w:sz="0" w:space="0" w:color="auto"/>
      </w:divBdr>
    </w:div>
    <w:div w:id="636884164">
      <w:bodyDiv w:val="1"/>
      <w:marLeft w:val="0"/>
      <w:marRight w:val="0"/>
      <w:marTop w:val="0"/>
      <w:marBottom w:val="0"/>
      <w:divBdr>
        <w:top w:val="none" w:sz="0" w:space="0" w:color="auto"/>
        <w:left w:val="none" w:sz="0" w:space="0" w:color="auto"/>
        <w:bottom w:val="none" w:sz="0" w:space="0" w:color="auto"/>
        <w:right w:val="none" w:sz="0" w:space="0" w:color="auto"/>
      </w:divBdr>
    </w:div>
    <w:div w:id="649098341">
      <w:bodyDiv w:val="1"/>
      <w:marLeft w:val="0"/>
      <w:marRight w:val="0"/>
      <w:marTop w:val="0"/>
      <w:marBottom w:val="0"/>
      <w:divBdr>
        <w:top w:val="none" w:sz="0" w:space="0" w:color="auto"/>
        <w:left w:val="none" w:sz="0" w:space="0" w:color="auto"/>
        <w:bottom w:val="none" w:sz="0" w:space="0" w:color="auto"/>
        <w:right w:val="none" w:sz="0" w:space="0" w:color="auto"/>
      </w:divBdr>
    </w:div>
    <w:div w:id="652680998">
      <w:bodyDiv w:val="1"/>
      <w:marLeft w:val="0"/>
      <w:marRight w:val="0"/>
      <w:marTop w:val="0"/>
      <w:marBottom w:val="0"/>
      <w:divBdr>
        <w:top w:val="none" w:sz="0" w:space="0" w:color="auto"/>
        <w:left w:val="none" w:sz="0" w:space="0" w:color="auto"/>
        <w:bottom w:val="none" w:sz="0" w:space="0" w:color="auto"/>
        <w:right w:val="none" w:sz="0" w:space="0" w:color="auto"/>
      </w:divBdr>
    </w:div>
    <w:div w:id="664361681">
      <w:bodyDiv w:val="1"/>
      <w:marLeft w:val="0"/>
      <w:marRight w:val="0"/>
      <w:marTop w:val="0"/>
      <w:marBottom w:val="0"/>
      <w:divBdr>
        <w:top w:val="none" w:sz="0" w:space="0" w:color="auto"/>
        <w:left w:val="none" w:sz="0" w:space="0" w:color="auto"/>
        <w:bottom w:val="none" w:sz="0" w:space="0" w:color="auto"/>
        <w:right w:val="none" w:sz="0" w:space="0" w:color="auto"/>
      </w:divBdr>
    </w:div>
    <w:div w:id="681518317">
      <w:bodyDiv w:val="1"/>
      <w:marLeft w:val="0"/>
      <w:marRight w:val="0"/>
      <w:marTop w:val="0"/>
      <w:marBottom w:val="0"/>
      <w:divBdr>
        <w:top w:val="none" w:sz="0" w:space="0" w:color="auto"/>
        <w:left w:val="none" w:sz="0" w:space="0" w:color="auto"/>
        <w:bottom w:val="none" w:sz="0" w:space="0" w:color="auto"/>
        <w:right w:val="none" w:sz="0" w:space="0" w:color="auto"/>
      </w:divBdr>
    </w:div>
    <w:div w:id="682822205">
      <w:bodyDiv w:val="1"/>
      <w:marLeft w:val="0"/>
      <w:marRight w:val="0"/>
      <w:marTop w:val="0"/>
      <w:marBottom w:val="0"/>
      <w:divBdr>
        <w:top w:val="none" w:sz="0" w:space="0" w:color="auto"/>
        <w:left w:val="none" w:sz="0" w:space="0" w:color="auto"/>
        <w:bottom w:val="none" w:sz="0" w:space="0" w:color="auto"/>
        <w:right w:val="none" w:sz="0" w:space="0" w:color="auto"/>
      </w:divBdr>
    </w:div>
    <w:div w:id="687758344">
      <w:bodyDiv w:val="1"/>
      <w:marLeft w:val="0"/>
      <w:marRight w:val="0"/>
      <w:marTop w:val="0"/>
      <w:marBottom w:val="0"/>
      <w:divBdr>
        <w:top w:val="none" w:sz="0" w:space="0" w:color="auto"/>
        <w:left w:val="none" w:sz="0" w:space="0" w:color="auto"/>
        <w:bottom w:val="none" w:sz="0" w:space="0" w:color="auto"/>
        <w:right w:val="none" w:sz="0" w:space="0" w:color="auto"/>
      </w:divBdr>
    </w:div>
    <w:div w:id="716585159">
      <w:bodyDiv w:val="1"/>
      <w:marLeft w:val="0"/>
      <w:marRight w:val="0"/>
      <w:marTop w:val="0"/>
      <w:marBottom w:val="0"/>
      <w:divBdr>
        <w:top w:val="none" w:sz="0" w:space="0" w:color="auto"/>
        <w:left w:val="none" w:sz="0" w:space="0" w:color="auto"/>
        <w:bottom w:val="none" w:sz="0" w:space="0" w:color="auto"/>
        <w:right w:val="none" w:sz="0" w:space="0" w:color="auto"/>
      </w:divBdr>
    </w:div>
    <w:div w:id="723483725">
      <w:bodyDiv w:val="1"/>
      <w:marLeft w:val="0"/>
      <w:marRight w:val="0"/>
      <w:marTop w:val="0"/>
      <w:marBottom w:val="0"/>
      <w:divBdr>
        <w:top w:val="none" w:sz="0" w:space="0" w:color="auto"/>
        <w:left w:val="none" w:sz="0" w:space="0" w:color="auto"/>
        <w:bottom w:val="none" w:sz="0" w:space="0" w:color="auto"/>
        <w:right w:val="none" w:sz="0" w:space="0" w:color="auto"/>
      </w:divBdr>
    </w:div>
    <w:div w:id="732655890">
      <w:bodyDiv w:val="1"/>
      <w:marLeft w:val="0"/>
      <w:marRight w:val="0"/>
      <w:marTop w:val="0"/>
      <w:marBottom w:val="0"/>
      <w:divBdr>
        <w:top w:val="none" w:sz="0" w:space="0" w:color="auto"/>
        <w:left w:val="none" w:sz="0" w:space="0" w:color="auto"/>
        <w:bottom w:val="none" w:sz="0" w:space="0" w:color="auto"/>
        <w:right w:val="none" w:sz="0" w:space="0" w:color="auto"/>
      </w:divBdr>
    </w:div>
    <w:div w:id="756171787">
      <w:bodyDiv w:val="1"/>
      <w:marLeft w:val="0"/>
      <w:marRight w:val="0"/>
      <w:marTop w:val="0"/>
      <w:marBottom w:val="0"/>
      <w:divBdr>
        <w:top w:val="none" w:sz="0" w:space="0" w:color="auto"/>
        <w:left w:val="none" w:sz="0" w:space="0" w:color="auto"/>
        <w:bottom w:val="none" w:sz="0" w:space="0" w:color="auto"/>
        <w:right w:val="none" w:sz="0" w:space="0" w:color="auto"/>
      </w:divBdr>
    </w:div>
    <w:div w:id="757168606">
      <w:bodyDiv w:val="1"/>
      <w:marLeft w:val="0"/>
      <w:marRight w:val="0"/>
      <w:marTop w:val="0"/>
      <w:marBottom w:val="0"/>
      <w:divBdr>
        <w:top w:val="none" w:sz="0" w:space="0" w:color="auto"/>
        <w:left w:val="none" w:sz="0" w:space="0" w:color="auto"/>
        <w:bottom w:val="none" w:sz="0" w:space="0" w:color="auto"/>
        <w:right w:val="none" w:sz="0" w:space="0" w:color="auto"/>
      </w:divBdr>
    </w:div>
    <w:div w:id="759445172">
      <w:bodyDiv w:val="1"/>
      <w:marLeft w:val="0"/>
      <w:marRight w:val="0"/>
      <w:marTop w:val="0"/>
      <w:marBottom w:val="0"/>
      <w:divBdr>
        <w:top w:val="none" w:sz="0" w:space="0" w:color="auto"/>
        <w:left w:val="none" w:sz="0" w:space="0" w:color="auto"/>
        <w:bottom w:val="none" w:sz="0" w:space="0" w:color="auto"/>
        <w:right w:val="none" w:sz="0" w:space="0" w:color="auto"/>
      </w:divBdr>
    </w:div>
    <w:div w:id="760377209">
      <w:bodyDiv w:val="1"/>
      <w:marLeft w:val="0"/>
      <w:marRight w:val="0"/>
      <w:marTop w:val="0"/>
      <w:marBottom w:val="0"/>
      <w:divBdr>
        <w:top w:val="none" w:sz="0" w:space="0" w:color="auto"/>
        <w:left w:val="none" w:sz="0" w:space="0" w:color="auto"/>
        <w:bottom w:val="none" w:sz="0" w:space="0" w:color="auto"/>
        <w:right w:val="none" w:sz="0" w:space="0" w:color="auto"/>
      </w:divBdr>
    </w:div>
    <w:div w:id="764305951">
      <w:bodyDiv w:val="1"/>
      <w:marLeft w:val="0"/>
      <w:marRight w:val="0"/>
      <w:marTop w:val="0"/>
      <w:marBottom w:val="0"/>
      <w:divBdr>
        <w:top w:val="none" w:sz="0" w:space="0" w:color="auto"/>
        <w:left w:val="none" w:sz="0" w:space="0" w:color="auto"/>
        <w:bottom w:val="none" w:sz="0" w:space="0" w:color="auto"/>
        <w:right w:val="none" w:sz="0" w:space="0" w:color="auto"/>
      </w:divBdr>
    </w:div>
    <w:div w:id="783352289">
      <w:bodyDiv w:val="1"/>
      <w:marLeft w:val="0"/>
      <w:marRight w:val="0"/>
      <w:marTop w:val="0"/>
      <w:marBottom w:val="0"/>
      <w:divBdr>
        <w:top w:val="none" w:sz="0" w:space="0" w:color="auto"/>
        <w:left w:val="none" w:sz="0" w:space="0" w:color="auto"/>
        <w:bottom w:val="none" w:sz="0" w:space="0" w:color="auto"/>
        <w:right w:val="none" w:sz="0" w:space="0" w:color="auto"/>
      </w:divBdr>
    </w:div>
    <w:div w:id="790561205">
      <w:bodyDiv w:val="1"/>
      <w:marLeft w:val="0"/>
      <w:marRight w:val="0"/>
      <w:marTop w:val="0"/>
      <w:marBottom w:val="0"/>
      <w:divBdr>
        <w:top w:val="none" w:sz="0" w:space="0" w:color="auto"/>
        <w:left w:val="none" w:sz="0" w:space="0" w:color="auto"/>
        <w:bottom w:val="none" w:sz="0" w:space="0" w:color="auto"/>
        <w:right w:val="none" w:sz="0" w:space="0" w:color="auto"/>
      </w:divBdr>
    </w:div>
    <w:div w:id="794517523">
      <w:bodyDiv w:val="1"/>
      <w:marLeft w:val="0"/>
      <w:marRight w:val="0"/>
      <w:marTop w:val="0"/>
      <w:marBottom w:val="0"/>
      <w:divBdr>
        <w:top w:val="none" w:sz="0" w:space="0" w:color="auto"/>
        <w:left w:val="none" w:sz="0" w:space="0" w:color="auto"/>
        <w:bottom w:val="none" w:sz="0" w:space="0" w:color="auto"/>
        <w:right w:val="none" w:sz="0" w:space="0" w:color="auto"/>
      </w:divBdr>
    </w:div>
    <w:div w:id="800610669">
      <w:bodyDiv w:val="1"/>
      <w:marLeft w:val="0"/>
      <w:marRight w:val="0"/>
      <w:marTop w:val="0"/>
      <w:marBottom w:val="0"/>
      <w:divBdr>
        <w:top w:val="none" w:sz="0" w:space="0" w:color="auto"/>
        <w:left w:val="none" w:sz="0" w:space="0" w:color="auto"/>
        <w:bottom w:val="none" w:sz="0" w:space="0" w:color="auto"/>
        <w:right w:val="none" w:sz="0" w:space="0" w:color="auto"/>
      </w:divBdr>
    </w:div>
    <w:div w:id="802432661">
      <w:bodyDiv w:val="1"/>
      <w:marLeft w:val="0"/>
      <w:marRight w:val="0"/>
      <w:marTop w:val="0"/>
      <w:marBottom w:val="0"/>
      <w:divBdr>
        <w:top w:val="none" w:sz="0" w:space="0" w:color="auto"/>
        <w:left w:val="none" w:sz="0" w:space="0" w:color="auto"/>
        <w:bottom w:val="none" w:sz="0" w:space="0" w:color="auto"/>
        <w:right w:val="none" w:sz="0" w:space="0" w:color="auto"/>
      </w:divBdr>
    </w:div>
    <w:div w:id="804155047">
      <w:bodyDiv w:val="1"/>
      <w:marLeft w:val="0"/>
      <w:marRight w:val="0"/>
      <w:marTop w:val="0"/>
      <w:marBottom w:val="0"/>
      <w:divBdr>
        <w:top w:val="none" w:sz="0" w:space="0" w:color="auto"/>
        <w:left w:val="none" w:sz="0" w:space="0" w:color="auto"/>
        <w:bottom w:val="none" w:sz="0" w:space="0" w:color="auto"/>
        <w:right w:val="none" w:sz="0" w:space="0" w:color="auto"/>
      </w:divBdr>
    </w:div>
    <w:div w:id="804196186">
      <w:bodyDiv w:val="1"/>
      <w:marLeft w:val="0"/>
      <w:marRight w:val="0"/>
      <w:marTop w:val="0"/>
      <w:marBottom w:val="0"/>
      <w:divBdr>
        <w:top w:val="none" w:sz="0" w:space="0" w:color="auto"/>
        <w:left w:val="none" w:sz="0" w:space="0" w:color="auto"/>
        <w:bottom w:val="none" w:sz="0" w:space="0" w:color="auto"/>
        <w:right w:val="none" w:sz="0" w:space="0" w:color="auto"/>
      </w:divBdr>
    </w:div>
    <w:div w:id="810244252">
      <w:bodyDiv w:val="1"/>
      <w:marLeft w:val="0"/>
      <w:marRight w:val="0"/>
      <w:marTop w:val="0"/>
      <w:marBottom w:val="0"/>
      <w:divBdr>
        <w:top w:val="none" w:sz="0" w:space="0" w:color="auto"/>
        <w:left w:val="none" w:sz="0" w:space="0" w:color="auto"/>
        <w:bottom w:val="none" w:sz="0" w:space="0" w:color="auto"/>
        <w:right w:val="none" w:sz="0" w:space="0" w:color="auto"/>
      </w:divBdr>
    </w:div>
    <w:div w:id="812596798">
      <w:bodyDiv w:val="1"/>
      <w:marLeft w:val="0"/>
      <w:marRight w:val="0"/>
      <w:marTop w:val="0"/>
      <w:marBottom w:val="0"/>
      <w:divBdr>
        <w:top w:val="none" w:sz="0" w:space="0" w:color="auto"/>
        <w:left w:val="none" w:sz="0" w:space="0" w:color="auto"/>
        <w:bottom w:val="none" w:sz="0" w:space="0" w:color="auto"/>
        <w:right w:val="none" w:sz="0" w:space="0" w:color="auto"/>
      </w:divBdr>
    </w:div>
    <w:div w:id="814103628">
      <w:bodyDiv w:val="1"/>
      <w:marLeft w:val="0"/>
      <w:marRight w:val="0"/>
      <w:marTop w:val="0"/>
      <w:marBottom w:val="0"/>
      <w:divBdr>
        <w:top w:val="none" w:sz="0" w:space="0" w:color="auto"/>
        <w:left w:val="none" w:sz="0" w:space="0" w:color="auto"/>
        <w:bottom w:val="none" w:sz="0" w:space="0" w:color="auto"/>
        <w:right w:val="none" w:sz="0" w:space="0" w:color="auto"/>
      </w:divBdr>
    </w:div>
    <w:div w:id="827936328">
      <w:bodyDiv w:val="1"/>
      <w:marLeft w:val="0"/>
      <w:marRight w:val="0"/>
      <w:marTop w:val="0"/>
      <w:marBottom w:val="0"/>
      <w:divBdr>
        <w:top w:val="none" w:sz="0" w:space="0" w:color="auto"/>
        <w:left w:val="none" w:sz="0" w:space="0" w:color="auto"/>
        <w:bottom w:val="none" w:sz="0" w:space="0" w:color="auto"/>
        <w:right w:val="none" w:sz="0" w:space="0" w:color="auto"/>
      </w:divBdr>
    </w:div>
    <w:div w:id="829176574">
      <w:bodyDiv w:val="1"/>
      <w:marLeft w:val="0"/>
      <w:marRight w:val="0"/>
      <w:marTop w:val="0"/>
      <w:marBottom w:val="0"/>
      <w:divBdr>
        <w:top w:val="none" w:sz="0" w:space="0" w:color="auto"/>
        <w:left w:val="none" w:sz="0" w:space="0" w:color="auto"/>
        <w:bottom w:val="none" w:sz="0" w:space="0" w:color="auto"/>
        <w:right w:val="none" w:sz="0" w:space="0" w:color="auto"/>
      </w:divBdr>
    </w:div>
    <w:div w:id="836581313">
      <w:bodyDiv w:val="1"/>
      <w:marLeft w:val="0"/>
      <w:marRight w:val="0"/>
      <w:marTop w:val="0"/>
      <w:marBottom w:val="0"/>
      <w:divBdr>
        <w:top w:val="none" w:sz="0" w:space="0" w:color="auto"/>
        <w:left w:val="none" w:sz="0" w:space="0" w:color="auto"/>
        <w:bottom w:val="none" w:sz="0" w:space="0" w:color="auto"/>
        <w:right w:val="none" w:sz="0" w:space="0" w:color="auto"/>
      </w:divBdr>
    </w:div>
    <w:div w:id="837159384">
      <w:bodyDiv w:val="1"/>
      <w:marLeft w:val="0"/>
      <w:marRight w:val="0"/>
      <w:marTop w:val="0"/>
      <w:marBottom w:val="0"/>
      <w:divBdr>
        <w:top w:val="none" w:sz="0" w:space="0" w:color="auto"/>
        <w:left w:val="none" w:sz="0" w:space="0" w:color="auto"/>
        <w:bottom w:val="none" w:sz="0" w:space="0" w:color="auto"/>
        <w:right w:val="none" w:sz="0" w:space="0" w:color="auto"/>
      </w:divBdr>
    </w:div>
    <w:div w:id="842820260">
      <w:bodyDiv w:val="1"/>
      <w:marLeft w:val="0"/>
      <w:marRight w:val="0"/>
      <w:marTop w:val="0"/>
      <w:marBottom w:val="0"/>
      <w:divBdr>
        <w:top w:val="none" w:sz="0" w:space="0" w:color="auto"/>
        <w:left w:val="none" w:sz="0" w:space="0" w:color="auto"/>
        <w:bottom w:val="none" w:sz="0" w:space="0" w:color="auto"/>
        <w:right w:val="none" w:sz="0" w:space="0" w:color="auto"/>
      </w:divBdr>
    </w:div>
    <w:div w:id="888997673">
      <w:bodyDiv w:val="1"/>
      <w:marLeft w:val="0"/>
      <w:marRight w:val="0"/>
      <w:marTop w:val="0"/>
      <w:marBottom w:val="0"/>
      <w:divBdr>
        <w:top w:val="none" w:sz="0" w:space="0" w:color="auto"/>
        <w:left w:val="none" w:sz="0" w:space="0" w:color="auto"/>
        <w:bottom w:val="none" w:sz="0" w:space="0" w:color="auto"/>
        <w:right w:val="none" w:sz="0" w:space="0" w:color="auto"/>
      </w:divBdr>
    </w:div>
    <w:div w:id="894005599">
      <w:bodyDiv w:val="1"/>
      <w:marLeft w:val="0"/>
      <w:marRight w:val="0"/>
      <w:marTop w:val="0"/>
      <w:marBottom w:val="0"/>
      <w:divBdr>
        <w:top w:val="none" w:sz="0" w:space="0" w:color="auto"/>
        <w:left w:val="none" w:sz="0" w:space="0" w:color="auto"/>
        <w:bottom w:val="none" w:sz="0" w:space="0" w:color="auto"/>
        <w:right w:val="none" w:sz="0" w:space="0" w:color="auto"/>
      </w:divBdr>
    </w:div>
    <w:div w:id="907347290">
      <w:bodyDiv w:val="1"/>
      <w:marLeft w:val="0"/>
      <w:marRight w:val="0"/>
      <w:marTop w:val="0"/>
      <w:marBottom w:val="0"/>
      <w:divBdr>
        <w:top w:val="none" w:sz="0" w:space="0" w:color="auto"/>
        <w:left w:val="none" w:sz="0" w:space="0" w:color="auto"/>
        <w:bottom w:val="none" w:sz="0" w:space="0" w:color="auto"/>
        <w:right w:val="none" w:sz="0" w:space="0" w:color="auto"/>
      </w:divBdr>
    </w:div>
    <w:div w:id="915895912">
      <w:bodyDiv w:val="1"/>
      <w:marLeft w:val="0"/>
      <w:marRight w:val="0"/>
      <w:marTop w:val="0"/>
      <w:marBottom w:val="0"/>
      <w:divBdr>
        <w:top w:val="none" w:sz="0" w:space="0" w:color="auto"/>
        <w:left w:val="none" w:sz="0" w:space="0" w:color="auto"/>
        <w:bottom w:val="none" w:sz="0" w:space="0" w:color="auto"/>
        <w:right w:val="none" w:sz="0" w:space="0" w:color="auto"/>
      </w:divBdr>
    </w:div>
    <w:div w:id="926579338">
      <w:bodyDiv w:val="1"/>
      <w:marLeft w:val="0"/>
      <w:marRight w:val="0"/>
      <w:marTop w:val="0"/>
      <w:marBottom w:val="0"/>
      <w:divBdr>
        <w:top w:val="none" w:sz="0" w:space="0" w:color="auto"/>
        <w:left w:val="none" w:sz="0" w:space="0" w:color="auto"/>
        <w:bottom w:val="none" w:sz="0" w:space="0" w:color="auto"/>
        <w:right w:val="none" w:sz="0" w:space="0" w:color="auto"/>
      </w:divBdr>
    </w:div>
    <w:div w:id="929194448">
      <w:bodyDiv w:val="1"/>
      <w:marLeft w:val="0"/>
      <w:marRight w:val="0"/>
      <w:marTop w:val="0"/>
      <w:marBottom w:val="0"/>
      <w:divBdr>
        <w:top w:val="none" w:sz="0" w:space="0" w:color="auto"/>
        <w:left w:val="none" w:sz="0" w:space="0" w:color="auto"/>
        <w:bottom w:val="none" w:sz="0" w:space="0" w:color="auto"/>
        <w:right w:val="none" w:sz="0" w:space="0" w:color="auto"/>
      </w:divBdr>
    </w:div>
    <w:div w:id="935938949">
      <w:bodyDiv w:val="1"/>
      <w:marLeft w:val="0"/>
      <w:marRight w:val="0"/>
      <w:marTop w:val="0"/>
      <w:marBottom w:val="0"/>
      <w:divBdr>
        <w:top w:val="none" w:sz="0" w:space="0" w:color="auto"/>
        <w:left w:val="none" w:sz="0" w:space="0" w:color="auto"/>
        <w:bottom w:val="none" w:sz="0" w:space="0" w:color="auto"/>
        <w:right w:val="none" w:sz="0" w:space="0" w:color="auto"/>
      </w:divBdr>
    </w:div>
    <w:div w:id="938946006">
      <w:bodyDiv w:val="1"/>
      <w:marLeft w:val="0"/>
      <w:marRight w:val="0"/>
      <w:marTop w:val="0"/>
      <w:marBottom w:val="0"/>
      <w:divBdr>
        <w:top w:val="none" w:sz="0" w:space="0" w:color="auto"/>
        <w:left w:val="none" w:sz="0" w:space="0" w:color="auto"/>
        <w:bottom w:val="none" w:sz="0" w:space="0" w:color="auto"/>
        <w:right w:val="none" w:sz="0" w:space="0" w:color="auto"/>
      </w:divBdr>
    </w:div>
    <w:div w:id="958804639">
      <w:bodyDiv w:val="1"/>
      <w:marLeft w:val="0"/>
      <w:marRight w:val="0"/>
      <w:marTop w:val="0"/>
      <w:marBottom w:val="0"/>
      <w:divBdr>
        <w:top w:val="none" w:sz="0" w:space="0" w:color="auto"/>
        <w:left w:val="none" w:sz="0" w:space="0" w:color="auto"/>
        <w:bottom w:val="none" w:sz="0" w:space="0" w:color="auto"/>
        <w:right w:val="none" w:sz="0" w:space="0" w:color="auto"/>
      </w:divBdr>
    </w:div>
    <w:div w:id="962006350">
      <w:bodyDiv w:val="1"/>
      <w:marLeft w:val="0"/>
      <w:marRight w:val="0"/>
      <w:marTop w:val="0"/>
      <w:marBottom w:val="0"/>
      <w:divBdr>
        <w:top w:val="none" w:sz="0" w:space="0" w:color="auto"/>
        <w:left w:val="none" w:sz="0" w:space="0" w:color="auto"/>
        <w:bottom w:val="none" w:sz="0" w:space="0" w:color="auto"/>
        <w:right w:val="none" w:sz="0" w:space="0" w:color="auto"/>
      </w:divBdr>
    </w:div>
    <w:div w:id="962031209">
      <w:bodyDiv w:val="1"/>
      <w:marLeft w:val="0"/>
      <w:marRight w:val="0"/>
      <w:marTop w:val="0"/>
      <w:marBottom w:val="0"/>
      <w:divBdr>
        <w:top w:val="none" w:sz="0" w:space="0" w:color="auto"/>
        <w:left w:val="none" w:sz="0" w:space="0" w:color="auto"/>
        <w:bottom w:val="none" w:sz="0" w:space="0" w:color="auto"/>
        <w:right w:val="none" w:sz="0" w:space="0" w:color="auto"/>
      </w:divBdr>
    </w:div>
    <w:div w:id="977760121">
      <w:bodyDiv w:val="1"/>
      <w:marLeft w:val="0"/>
      <w:marRight w:val="0"/>
      <w:marTop w:val="0"/>
      <w:marBottom w:val="0"/>
      <w:divBdr>
        <w:top w:val="none" w:sz="0" w:space="0" w:color="auto"/>
        <w:left w:val="none" w:sz="0" w:space="0" w:color="auto"/>
        <w:bottom w:val="none" w:sz="0" w:space="0" w:color="auto"/>
        <w:right w:val="none" w:sz="0" w:space="0" w:color="auto"/>
      </w:divBdr>
    </w:div>
    <w:div w:id="989671569">
      <w:bodyDiv w:val="1"/>
      <w:marLeft w:val="0"/>
      <w:marRight w:val="0"/>
      <w:marTop w:val="0"/>
      <w:marBottom w:val="0"/>
      <w:divBdr>
        <w:top w:val="none" w:sz="0" w:space="0" w:color="auto"/>
        <w:left w:val="none" w:sz="0" w:space="0" w:color="auto"/>
        <w:bottom w:val="none" w:sz="0" w:space="0" w:color="auto"/>
        <w:right w:val="none" w:sz="0" w:space="0" w:color="auto"/>
      </w:divBdr>
    </w:div>
    <w:div w:id="993069995">
      <w:bodyDiv w:val="1"/>
      <w:marLeft w:val="0"/>
      <w:marRight w:val="0"/>
      <w:marTop w:val="0"/>
      <w:marBottom w:val="0"/>
      <w:divBdr>
        <w:top w:val="none" w:sz="0" w:space="0" w:color="auto"/>
        <w:left w:val="none" w:sz="0" w:space="0" w:color="auto"/>
        <w:bottom w:val="none" w:sz="0" w:space="0" w:color="auto"/>
        <w:right w:val="none" w:sz="0" w:space="0" w:color="auto"/>
      </w:divBdr>
    </w:div>
    <w:div w:id="1007487956">
      <w:bodyDiv w:val="1"/>
      <w:marLeft w:val="0"/>
      <w:marRight w:val="0"/>
      <w:marTop w:val="0"/>
      <w:marBottom w:val="0"/>
      <w:divBdr>
        <w:top w:val="none" w:sz="0" w:space="0" w:color="auto"/>
        <w:left w:val="none" w:sz="0" w:space="0" w:color="auto"/>
        <w:bottom w:val="none" w:sz="0" w:space="0" w:color="auto"/>
        <w:right w:val="none" w:sz="0" w:space="0" w:color="auto"/>
      </w:divBdr>
    </w:div>
    <w:div w:id="1009139914">
      <w:bodyDiv w:val="1"/>
      <w:marLeft w:val="0"/>
      <w:marRight w:val="0"/>
      <w:marTop w:val="0"/>
      <w:marBottom w:val="0"/>
      <w:divBdr>
        <w:top w:val="none" w:sz="0" w:space="0" w:color="auto"/>
        <w:left w:val="none" w:sz="0" w:space="0" w:color="auto"/>
        <w:bottom w:val="none" w:sz="0" w:space="0" w:color="auto"/>
        <w:right w:val="none" w:sz="0" w:space="0" w:color="auto"/>
      </w:divBdr>
    </w:div>
    <w:div w:id="1018309439">
      <w:bodyDiv w:val="1"/>
      <w:marLeft w:val="0"/>
      <w:marRight w:val="0"/>
      <w:marTop w:val="0"/>
      <w:marBottom w:val="0"/>
      <w:divBdr>
        <w:top w:val="none" w:sz="0" w:space="0" w:color="auto"/>
        <w:left w:val="none" w:sz="0" w:space="0" w:color="auto"/>
        <w:bottom w:val="none" w:sz="0" w:space="0" w:color="auto"/>
        <w:right w:val="none" w:sz="0" w:space="0" w:color="auto"/>
      </w:divBdr>
    </w:div>
    <w:div w:id="1019627279">
      <w:bodyDiv w:val="1"/>
      <w:marLeft w:val="0"/>
      <w:marRight w:val="0"/>
      <w:marTop w:val="0"/>
      <w:marBottom w:val="0"/>
      <w:divBdr>
        <w:top w:val="none" w:sz="0" w:space="0" w:color="auto"/>
        <w:left w:val="none" w:sz="0" w:space="0" w:color="auto"/>
        <w:bottom w:val="none" w:sz="0" w:space="0" w:color="auto"/>
        <w:right w:val="none" w:sz="0" w:space="0" w:color="auto"/>
      </w:divBdr>
    </w:div>
    <w:div w:id="1026103239">
      <w:bodyDiv w:val="1"/>
      <w:marLeft w:val="0"/>
      <w:marRight w:val="0"/>
      <w:marTop w:val="0"/>
      <w:marBottom w:val="0"/>
      <w:divBdr>
        <w:top w:val="none" w:sz="0" w:space="0" w:color="auto"/>
        <w:left w:val="none" w:sz="0" w:space="0" w:color="auto"/>
        <w:bottom w:val="none" w:sz="0" w:space="0" w:color="auto"/>
        <w:right w:val="none" w:sz="0" w:space="0" w:color="auto"/>
      </w:divBdr>
    </w:div>
    <w:div w:id="1027829248">
      <w:bodyDiv w:val="1"/>
      <w:marLeft w:val="0"/>
      <w:marRight w:val="0"/>
      <w:marTop w:val="0"/>
      <w:marBottom w:val="0"/>
      <w:divBdr>
        <w:top w:val="none" w:sz="0" w:space="0" w:color="auto"/>
        <w:left w:val="none" w:sz="0" w:space="0" w:color="auto"/>
        <w:bottom w:val="none" w:sz="0" w:space="0" w:color="auto"/>
        <w:right w:val="none" w:sz="0" w:space="0" w:color="auto"/>
      </w:divBdr>
    </w:div>
    <w:div w:id="1029796415">
      <w:bodyDiv w:val="1"/>
      <w:marLeft w:val="0"/>
      <w:marRight w:val="0"/>
      <w:marTop w:val="0"/>
      <w:marBottom w:val="0"/>
      <w:divBdr>
        <w:top w:val="none" w:sz="0" w:space="0" w:color="auto"/>
        <w:left w:val="none" w:sz="0" w:space="0" w:color="auto"/>
        <w:bottom w:val="none" w:sz="0" w:space="0" w:color="auto"/>
        <w:right w:val="none" w:sz="0" w:space="0" w:color="auto"/>
      </w:divBdr>
    </w:div>
    <w:div w:id="1046953069">
      <w:bodyDiv w:val="1"/>
      <w:marLeft w:val="0"/>
      <w:marRight w:val="0"/>
      <w:marTop w:val="0"/>
      <w:marBottom w:val="0"/>
      <w:divBdr>
        <w:top w:val="none" w:sz="0" w:space="0" w:color="auto"/>
        <w:left w:val="none" w:sz="0" w:space="0" w:color="auto"/>
        <w:bottom w:val="none" w:sz="0" w:space="0" w:color="auto"/>
        <w:right w:val="none" w:sz="0" w:space="0" w:color="auto"/>
      </w:divBdr>
    </w:div>
    <w:div w:id="1053044213">
      <w:bodyDiv w:val="1"/>
      <w:marLeft w:val="0"/>
      <w:marRight w:val="0"/>
      <w:marTop w:val="0"/>
      <w:marBottom w:val="0"/>
      <w:divBdr>
        <w:top w:val="none" w:sz="0" w:space="0" w:color="auto"/>
        <w:left w:val="none" w:sz="0" w:space="0" w:color="auto"/>
        <w:bottom w:val="none" w:sz="0" w:space="0" w:color="auto"/>
        <w:right w:val="none" w:sz="0" w:space="0" w:color="auto"/>
      </w:divBdr>
    </w:div>
    <w:div w:id="1067344332">
      <w:bodyDiv w:val="1"/>
      <w:marLeft w:val="0"/>
      <w:marRight w:val="0"/>
      <w:marTop w:val="0"/>
      <w:marBottom w:val="0"/>
      <w:divBdr>
        <w:top w:val="none" w:sz="0" w:space="0" w:color="auto"/>
        <w:left w:val="none" w:sz="0" w:space="0" w:color="auto"/>
        <w:bottom w:val="none" w:sz="0" w:space="0" w:color="auto"/>
        <w:right w:val="none" w:sz="0" w:space="0" w:color="auto"/>
      </w:divBdr>
    </w:div>
    <w:div w:id="1083113760">
      <w:bodyDiv w:val="1"/>
      <w:marLeft w:val="0"/>
      <w:marRight w:val="0"/>
      <w:marTop w:val="0"/>
      <w:marBottom w:val="0"/>
      <w:divBdr>
        <w:top w:val="none" w:sz="0" w:space="0" w:color="auto"/>
        <w:left w:val="none" w:sz="0" w:space="0" w:color="auto"/>
        <w:bottom w:val="none" w:sz="0" w:space="0" w:color="auto"/>
        <w:right w:val="none" w:sz="0" w:space="0" w:color="auto"/>
      </w:divBdr>
    </w:div>
    <w:div w:id="1095588797">
      <w:bodyDiv w:val="1"/>
      <w:marLeft w:val="0"/>
      <w:marRight w:val="0"/>
      <w:marTop w:val="0"/>
      <w:marBottom w:val="0"/>
      <w:divBdr>
        <w:top w:val="none" w:sz="0" w:space="0" w:color="auto"/>
        <w:left w:val="none" w:sz="0" w:space="0" w:color="auto"/>
        <w:bottom w:val="none" w:sz="0" w:space="0" w:color="auto"/>
        <w:right w:val="none" w:sz="0" w:space="0" w:color="auto"/>
      </w:divBdr>
    </w:div>
    <w:div w:id="1102184506">
      <w:bodyDiv w:val="1"/>
      <w:marLeft w:val="0"/>
      <w:marRight w:val="0"/>
      <w:marTop w:val="0"/>
      <w:marBottom w:val="0"/>
      <w:divBdr>
        <w:top w:val="none" w:sz="0" w:space="0" w:color="auto"/>
        <w:left w:val="none" w:sz="0" w:space="0" w:color="auto"/>
        <w:bottom w:val="none" w:sz="0" w:space="0" w:color="auto"/>
        <w:right w:val="none" w:sz="0" w:space="0" w:color="auto"/>
      </w:divBdr>
    </w:div>
    <w:div w:id="1102336557">
      <w:bodyDiv w:val="1"/>
      <w:marLeft w:val="0"/>
      <w:marRight w:val="0"/>
      <w:marTop w:val="0"/>
      <w:marBottom w:val="0"/>
      <w:divBdr>
        <w:top w:val="none" w:sz="0" w:space="0" w:color="auto"/>
        <w:left w:val="none" w:sz="0" w:space="0" w:color="auto"/>
        <w:bottom w:val="none" w:sz="0" w:space="0" w:color="auto"/>
        <w:right w:val="none" w:sz="0" w:space="0" w:color="auto"/>
      </w:divBdr>
    </w:div>
    <w:div w:id="1120689924">
      <w:bodyDiv w:val="1"/>
      <w:marLeft w:val="0"/>
      <w:marRight w:val="0"/>
      <w:marTop w:val="0"/>
      <w:marBottom w:val="0"/>
      <w:divBdr>
        <w:top w:val="none" w:sz="0" w:space="0" w:color="auto"/>
        <w:left w:val="none" w:sz="0" w:space="0" w:color="auto"/>
        <w:bottom w:val="none" w:sz="0" w:space="0" w:color="auto"/>
        <w:right w:val="none" w:sz="0" w:space="0" w:color="auto"/>
      </w:divBdr>
    </w:div>
    <w:div w:id="1132021695">
      <w:bodyDiv w:val="1"/>
      <w:marLeft w:val="0"/>
      <w:marRight w:val="0"/>
      <w:marTop w:val="0"/>
      <w:marBottom w:val="0"/>
      <w:divBdr>
        <w:top w:val="none" w:sz="0" w:space="0" w:color="auto"/>
        <w:left w:val="none" w:sz="0" w:space="0" w:color="auto"/>
        <w:bottom w:val="none" w:sz="0" w:space="0" w:color="auto"/>
        <w:right w:val="none" w:sz="0" w:space="0" w:color="auto"/>
      </w:divBdr>
    </w:div>
    <w:div w:id="1136604105">
      <w:bodyDiv w:val="1"/>
      <w:marLeft w:val="0"/>
      <w:marRight w:val="0"/>
      <w:marTop w:val="0"/>
      <w:marBottom w:val="0"/>
      <w:divBdr>
        <w:top w:val="none" w:sz="0" w:space="0" w:color="auto"/>
        <w:left w:val="none" w:sz="0" w:space="0" w:color="auto"/>
        <w:bottom w:val="none" w:sz="0" w:space="0" w:color="auto"/>
        <w:right w:val="none" w:sz="0" w:space="0" w:color="auto"/>
      </w:divBdr>
    </w:div>
    <w:div w:id="1149594216">
      <w:bodyDiv w:val="1"/>
      <w:marLeft w:val="0"/>
      <w:marRight w:val="0"/>
      <w:marTop w:val="0"/>
      <w:marBottom w:val="0"/>
      <w:divBdr>
        <w:top w:val="none" w:sz="0" w:space="0" w:color="auto"/>
        <w:left w:val="none" w:sz="0" w:space="0" w:color="auto"/>
        <w:bottom w:val="none" w:sz="0" w:space="0" w:color="auto"/>
        <w:right w:val="none" w:sz="0" w:space="0" w:color="auto"/>
      </w:divBdr>
    </w:div>
    <w:div w:id="1155679493">
      <w:bodyDiv w:val="1"/>
      <w:marLeft w:val="0"/>
      <w:marRight w:val="0"/>
      <w:marTop w:val="0"/>
      <w:marBottom w:val="0"/>
      <w:divBdr>
        <w:top w:val="none" w:sz="0" w:space="0" w:color="auto"/>
        <w:left w:val="none" w:sz="0" w:space="0" w:color="auto"/>
        <w:bottom w:val="none" w:sz="0" w:space="0" w:color="auto"/>
        <w:right w:val="none" w:sz="0" w:space="0" w:color="auto"/>
      </w:divBdr>
    </w:div>
    <w:div w:id="1172523043">
      <w:bodyDiv w:val="1"/>
      <w:marLeft w:val="0"/>
      <w:marRight w:val="0"/>
      <w:marTop w:val="0"/>
      <w:marBottom w:val="0"/>
      <w:divBdr>
        <w:top w:val="none" w:sz="0" w:space="0" w:color="auto"/>
        <w:left w:val="none" w:sz="0" w:space="0" w:color="auto"/>
        <w:bottom w:val="none" w:sz="0" w:space="0" w:color="auto"/>
        <w:right w:val="none" w:sz="0" w:space="0" w:color="auto"/>
      </w:divBdr>
    </w:div>
    <w:div w:id="1184826179">
      <w:bodyDiv w:val="1"/>
      <w:marLeft w:val="0"/>
      <w:marRight w:val="0"/>
      <w:marTop w:val="0"/>
      <w:marBottom w:val="0"/>
      <w:divBdr>
        <w:top w:val="none" w:sz="0" w:space="0" w:color="auto"/>
        <w:left w:val="none" w:sz="0" w:space="0" w:color="auto"/>
        <w:bottom w:val="none" w:sz="0" w:space="0" w:color="auto"/>
        <w:right w:val="none" w:sz="0" w:space="0" w:color="auto"/>
      </w:divBdr>
    </w:div>
    <w:div w:id="1185091406">
      <w:bodyDiv w:val="1"/>
      <w:marLeft w:val="0"/>
      <w:marRight w:val="0"/>
      <w:marTop w:val="0"/>
      <w:marBottom w:val="0"/>
      <w:divBdr>
        <w:top w:val="none" w:sz="0" w:space="0" w:color="auto"/>
        <w:left w:val="none" w:sz="0" w:space="0" w:color="auto"/>
        <w:bottom w:val="none" w:sz="0" w:space="0" w:color="auto"/>
        <w:right w:val="none" w:sz="0" w:space="0" w:color="auto"/>
      </w:divBdr>
    </w:div>
    <w:div w:id="1194997289">
      <w:bodyDiv w:val="1"/>
      <w:marLeft w:val="0"/>
      <w:marRight w:val="0"/>
      <w:marTop w:val="0"/>
      <w:marBottom w:val="0"/>
      <w:divBdr>
        <w:top w:val="none" w:sz="0" w:space="0" w:color="auto"/>
        <w:left w:val="none" w:sz="0" w:space="0" w:color="auto"/>
        <w:bottom w:val="none" w:sz="0" w:space="0" w:color="auto"/>
        <w:right w:val="none" w:sz="0" w:space="0" w:color="auto"/>
      </w:divBdr>
    </w:div>
    <w:div w:id="1200318495">
      <w:bodyDiv w:val="1"/>
      <w:marLeft w:val="0"/>
      <w:marRight w:val="0"/>
      <w:marTop w:val="0"/>
      <w:marBottom w:val="0"/>
      <w:divBdr>
        <w:top w:val="none" w:sz="0" w:space="0" w:color="auto"/>
        <w:left w:val="none" w:sz="0" w:space="0" w:color="auto"/>
        <w:bottom w:val="none" w:sz="0" w:space="0" w:color="auto"/>
        <w:right w:val="none" w:sz="0" w:space="0" w:color="auto"/>
      </w:divBdr>
    </w:div>
    <w:div w:id="1201437939">
      <w:bodyDiv w:val="1"/>
      <w:marLeft w:val="0"/>
      <w:marRight w:val="0"/>
      <w:marTop w:val="0"/>
      <w:marBottom w:val="0"/>
      <w:divBdr>
        <w:top w:val="none" w:sz="0" w:space="0" w:color="auto"/>
        <w:left w:val="none" w:sz="0" w:space="0" w:color="auto"/>
        <w:bottom w:val="none" w:sz="0" w:space="0" w:color="auto"/>
        <w:right w:val="none" w:sz="0" w:space="0" w:color="auto"/>
      </w:divBdr>
    </w:div>
    <w:div w:id="1204755316">
      <w:bodyDiv w:val="1"/>
      <w:marLeft w:val="0"/>
      <w:marRight w:val="0"/>
      <w:marTop w:val="0"/>
      <w:marBottom w:val="0"/>
      <w:divBdr>
        <w:top w:val="none" w:sz="0" w:space="0" w:color="auto"/>
        <w:left w:val="none" w:sz="0" w:space="0" w:color="auto"/>
        <w:bottom w:val="none" w:sz="0" w:space="0" w:color="auto"/>
        <w:right w:val="none" w:sz="0" w:space="0" w:color="auto"/>
      </w:divBdr>
    </w:div>
    <w:div w:id="1210069301">
      <w:bodyDiv w:val="1"/>
      <w:marLeft w:val="0"/>
      <w:marRight w:val="0"/>
      <w:marTop w:val="0"/>
      <w:marBottom w:val="0"/>
      <w:divBdr>
        <w:top w:val="none" w:sz="0" w:space="0" w:color="auto"/>
        <w:left w:val="none" w:sz="0" w:space="0" w:color="auto"/>
        <w:bottom w:val="none" w:sz="0" w:space="0" w:color="auto"/>
        <w:right w:val="none" w:sz="0" w:space="0" w:color="auto"/>
      </w:divBdr>
    </w:div>
    <w:div w:id="1219050229">
      <w:bodyDiv w:val="1"/>
      <w:marLeft w:val="0"/>
      <w:marRight w:val="0"/>
      <w:marTop w:val="0"/>
      <w:marBottom w:val="0"/>
      <w:divBdr>
        <w:top w:val="none" w:sz="0" w:space="0" w:color="auto"/>
        <w:left w:val="none" w:sz="0" w:space="0" w:color="auto"/>
        <w:bottom w:val="none" w:sz="0" w:space="0" w:color="auto"/>
        <w:right w:val="none" w:sz="0" w:space="0" w:color="auto"/>
      </w:divBdr>
    </w:div>
    <w:div w:id="1223172157">
      <w:bodyDiv w:val="1"/>
      <w:marLeft w:val="0"/>
      <w:marRight w:val="0"/>
      <w:marTop w:val="0"/>
      <w:marBottom w:val="0"/>
      <w:divBdr>
        <w:top w:val="none" w:sz="0" w:space="0" w:color="auto"/>
        <w:left w:val="none" w:sz="0" w:space="0" w:color="auto"/>
        <w:bottom w:val="none" w:sz="0" w:space="0" w:color="auto"/>
        <w:right w:val="none" w:sz="0" w:space="0" w:color="auto"/>
      </w:divBdr>
    </w:div>
    <w:div w:id="1232500786">
      <w:bodyDiv w:val="1"/>
      <w:marLeft w:val="0"/>
      <w:marRight w:val="0"/>
      <w:marTop w:val="0"/>
      <w:marBottom w:val="0"/>
      <w:divBdr>
        <w:top w:val="none" w:sz="0" w:space="0" w:color="auto"/>
        <w:left w:val="none" w:sz="0" w:space="0" w:color="auto"/>
        <w:bottom w:val="none" w:sz="0" w:space="0" w:color="auto"/>
        <w:right w:val="none" w:sz="0" w:space="0" w:color="auto"/>
      </w:divBdr>
    </w:div>
    <w:div w:id="1238133359">
      <w:bodyDiv w:val="1"/>
      <w:marLeft w:val="0"/>
      <w:marRight w:val="0"/>
      <w:marTop w:val="0"/>
      <w:marBottom w:val="0"/>
      <w:divBdr>
        <w:top w:val="none" w:sz="0" w:space="0" w:color="auto"/>
        <w:left w:val="none" w:sz="0" w:space="0" w:color="auto"/>
        <w:bottom w:val="none" w:sz="0" w:space="0" w:color="auto"/>
        <w:right w:val="none" w:sz="0" w:space="0" w:color="auto"/>
      </w:divBdr>
    </w:div>
    <w:div w:id="1239680195">
      <w:bodyDiv w:val="1"/>
      <w:marLeft w:val="0"/>
      <w:marRight w:val="0"/>
      <w:marTop w:val="0"/>
      <w:marBottom w:val="0"/>
      <w:divBdr>
        <w:top w:val="none" w:sz="0" w:space="0" w:color="auto"/>
        <w:left w:val="none" w:sz="0" w:space="0" w:color="auto"/>
        <w:bottom w:val="none" w:sz="0" w:space="0" w:color="auto"/>
        <w:right w:val="none" w:sz="0" w:space="0" w:color="auto"/>
      </w:divBdr>
    </w:div>
    <w:div w:id="1265503548">
      <w:bodyDiv w:val="1"/>
      <w:marLeft w:val="0"/>
      <w:marRight w:val="0"/>
      <w:marTop w:val="0"/>
      <w:marBottom w:val="0"/>
      <w:divBdr>
        <w:top w:val="none" w:sz="0" w:space="0" w:color="auto"/>
        <w:left w:val="none" w:sz="0" w:space="0" w:color="auto"/>
        <w:bottom w:val="none" w:sz="0" w:space="0" w:color="auto"/>
        <w:right w:val="none" w:sz="0" w:space="0" w:color="auto"/>
      </w:divBdr>
    </w:div>
    <w:div w:id="1281033826">
      <w:bodyDiv w:val="1"/>
      <w:marLeft w:val="0"/>
      <w:marRight w:val="0"/>
      <w:marTop w:val="0"/>
      <w:marBottom w:val="0"/>
      <w:divBdr>
        <w:top w:val="none" w:sz="0" w:space="0" w:color="auto"/>
        <w:left w:val="none" w:sz="0" w:space="0" w:color="auto"/>
        <w:bottom w:val="none" w:sz="0" w:space="0" w:color="auto"/>
        <w:right w:val="none" w:sz="0" w:space="0" w:color="auto"/>
      </w:divBdr>
    </w:div>
    <w:div w:id="1281297249">
      <w:bodyDiv w:val="1"/>
      <w:marLeft w:val="0"/>
      <w:marRight w:val="0"/>
      <w:marTop w:val="0"/>
      <w:marBottom w:val="0"/>
      <w:divBdr>
        <w:top w:val="none" w:sz="0" w:space="0" w:color="auto"/>
        <w:left w:val="none" w:sz="0" w:space="0" w:color="auto"/>
        <w:bottom w:val="none" w:sz="0" w:space="0" w:color="auto"/>
        <w:right w:val="none" w:sz="0" w:space="0" w:color="auto"/>
      </w:divBdr>
    </w:div>
    <w:div w:id="1288969884">
      <w:bodyDiv w:val="1"/>
      <w:marLeft w:val="0"/>
      <w:marRight w:val="0"/>
      <w:marTop w:val="0"/>
      <w:marBottom w:val="0"/>
      <w:divBdr>
        <w:top w:val="none" w:sz="0" w:space="0" w:color="auto"/>
        <w:left w:val="none" w:sz="0" w:space="0" w:color="auto"/>
        <w:bottom w:val="none" w:sz="0" w:space="0" w:color="auto"/>
        <w:right w:val="none" w:sz="0" w:space="0" w:color="auto"/>
      </w:divBdr>
    </w:div>
    <w:div w:id="1290623148">
      <w:bodyDiv w:val="1"/>
      <w:marLeft w:val="0"/>
      <w:marRight w:val="0"/>
      <w:marTop w:val="0"/>
      <w:marBottom w:val="0"/>
      <w:divBdr>
        <w:top w:val="none" w:sz="0" w:space="0" w:color="auto"/>
        <w:left w:val="none" w:sz="0" w:space="0" w:color="auto"/>
        <w:bottom w:val="none" w:sz="0" w:space="0" w:color="auto"/>
        <w:right w:val="none" w:sz="0" w:space="0" w:color="auto"/>
      </w:divBdr>
    </w:div>
    <w:div w:id="1292831324">
      <w:bodyDiv w:val="1"/>
      <w:marLeft w:val="0"/>
      <w:marRight w:val="0"/>
      <w:marTop w:val="0"/>
      <w:marBottom w:val="0"/>
      <w:divBdr>
        <w:top w:val="none" w:sz="0" w:space="0" w:color="auto"/>
        <w:left w:val="none" w:sz="0" w:space="0" w:color="auto"/>
        <w:bottom w:val="none" w:sz="0" w:space="0" w:color="auto"/>
        <w:right w:val="none" w:sz="0" w:space="0" w:color="auto"/>
      </w:divBdr>
    </w:div>
    <w:div w:id="1313603614">
      <w:bodyDiv w:val="1"/>
      <w:marLeft w:val="0"/>
      <w:marRight w:val="0"/>
      <w:marTop w:val="0"/>
      <w:marBottom w:val="0"/>
      <w:divBdr>
        <w:top w:val="none" w:sz="0" w:space="0" w:color="auto"/>
        <w:left w:val="none" w:sz="0" w:space="0" w:color="auto"/>
        <w:bottom w:val="none" w:sz="0" w:space="0" w:color="auto"/>
        <w:right w:val="none" w:sz="0" w:space="0" w:color="auto"/>
      </w:divBdr>
    </w:div>
    <w:div w:id="1316103264">
      <w:bodyDiv w:val="1"/>
      <w:marLeft w:val="0"/>
      <w:marRight w:val="0"/>
      <w:marTop w:val="0"/>
      <w:marBottom w:val="0"/>
      <w:divBdr>
        <w:top w:val="none" w:sz="0" w:space="0" w:color="auto"/>
        <w:left w:val="none" w:sz="0" w:space="0" w:color="auto"/>
        <w:bottom w:val="none" w:sz="0" w:space="0" w:color="auto"/>
        <w:right w:val="none" w:sz="0" w:space="0" w:color="auto"/>
      </w:divBdr>
    </w:div>
    <w:div w:id="1320691203">
      <w:bodyDiv w:val="1"/>
      <w:marLeft w:val="0"/>
      <w:marRight w:val="0"/>
      <w:marTop w:val="0"/>
      <w:marBottom w:val="0"/>
      <w:divBdr>
        <w:top w:val="none" w:sz="0" w:space="0" w:color="auto"/>
        <w:left w:val="none" w:sz="0" w:space="0" w:color="auto"/>
        <w:bottom w:val="none" w:sz="0" w:space="0" w:color="auto"/>
        <w:right w:val="none" w:sz="0" w:space="0" w:color="auto"/>
      </w:divBdr>
    </w:div>
    <w:div w:id="1326545751">
      <w:bodyDiv w:val="1"/>
      <w:marLeft w:val="0"/>
      <w:marRight w:val="0"/>
      <w:marTop w:val="0"/>
      <w:marBottom w:val="0"/>
      <w:divBdr>
        <w:top w:val="none" w:sz="0" w:space="0" w:color="auto"/>
        <w:left w:val="none" w:sz="0" w:space="0" w:color="auto"/>
        <w:bottom w:val="none" w:sz="0" w:space="0" w:color="auto"/>
        <w:right w:val="none" w:sz="0" w:space="0" w:color="auto"/>
      </w:divBdr>
    </w:div>
    <w:div w:id="1341931782">
      <w:bodyDiv w:val="1"/>
      <w:marLeft w:val="0"/>
      <w:marRight w:val="0"/>
      <w:marTop w:val="0"/>
      <w:marBottom w:val="0"/>
      <w:divBdr>
        <w:top w:val="none" w:sz="0" w:space="0" w:color="auto"/>
        <w:left w:val="none" w:sz="0" w:space="0" w:color="auto"/>
        <w:bottom w:val="none" w:sz="0" w:space="0" w:color="auto"/>
        <w:right w:val="none" w:sz="0" w:space="0" w:color="auto"/>
      </w:divBdr>
    </w:div>
    <w:div w:id="1346664240">
      <w:bodyDiv w:val="1"/>
      <w:marLeft w:val="0"/>
      <w:marRight w:val="0"/>
      <w:marTop w:val="0"/>
      <w:marBottom w:val="0"/>
      <w:divBdr>
        <w:top w:val="none" w:sz="0" w:space="0" w:color="auto"/>
        <w:left w:val="none" w:sz="0" w:space="0" w:color="auto"/>
        <w:bottom w:val="none" w:sz="0" w:space="0" w:color="auto"/>
        <w:right w:val="none" w:sz="0" w:space="0" w:color="auto"/>
      </w:divBdr>
    </w:div>
    <w:div w:id="1355497426">
      <w:bodyDiv w:val="1"/>
      <w:marLeft w:val="0"/>
      <w:marRight w:val="0"/>
      <w:marTop w:val="0"/>
      <w:marBottom w:val="0"/>
      <w:divBdr>
        <w:top w:val="none" w:sz="0" w:space="0" w:color="auto"/>
        <w:left w:val="none" w:sz="0" w:space="0" w:color="auto"/>
        <w:bottom w:val="none" w:sz="0" w:space="0" w:color="auto"/>
        <w:right w:val="none" w:sz="0" w:space="0" w:color="auto"/>
      </w:divBdr>
    </w:div>
    <w:div w:id="1358234925">
      <w:bodyDiv w:val="1"/>
      <w:marLeft w:val="0"/>
      <w:marRight w:val="0"/>
      <w:marTop w:val="0"/>
      <w:marBottom w:val="0"/>
      <w:divBdr>
        <w:top w:val="none" w:sz="0" w:space="0" w:color="auto"/>
        <w:left w:val="none" w:sz="0" w:space="0" w:color="auto"/>
        <w:bottom w:val="none" w:sz="0" w:space="0" w:color="auto"/>
        <w:right w:val="none" w:sz="0" w:space="0" w:color="auto"/>
      </w:divBdr>
    </w:div>
    <w:div w:id="1370450040">
      <w:bodyDiv w:val="1"/>
      <w:marLeft w:val="0"/>
      <w:marRight w:val="0"/>
      <w:marTop w:val="0"/>
      <w:marBottom w:val="0"/>
      <w:divBdr>
        <w:top w:val="none" w:sz="0" w:space="0" w:color="auto"/>
        <w:left w:val="none" w:sz="0" w:space="0" w:color="auto"/>
        <w:bottom w:val="none" w:sz="0" w:space="0" w:color="auto"/>
        <w:right w:val="none" w:sz="0" w:space="0" w:color="auto"/>
      </w:divBdr>
    </w:div>
    <w:div w:id="1372917597">
      <w:bodyDiv w:val="1"/>
      <w:marLeft w:val="0"/>
      <w:marRight w:val="0"/>
      <w:marTop w:val="0"/>
      <w:marBottom w:val="0"/>
      <w:divBdr>
        <w:top w:val="none" w:sz="0" w:space="0" w:color="auto"/>
        <w:left w:val="none" w:sz="0" w:space="0" w:color="auto"/>
        <w:bottom w:val="none" w:sz="0" w:space="0" w:color="auto"/>
        <w:right w:val="none" w:sz="0" w:space="0" w:color="auto"/>
      </w:divBdr>
    </w:div>
    <w:div w:id="1378047137">
      <w:bodyDiv w:val="1"/>
      <w:marLeft w:val="0"/>
      <w:marRight w:val="0"/>
      <w:marTop w:val="0"/>
      <w:marBottom w:val="0"/>
      <w:divBdr>
        <w:top w:val="none" w:sz="0" w:space="0" w:color="auto"/>
        <w:left w:val="none" w:sz="0" w:space="0" w:color="auto"/>
        <w:bottom w:val="none" w:sz="0" w:space="0" w:color="auto"/>
        <w:right w:val="none" w:sz="0" w:space="0" w:color="auto"/>
      </w:divBdr>
    </w:div>
    <w:div w:id="1387029866">
      <w:bodyDiv w:val="1"/>
      <w:marLeft w:val="0"/>
      <w:marRight w:val="0"/>
      <w:marTop w:val="0"/>
      <w:marBottom w:val="0"/>
      <w:divBdr>
        <w:top w:val="none" w:sz="0" w:space="0" w:color="auto"/>
        <w:left w:val="none" w:sz="0" w:space="0" w:color="auto"/>
        <w:bottom w:val="none" w:sz="0" w:space="0" w:color="auto"/>
        <w:right w:val="none" w:sz="0" w:space="0" w:color="auto"/>
      </w:divBdr>
    </w:div>
    <w:div w:id="1387801480">
      <w:bodyDiv w:val="1"/>
      <w:marLeft w:val="0"/>
      <w:marRight w:val="0"/>
      <w:marTop w:val="0"/>
      <w:marBottom w:val="0"/>
      <w:divBdr>
        <w:top w:val="none" w:sz="0" w:space="0" w:color="auto"/>
        <w:left w:val="none" w:sz="0" w:space="0" w:color="auto"/>
        <w:bottom w:val="none" w:sz="0" w:space="0" w:color="auto"/>
        <w:right w:val="none" w:sz="0" w:space="0" w:color="auto"/>
      </w:divBdr>
    </w:div>
    <w:div w:id="1394963898">
      <w:bodyDiv w:val="1"/>
      <w:marLeft w:val="0"/>
      <w:marRight w:val="0"/>
      <w:marTop w:val="0"/>
      <w:marBottom w:val="0"/>
      <w:divBdr>
        <w:top w:val="none" w:sz="0" w:space="0" w:color="auto"/>
        <w:left w:val="none" w:sz="0" w:space="0" w:color="auto"/>
        <w:bottom w:val="none" w:sz="0" w:space="0" w:color="auto"/>
        <w:right w:val="none" w:sz="0" w:space="0" w:color="auto"/>
      </w:divBdr>
    </w:div>
    <w:div w:id="1405033653">
      <w:bodyDiv w:val="1"/>
      <w:marLeft w:val="0"/>
      <w:marRight w:val="0"/>
      <w:marTop w:val="0"/>
      <w:marBottom w:val="0"/>
      <w:divBdr>
        <w:top w:val="none" w:sz="0" w:space="0" w:color="auto"/>
        <w:left w:val="none" w:sz="0" w:space="0" w:color="auto"/>
        <w:bottom w:val="none" w:sz="0" w:space="0" w:color="auto"/>
        <w:right w:val="none" w:sz="0" w:space="0" w:color="auto"/>
      </w:divBdr>
    </w:div>
    <w:div w:id="1410806939">
      <w:bodyDiv w:val="1"/>
      <w:marLeft w:val="0"/>
      <w:marRight w:val="0"/>
      <w:marTop w:val="0"/>
      <w:marBottom w:val="0"/>
      <w:divBdr>
        <w:top w:val="none" w:sz="0" w:space="0" w:color="auto"/>
        <w:left w:val="none" w:sz="0" w:space="0" w:color="auto"/>
        <w:bottom w:val="none" w:sz="0" w:space="0" w:color="auto"/>
        <w:right w:val="none" w:sz="0" w:space="0" w:color="auto"/>
      </w:divBdr>
    </w:div>
    <w:div w:id="1428693881">
      <w:bodyDiv w:val="1"/>
      <w:marLeft w:val="0"/>
      <w:marRight w:val="0"/>
      <w:marTop w:val="0"/>
      <w:marBottom w:val="0"/>
      <w:divBdr>
        <w:top w:val="none" w:sz="0" w:space="0" w:color="auto"/>
        <w:left w:val="none" w:sz="0" w:space="0" w:color="auto"/>
        <w:bottom w:val="none" w:sz="0" w:space="0" w:color="auto"/>
        <w:right w:val="none" w:sz="0" w:space="0" w:color="auto"/>
      </w:divBdr>
    </w:div>
    <w:div w:id="1433206868">
      <w:bodyDiv w:val="1"/>
      <w:marLeft w:val="0"/>
      <w:marRight w:val="0"/>
      <w:marTop w:val="0"/>
      <w:marBottom w:val="0"/>
      <w:divBdr>
        <w:top w:val="none" w:sz="0" w:space="0" w:color="auto"/>
        <w:left w:val="none" w:sz="0" w:space="0" w:color="auto"/>
        <w:bottom w:val="none" w:sz="0" w:space="0" w:color="auto"/>
        <w:right w:val="none" w:sz="0" w:space="0" w:color="auto"/>
      </w:divBdr>
    </w:div>
    <w:div w:id="1433284493">
      <w:bodyDiv w:val="1"/>
      <w:marLeft w:val="0"/>
      <w:marRight w:val="0"/>
      <w:marTop w:val="0"/>
      <w:marBottom w:val="0"/>
      <w:divBdr>
        <w:top w:val="none" w:sz="0" w:space="0" w:color="auto"/>
        <w:left w:val="none" w:sz="0" w:space="0" w:color="auto"/>
        <w:bottom w:val="none" w:sz="0" w:space="0" w:color="auto"/>
        <w:right w:val="none" w:sz="0" w:space="0" w:color="auto"/>
      </w:divBdr>
    </w:div>
    <w:div w:id="1441875472">
      <w:bodyDiv w:val="1"/>
      <w:marLeft w:val="0"/>
      <w:marRight w:val="0"/>
      <w:marTop w:val="0"/>
      <w:marBottom w:val="0"/>
      <w:divBdr>
        <w:top w:val="none" w:sz="0" w:space="0" w:color="auto"/>
        <w:left w:val="none" w:sz="0" w:space="0" w:color="auto"/>
        <w:bottom w:val="none" w:sz="0" w:space="0" w:color="auto"/>
        <w:right w:val="none" w:sz="0" w:space="0" w:color="auto"/>
      </w:divBdr>
    </w:div>
    <w:div w:id="1460994444">
      <w:bodyDiv w:val="1"/>
      <w:marLeft w:val="0"/>
      <w:marRight w:val="0"/>
      <w:marTop w:val="0"/>
      <w:marBottom w:val="0"/>
      <w:divBdr>
        <w:top w:val="none" w:sz="0" w:space="0" w:color="auto"/>
        <w:left w:val="none" w:sz="0" w:space="0" w:color="auto"/>
        <w:bottom w:val="none" w:sz="0" w:space="0" w:color="auto"/>
        <w:right w:val="none" w:sz="0" w:space="0" w:color="auto"/>
      </w:divBdr>
    </w:div>
    <w:div w:id="1461339477">
      <w:bodyDiv w:val="1"/>
      <w:marLeft w:val="0"/>
      <w:marRight w:val="0"/>
      <w:marTop w:val="0"/>
      <w:marBottom w:val="0"/>
      <w:divBdr>
        <w:top w:val="none" w:sz="0" w:space="0" w:color="auto"/>
        <w:left w:val="none" w:sz="0" w:space="0" w:color="auto"/>
        <w:bottom w:val="none" w:sz="0" w:space="0" w:color="auto"/>
        <w:right w:val="none" w:sz="0" w:space="0" w:color="auto"/>
      </w:divBdr>
    </w:div>
    <w:div w:id="1470633866">
      <w:bodyDiv w:val="1"/>
      <w:marLeft w:val="0"/>
      <w:marRight w:val="0"/>
      <w:marTop w:val="0"/>
      <w:marBottom w:val="0"/>
      <w:divBdr>
        <w:top w:val="none" w:sz="0" w:space="0" w:color="auto"/>
        <w:left w:val="none" w:sz="0" w:space="0" w:color="auto"/>
        <w:bottom w:val="none" w:sz="0" w:space="0" w:color="auto"/>
        <w:right w:val="none" w:sz="0" w:space="0" w:color="auto"/>
      </w:divBdr>
    </w:div>
    <w:div w:id="1471360700">
      <w:bodyDiv w:val="1"/>
      <w:marLeft w:val="0"/>
      <w:marRight w:val="0"/>
      <w:marTop w:val="0"/>
      <w:marBottom w:val="0"/>
      <w:divBdr>
        <w:top w:val="none" w:sz="0" w:space="0" w:color="auto"/>
        <w:left w:val="none" w:sz="0" w:space="0" w:color="auto"/>
        <w:bottom w:val="none" w:sz="0" w:space="0" w:color="auto"/>
        <w:right w:val="none" w:sz="0" w:space="0" w:color="auto"/>
      </w:divBdr>
    </w:div>
    <w:div w:id="1488597619">
      <w:bodyDiv w:val="1"/>
      <w:marLeft w:val="0"/>
      <w:marRight w:val="0"/>
      <w:marTop w:val="0"/>
      <w:marBottom w:val="0"/>
      <w:divBdr>
        <w:top w:val="none" w:sz="0" w:space="0" w:color="auto"/>
        <w:left w:val="none" w:sz="0" w:space="0" w:color="auto"/>
        <w:bottom w:val="none" w:sz="0" w:space="0" w:color="auto"/>
        <w:right w:val="none" w:sz="0" w:space="0" w:color="auto"/>
      </w:divBdr>
    </w:div>
    <w:div w:id="1494180098">
      <w:bodyDiv w:val="1"/>
      <w:marLeft w:val="0"/>
      <w:marRight w:val="0"/>
      <w:marTop w:val="0"/>
      <w:marBottom w:val="0"/>
      <w:divBdr>
        <w:top w:val="none" w:sz="0" w:space="0" w:color="auto"/>
        <w:left w:val="none" w:sz="0" w:space="0" w:color="auto"/>
        <w:bottom w:val="none" w:sz="0" w:space="0" w:color="auto"/>
        <w:right w:val="none" w:sz="0" w:space="0" w:color="auto"/>
      </w:divBdr>
    </w:div>
    <w:div w:id="1505970879">
      <w:bodyDiv w:val="1"/>
      <w:marLeft w:val="0"/>
      <w:marRight w:val="0"/>
      <w:marTop w:val="0"/>
      <w:marBottom w:val="0"/>
      <w:divBdr>
        <w:top w:val="none" w:sz="0" w:space="0" w:color="auto"/>
        <w:left w:val="none" w:sz="0" w:space="0" w:color="auto"/>
        <w:bottom w:val="none" w:sz="0" w:space="0" w:color="auto"/>
        <w:right w:val="none" w:sz="0" w:space="0" w:color="auto"/>
      </w:divBdr>
    </w:div>
    <w:div w:id="1508592632">
      <w:bodyDiv w:val="1"/>
      <w:marLeft w:val="0"/>
      <w:marRight w:val="0"/>
      <w:marTop w:val="0"/>
      <w:marBottom w:val="0"/>
      <w:divBdr>
        <w:top w:val="none" w:sz="0" w:space="0" w:color="auto"/>
        <w:left w:val="none" w:sz="0" w:space="0" w:color="auto"/>
        <w:bottom w:val="none" w:sz="0" w:space="0" w:color="auto"/>
        <w:right w:val="none" w:sz="0" w:space="0" w:color="auto"/>
      </w:divBdr>
    </w:div>
    <w:div w:id="1514488272">
      <w:bodyDiv w:val="1"/>
      <w:marLeft w:val="0"/>
      <w:marRight w:val="0"/>
      <w:marTop w:val="0"/>
      <w:marBottom w:val="0"/>
      <w:divBdr>
        <w:top w:val="none" w:sz="0" w:space="0" w:color="auto"/>
        <w:left w:val="none" w:sz="0" w:space="0" w:color="auto"/>
        <w:bottom w:val="none" w:sz="0" w:space="0" w:color="auto"/>
        <w:right w:val="none" w:sz="0" w:space="0" w:color="auto"/>
      </w:divBdr>
    </w:div>
    <w:div w:id="1524132006">
      <w:bodyDiv w:val="1"/>
      <w:marLeft w:val="0"/>
      <w:marRight w:val="0"/>
      <w:marTop w:val="0"/>
      <w:marBottom w:val="0"/>
      <w:divBdr>
        <w:top w:val="none" w:sz="0" w:space="0" w:color="auto"/>
        <w:left w:val="none" w:sz="0" w:space="0" w:color="auto"/>
        <w:bottom w:val="none" w:sz="0" w:space="0" w:color="auto"/>
        <w:right w:val="none" w:sz="0" w:space="0" w:color="auto"/>
      </w:divBdr>
    </w:div>
    <w:div w:id="1545679359">
      <w:bodyDiv w:val="1"/>
      <w:marLeft w:val="0"/>
      <w:marRight w:val="0"/>
      <w:marTop w:val="0"/>
      <w:marBottom w:val="0"/>
      <w:divBdr>
        <w:top w:val="none" w:sz="0" w:space="0" w:color="auto"/>
        <w:left w:val="none" w:sz="0" w:space="0" w:color="auto"/>
        <w:bottom w:val="none" w:sz="0" w:space="0" w:color="auto"/>
        <w:right w:val="none" w:sz="0" w:space="0" w:color="auto"/>
      </w:divBdr>
    </w:div>
    <w:div w:id="1573352110">
      <w:bodyDiv w:val="1"/>
      <w:marLeft w:val="0"/>
      <w:marRight w:val="0"/>
      <w:marTop w:val="0"/>
      <w:marBottom w:val="0"/>
      <w:divBdr>
        <w:top w:val="none" w:sz="0" w:space="0" w:color="auto"/>
        <w:left w:val="none" w:sz="0" w:space="0" w:color="auto"/>
        <w:bottom w:val="none" w:sz="0" w:space="0" w:color="auto"/>
        <w:right w:val="none" w:sz="0" w:space="0" w:color="auto"/>
      </w:divBdr>
    </w:div>
    <w:div w:id="1600523014">
      <w:bodyDiv w:val="1"/>
      <w:marLeft w:val="0"/>
      <w:marRight w:val="0"/>
      <w:marTop w:val="0"/>
      <w:marBottom w:val="0"/>
      <w:divBdr>
        <w:top w:val="none" w:sz="0" w:space="0" w:color="auto"/>
        <w:left w:val="none" w:sz="0" w:space="0" w:color="auto"/>
        <w:bottom w:val="none" w:sz="0" w:space="0" w:color="auto"/>
        <w:right w:val="none" w:sz="0" w:space="0" w:color="auto"/>
      </w:divBdr>
    </w:div>
    <w:div w:id="1610971151">
      <w:bodyDiv w:val="1"/>
      <w:marLeft w:val="0"/>
      <w:marRight w:val="0"/>
      <w:marTop w:val="0"/>
      <w:marBottom w:val="0"/>
      <w:divBdr>
        <w:top w:val="none" w:sz="0" w:space="0" w:color="auto"/>
        <w:left w:val="none" w:sz="0" w:space="0" w:color="auto"/>
        <w:bottom w:val="none" w:sz="0" w:space="0" w:color="auto"/>
        <w:right w:val="none" w:sz="0" w:space="0" w:color="auto"/>
      </w:divBdr>
    </w:div>
    <w:div w:id="1615597203">
      <w:bodyDiv w:val="1"/>
      <w:marLeft w:val="0"/>
      <w:marRight w:val="0"/>
      <w:marTop w:val="0"/>
      <w:marBottom w:val="0"/>
      <w:divBdr>
        <w:top w:val="none" w:sz="0" w:space="0" w:color="auto"/>
        <w:left w:val="none" w:sz="0" w:space="0" w:color="auto"/>
        <w:bottom w:val="none" w:sz="0" w:space="0" w:color="auto"/>
        <w:right w:val="none" w:sz="0" w:space="0" w:color="auto"/>
      </w:divBdr>
    </w:div>
    <w:div w:id="1626498688">
      <w:bodyDiv w:val="1"/>
      <w:marLeft w:val="0"/>
      <w:marRight w:val="0"/>
      <w:marTop w:val="0"/>
      <w:marBottom w:val="0"/>
      <w:divBdr>
        <w:top w:val="none" w:sz="0" w:space="0" w:color="auto"/>
        <w:left w:val="none" w:sz="0" w:space="0" w:color="auto"/>
        <w:bottom w:val="none" w:sz="0" w:space="0" w:color="auto"/>
        <w:right w:val="none" w:sz="0" w:space="0" w:color="auto"/>
      </w:divBdr>
    </w:div>
    <w:div w:id="1626734705">
      <w:bodyDiv w:val="1"/>
      <w:marLeft w:val="0"/>
      <w:marRight w:val="0"/>
      <w:marTop w:val="0"/>
      <w:marBottom w:val="0"/>
      <w:divBdr>
        <w:top w:val="none" w:sz="0" w:space="0" w:color="auto"/>
        <w:left w:val="none" w:sz="0" w:space="0" w:color="auto"/>
        <w:bottom w:val="none" w:sz="0" w:space="0" w:color="auto"/>
        <w:right w:val="none" w:sz="0" w:space="0" w:color="auto"/>
      </w:divBdr>
    </w:div>
    <w:div w:id="1627158052">
      <w:bodyDiv w:val="1"/>
      <w:marLeft w:val="0"/>
      <w:marRight w:val="0"/>
      <w:marTop w:val="0"/>
      <w:marBottom w:val="0"/>
      <w:divBdr>
        <w:top w:val="none" w:sz="0" w:space="0" w:color="auto"/>
        <w:left w:val="none" w:sz="0" w:space="0" w:color="auto"/>
        <w:bottom w:val="none" w:sz="0" w:space="0" w:color="auto"/>
        <w:right w:val="none" w:sz="0" w:space="0" w:color="auto"/>
      </w:divBdr>
    </w:div>
    <w:div w:id="1629165523">
      <w:bodyDiv w:val="1"/>
      <w:marLeft w:val="0"/>
      <w:marRight w:val="0"/>
      <w:marTop w:val="0"/>
      <w:marBottom w:val="0"/>
      <w:divBdr>
        <w:top w:val="none" w:sz="0" w:space="0" w:color="auto"/>
        <w:left w:val="none" w:sz="0" w:space="0" w:color="auto"/>
        <w:bottom w:val="none" w:sz="0" w:space="0" w:color="auto"/>
        <w:right w:val="none" w:sz="0" w:space="0" w:color="auto"/>
      </w:divBdr>
    </w:div>
    <w:div w:id="1650089489">
      <w:bodyDiv w:val="1"/>
      <w:marLeft w:val="0"/>
      <w:marRight w:val="0"/>
      <w:marTop w:val="0"/>
      <w:marBottom w:val="0"/>
      <w:divBdr>
        <w:top w:val="none" w:sz="0" w:space="0" w:color="auto"/>
        <w:left w:val="none" w:sz="0" w:space="0" w:color="auto"/>
        <w:bottom w:val="none" w:sz="0" w:space="0" w:color="auto"/>
        <w:right w:val="none" w:sz="0" w:space="0" w:color="auto"/>
      </w:divBdr>
    </w:div>
    <w:div w:id="1656648120">
      <w:bodyDiv w:val="1"/>
      <w:marLeft w:val="0"/>
      <w:marRight w:val="0"/>
      <w:marTop w:val="0"/>
      <w:marBottom w:val="0"/>
      <w:divBdr>
        <w:top w:val="none" w:sz="0" w:space="0" w:color="auto"/>
        <w:left w:val="none" w:sz="0" w:space="0" w:color="auto"/>
        <w:bottom w:val="none" w:sz="0" w:space="0" w:color="auto"/>
        <w:right w:val="none" w:sz="0" w:space="0" w:color="auto"/>
      </w:divBdr>
    </w:div>
    <w:div w:id="1674918677">
      <w:bodyDiv w:val="1"/>
      <w:marLeft w:val="0"/>
      <w:marRight w:val="0"/>
      <w:marTop w:val="0"/>
      <w:marBottom w:val="0"/>
      <w:divBdr>
        <w:top w:val="none" w:sz="0" w:space="0" w:color="auto"/>
        <w:left w:val="none" w:sz="0" w:space="0" w:color="auto"/>
        <w:bottom w:val="none" w:sz="0" w:space="0" w:color="auto"/>
        <w:right w:val="none" w:sz="0" w:space="0" w:color="auto"/>
      </w:divBdr>
    </w:div>
    <w:div w:id="1685088688">
      <w:bodyDiv w:val="1"/>
      <w:marLeft w:val="0"/>
      <w:marRight w:val="0"/>
      <w:marTop w:val="0"/>
      <w:marBottom w:val="0"/>
      <w:divBdr>
        <w:top w:val="none" w:sz="0" w:space="0" w:color="auto"/>
        <w:left w:val="none" w:sz="0" w:space="0" w:color="auto"/>
        <w:bottom w:val="none" w:sz="0" w:space="0" w:color="auto"/>
        <w:right w:val="none" w:sz="0" w:space="0" w:color="auto"/>
      </w:divBdr>
    </w:div>
    <w:div w:id="1702629326">
      <w:bodyDiv w:val="1"/>
      <w:marLeft w:val="0"/>
      <w:marRight w:val="0"/>
      <w:marTop w:val="0"/>
      <w:marBottom w:val="0"/>
      <w:divBdr>
        <w:top w:val="none" w:sz="0" w:space="0" w:color="auto"/>
        <w:left w:val="none" w:sz="0" w:space="0" w:color="auto"/>
        <w:bottom w:val="none" w:sz="0" w:space="0" w:color="auto"/>
        <w:right w:val="none" w:sz="0" w:space="0" w:color="auto"/>
      </w:divBdr>
    </w:div>
    <w:div w:id="1718158431">
      <w:bodyDiv w:val="1"/>
      <w:marLeft w:val="0"/>
      <w:marRight w:val="0"/>
      <w:marTop w:val="0"/>
      <w:marBottom w:val="0"/>
      <w:divBdr>
        <w:top w:val="none" w:sz="0" w:space="0" w:color="auto"/>
        <w:left w:val="none" w:sz="0" w:space="0" w:color="auto"/>
        <w:bottom w:val="none" w:sz="0" w:space="0" w:color="auto"/>
        <w:right w:val="none" w:sz="0" w:space="0" w:color="auto"/>
      </w:divBdr>
    </w:div>
    <w:div w:id="1723138132">
      <w:bodyDiv w:val="1"/>
      <w:marLeft w:val="0"/>
      <w:marRight w:val="0"/>
      <w:marTop w:val="0"/>
      <w:marBottom w:val="0"/>
      <w:divBdr>
        <w:top w:val="none" w:sz="0" w:space="0" w:color="auto"/>
        <w:left w:val="none" w:sz="0" w:space="0" w:color="auto"/>
        <w:bottom w:val="none" w:sz="0" w:space="0" w:color="auto"/>
        <w:right w:val="none" w:sz="0" w:space="0" w:color="auto"/>
      </w:divBdr>
    </w:div>
    <w:div w:id="1726415168">
      <w:bodyDiv w:val="1"/>
      <w:marLeft w:val="0"/>
      <w:marRight w:val="0"/>
      <w:marTop w:val="0"/>
      <w:marBottom w:val="0"/>
      <w:divBdr>
        <w:top w:val="none" w:sz="0" w:space="0" w:color="auto"/>
        <w:left w:val="none" w:sz="0" w:space="0" w:color="auto"/>
        <w:bottom w:val="none" w:sz="0" w:space="0" w:color="auto"/>
        <w:right w:val="none" w:sz="0" w:space="0" w:color="auto"/>
      </w:divBdr>
    </w:div>
    <w:div w:id="1740590861">
      <w:bodyDiv w:val="1"/>
      <w:marLeft w:val="0"/>
      <w:marRight w:val="0"/>
      <w:marTop w:val="0"/>
      <w:marBottom w:val="0"/>
      <w:divBdr>
        <w:top w:val="none" w:sz="0" w:space="0" w:color="auto"/>
        <w:left w:val="none" w:sz="0" w:space="0" w:color="auto"/>
        <w:bottom w:val="none" w:sz="0" w:space="0" w:color="auto"/>
        <w:right w:val="none" w:sz="0" w:space="0" w:color="auto"/>
      </w:divBdr>
    </w:div>
    <w:div w:id="1750536454">
      <w:bodyDiv w:val="1"/>
      <w:marLeft w:val="0"/>
      <w:marRight w:val="0"/>
      <w:marTop w:val="0"/>
      <w:marBottom w:val="0"/>
      <w:divBdr>
        <w:top w:val="none" w:sz="0" w:space="0" w:color="auto"/>
        <w:left w:val="none" w:sz="0" w:space="0" w:color="auto"/>
        <w:bottom w:val="none" w:sz="0" w:space="0" w:color="auto"/>
        <w:right w:val="none" w:sz="0" w:space="0" w:color="auto"/>
      </w:divBdr>
    </w:div>
    <w:div w:id="1751389204">
      <w:bodyDiv w:val="1"/>
      <w:marLeft w:val="0"/>
      <w:marRight w:val="0"/>
      <w:marTop w:val="0"/>
      <w:marBottom w:val="0"/>
      <w:divBdr>
        <w:top w:val="none" w:sz="0" w:space="0" w:color="auto"/>
        <w:left w:val="none" w:sz="0" w:space="0" w:color="auto"/>
        <w:bottom w:val="none" w:sz="0" w:space="0" w:color="auto"/>
        <w:right w:val="none" w:sz="0" w:space="0" w:color="auto"/>
      </w:divBdr>
    </w:div>
    <w:div w:id="1766880696">
      <w:bodyDiv w:val="1"/>
      <w:marLeft w:val="0"/>
      <w:marRight w:val="0"/>
      <w:marTop w:val="0"/>
      <w:marBottom w:val="0"/>
      <w:divBdr>
        <w:top w:val="none" w:sz="0" w:space="0" w:color="auto"/>
        <w:left w:val="none" w:sz="0" w:space="0" w:color="auto"/>
        <w:bottom w:val="none" w:sz="0" w:space="0" w:color="auto"/>
        <w:right w:val="none" w:sz="0" w:space="0" w:color="auto"/>
      </w:divBdr>
    </w:div>
    <w:div w:id="1767458170">
      <w:bodyDiv w:val="1"/>
      <w:marLeft w:val="0"/>
      <w:marRight w:val="0"/>
      <w:marTop w:val="0"/>
      <w:marBottom w:val="0"/>
      <w:divBdr>
        <w:top w:val="none" w:sz="0" w:space="0" w:color="auto"/>
        <w:left w:val="none" w:sz="0" w:space="0" w:color="auto"/>
        <w:bottom w:val="none" w:sz="0" w:space="0" w:color="auto"/>
        <w:right w:val="none" w:sz="0" w:space="0" w:color="auto"/>
      </w:divBdr>
    </w:div>
    <w:div w:id="1767843409">
      <w:bodyDiv w:val="1"/>
      <w:marLeft w:val="0"/>
      <w:marRight w:val="0"/>
      <w:marTop w:val="0"/>
      <w:marBottom w:val="0"/>
      <w:divBdr>
        <w:top w:val="none" w:sz="0" w:space="0" w:color="auto"/>
        <w:left w:val="none" w:sz="0" w:space="0" w:color="auto"/>
        <w:bottom w:val="none" w:sz="0" w:space="0" w:color="auto"/>
        <w:right w:val="none" w:sz="0" w:space="0" w:color="auto"/>
      </w:divBdr>
    </w:div>
    <w:div w:id="1777745935">
      <w:bodyDiv w:val="1"/>
      <w:marLeft w:val="0"/>
      <w:marRight w:val="0"/>
      <w:marTop w:val="0"/>
      <w:marBottom w:val="0"/>
      <w:divBdr>
        <w:top w:val="none" w:sz="0" w:space="0" w:color="auto"/>
        <w:left w:val="none" w:sz="0" w:space="0" w:color="auto"/>
        <w:bottom w:val="none" w:sz="0" w:space="0" w:color="auto"/>
        <w:right w:val="none" w:sz="0" w:space="0" w:color="auto"/>
      </w:divBdr>
    </w:div>
    <w:div w:id="1801999186">
      <w:bodyDiv w:val="1"/>
      <w:marLeft w:val="0"/>
      <w:marRight w:val="0"/>
      <w:marTop w:val="0"/>
      <w:marBottom w:val="0"/>
      <w:divBdr>
        <w:top w:val="none" w:sz="0" w:space="0" w:color="auto"/>
        <w:left w:val="none" w:sz="0" w:space="0" w:color="auto"/>
        <w:bottom w:val="none" w:sz="0" w:space="0" w:color="auto"/>
        <w:right w:val="none" w:sz="0" w:space="0" w:color="auto"/>
      </w:divBdr>
    </w:div>
    <w:div w:id="1807115859">
      <w:bodyDiv w:val="1"/>
      <w:marLeft w:val="0"/>
      <w:marRight w:val="0"/>
      <w:marTop w:val="0"/>
      <w:marBottom w:val="0"/>
      <w:divBdr>
        <w:top w:val="none" w:sz="0" w:space="0" w:color="auto"/>
        <w:left w:val="none" w:sz="0" w:space="0" w:color="auto"/>
        <w:bottom w:val="none" w:sz="0" w:space="0" w:color="auto"/>
        <w:right w:val="none" w:sz="0" w:space="0" w:color="auto"/>
      </w:divBdr>
    </w:div>
    <w:div w:id="1810631518">
      <w:bodyDiv w:val="1"/>
      <w:marLeft w:val="0"/>
      <w:marRight w:val="0"/>
      <w:marTop w:val="0"/>
      <w:marBottom w:val="0"/>
      <w:divBdr>
        <w:top w:val="none" w:sz="0" w:space="0" w:color="auto"/>
        <w:left w:val="none" w:sz="0" w:space="0" w:color="auto"/>
        <w:bottom w:val="none" w:sz="0" w:space="0" w:color="auto"/>
        <w:right w:val="none" w:sz="0" w:space="0" w:color="auto"/>
      </w:divBdr>
    </w:div>
    <w:div w:id="1837915910">
      <w:bodyDiv w:val="1"/>
      <w:marLeft w:val="0"/>
      <w:marRight w:val="0"/>
      <w:marTop w:val="0"/>
      <w:marBottom w:val="0"/>
      <w:divBdr>
        <w:top w:val="none" w:sz="0" w:space="0" w:color="auto"/>
        <w:left w:val="none" w:sz="0" w:space="0" w:color="auto"/>
        <w:bottom w:val="none" w:sz="0" w:space="0" w:color="auto"/>
        <w:right w:val="none" w:sz="0" w:space="0" w:color="auto"/>
      </w:divBdr>
    </w:div>
    <w:div w:id="1840316737">
      <w:bodyDiv w:val="1"/>
      <w:marLeft w:val="0"/>
      <w:marRight w:val="0"/>
      <w:marTop w:val="0"/>
      <w:marBottom w:val="0"/>
      <w:divBdr>
        <w:top w:val="none" w:sz="0" w:space="0" w:color="auto"/>
        <w:left w:val="none" w:sz="0" w:space="0" w:color="auto"/>
        <w:bottom w:val="none" w:sz="0" w:space="0" w:color="auto"/>
        <w:right w:val="none" w:sz="0" w:space="0" w:color="auto"/>
      </w:divBdr>
    </w:div>
    <w:div w:id="1847211416">
      <w:bodyDiv w:val="1"/>
      <w:marLeft w:val="0"/>
      <w:marRight w:val="0"/>
      <w:marTop w:val="0"/>
      <w:marBottom w:val="0"/>
      <w:divBdr>
        <w:top w:val="none" w:sz="0" w:space="0" w:color="auto"/>
        <w:left w:val="none" w:sz="0" w:space="0" w:color="auto"/>
        <w:bottom w:val="none" w:sz="0" w:space="0" w:color="auto"/>
        <w:right w:val="none" w:sz="0" w:space="0" w:color="auto"/>
      </w:divBdr>
    </w:div>
    <w:div w:id="1851674326">
      <w:bodyDiv w:val="1"/>
      <w:marLeft w:val="0"/>
      <w:marRight w:val="0"/>
      <w:marTop w:val="0"/>
      <w:marBottom w:val="0"/>
      <w:divBdr>
        <w:top w:val="none" w:sz="0" w:space="0" w:color="auto"/>
        <w:left w:val="none" w:sz="0" w:space="0" w:color="auto"/>
        <w:bottom w:val="none" w:sz="0" w:space="0" w:color="auto"/>
        <w:right w:val="none" w:sz="0" w:space="0" w:color="auto"/>
      </w:divBdr>
    </w:div>
    <w:div w:id="1858038755">
      <w:bodyDiv w:val="1"/>
      <w:marLeft w:val="0"/>
      <w:marRight w:val="0"/>
      <w:marTop w:val="0"/>
      <w:marBottom w:val="0"/>
      <w:divBdr>
        <w:top w:val="none" w:sz="0" w:space="0" w:color="auto"/>
        <w:left w:val="none" w:sz="0" w:space="0" w:color="auto"/>
        <w:bottom w:val="none" w:sz="0" w:space="0" w:color="auto"/>
        <w:right w:val="none" w:sz="0" w:space="0" w:color="auto"/>
      </w:divBdr>
    </w:div>
    <w:div w:id="1860771747">
      <w:bodyDiv w:val="1"/>
      <w:marLeft w:val="0"/>
      <w:marRight w:val="0"/>
      <w:marTop w:val="0"/>
      <w:marBottom w:val="0"/>
      <w:divBdr>
        <w:top w:val="none" w:sz="0" w:space="0" w:color="auto"/>
        <w:left w:val="none" w:sz="0" w:space="0" w:color="auto"/>
        <w:bottom w:val="none" w:sz="0" w:space="0" w:color="auto"/>
        <w:right w:val="none" w:sz="0" w:space="0" w:color="auto"/>
      </w:divBdr>
    </w:div>
    <w:div w:id="1865442507">
      <w:bodyDiv w:val="1"/>
      <w:marLeft w:val="0"/>
      <w:marRight w:val="0"/>
      <w:marTop w:val="0"/>
      <w:marBottom w:val="0"/>
      <w:divBdr>
        <w:top w:val="none" w:sz="0" w:space="0" w:color="auto"/>
        <w:left w:val="none" w:sz="0" w:space="0" w:color="auto"/>
        <w:bottom w:val="none" w:sz="0" w:space="0" w:color="auto"/>
        <w:right w:val="none" w:sz="0" w:space="0" w:color="auto"/>
      </w:divBdr>
    </w:div>
    <w:div w:id="1882549882">
      <w:bodyDiv w:val="1"/>
      <w:marLeft w:val="0"/>
      <w:marRight w:val="0"/>
      <w:marTop w:val="0"/>
      <w:marBottom w:val="0"/>
      <w:divBdr>
        <w:top w:val="none" w:sz="0" w:space="0" w:color="auto"/>
        <w:left w:val="none" w:sz="0" w:space="0" w:color="auto"/>
        <w:bottom w:val="none" w:sz="0" w:space="0" w:color="auto"/>
        <w:right w:val="none" w:sz="0" w:space="0" w:color="auto"/>
      </w:divBdr>
    </w:div>
    <w:div w:id="1885366561">
      <w:bodyDiv w:val="1"/>
      <w:marLeft w:val="0"/>
      <w:marRight w:val="0"/>
      <w:marTop w:val="0"/>
      <w:marBottom w:val="0"/>
      <w:divBdr>
        <w:top w:val="none" w:sz="0" w:space="0" w:color="auto"/>
        <w:left w:val="none" w:sz="0" w:space="0" w:color="auto"/>
        <w:bottom w:val="none" w:sz="0" w:space="0" w:color="auto"/>
        <w:right w:val="none" w:sz="0" w:space="0" w:color="auto"/>
      </w:divBdr>
    </w:div>
    <w:div w:id="1894778587">
      <w:bodyDiv w:val="1"/>
      <w:marLeft w:val="0"/>
      <w:marRight w:val="0"/>
      <w:marTop w:val="0"/>
      <w:marBottom w:val="0"/>
      <w:divBdr>
        <w:top w:val="none" w:sz="0" w:space="0" w:color="auto"/>
        <w:left w:val="none" w:sz="0" w:space="0" w:color="auto"/>
        <w:bottom w:val="none" w:sz="0" w:space="0" w:color="auto"/>
        <w:right w:val="none" w:sz="0" w:space="0" w:color="auto"/>
      </w:divBdr>
    </w:div>
    <w:div w:id="1895923461">
      <w:bodyDiv w:val="1"/>
      <w:marLeft w:val="0"/>
      <w:marRight w:val="0"/>
      <w:marTop w:val="0"/>
      <w:marBottom w:val="0"/>
      <w:divBdr>
        <w:top w:val="none" w:sz="0" w:space="0" w:color="auto"/>
        <w:left w:val="none" w:sz="0" w:space="0" w:color="auto"/>
        <w:bottom w:val="none" w:sz="0" w:space="0" w:color="auto"/>
        <w:right w:val="none" w:sz="0" w:space="0" w:color="auto"/>
      </w:divBdr>
    </w:div>
    <w:div w:id="1897815059">
      <w:bodyDiv w:val="1"/>
      <w:marLeft w:val="0"/>
      <w:marRight w:val="0"/>
      <w:marTop w:val="0"/>
      <w:marBottom w:val="0"/>
      <w:divBdr>
        <w:top w:val="none" w:sz="0" w:space="0" w:color="auto"/>
        <w:left w:val="none" w:sz="0" w:space="0" w:color="auto"/>
        <w:bottom w:val="none" w:sz="0" w:space="0" w:color="auto"/>
        <w:right w:val="none" w:sz="0" w:space="0" w:color="auto"/>
      </w:divBdr>
    </w:div>
    <w:div w:id="1897857627">
      <w:bodyDiv w:val="1"/>
      <w:marLeft w:val="0"/>
      <w:marRight w:val="0"/>
      <w:marTop w:val="0"/>
      <w:marBottom w:val="0"/>
      <w:divBdr>
        <w:top w:val="none" w:sz="0" w:space="0" w:color="auto"/>
        <w:left w:val="none" w:sz="0" w:space="0" w:color="auto"/>
        <w:bottom w:val="none" w:sz="0" w:space="0" w:color="auto"/>
        <w:right w:val="none" w:sz="0" w:space="0" w:color="auto"/>
      </w:divBdr>
    </w:div>
    <w:div w:id="1905942031">
      <w:bodyDiv w:val="1"/>
      <w:marLeft w:val="0"/>
      <w:marRight w:val="0"/>
      <w:marTop w:val="0"/>
      <w:marBottom w:val="0"/>
      <w:divBdr>
        <w:top w:val="none" w:sz="0" w:space="0" w:color="auto"/>
        <w:left w:val="none" w:sz="0" w:space="0" w:color="auto"/>
        <w:bottom w:val="none" w:sz="0" w:space="0" w:color="auto"/>
        <w:right w:val="none" w:sz="0" w:space="0" w:color="auto"/>
      </w:divBdr>
    </w:div>
    <w:div w:id="1921208453">
      <w:bodyDiv w:val="1"/>
      <w:marLeft w:val="0"/>
      <w:marRight w:val="0"/>
      <w:marTop w:val="0"/>
      <w:marBottom w:val="0"/>
      <w:divBdr>
        <w:top w:val="none" w:sz="0" w:space="0" w:color="auto"/>
        <w:left w:val="none" w:sz="0" w:space="0" w:color="auto"/>
        <w:bottom w:val="none" w:sz="0" w:space="0" w:color="auto"/>
        <w:right w:val="none" w:sz="0" w:space="0" w:color="auto"/>
      </w:divBdr>
    </w:div>
    <w:div w:id="1925141335">
      <w:bodyDiv w:val="1"/>
      <w:marLeft w:val="0"/>
      <w:marRight w:val="0"/>
      <w:marTop w:val="0"/>
      <w:marBottom w:val="0"/>
      <w:divBdr>
        <w:top w:val="none" w:sz="0" w:space="0" w:color="auto"/>
        <w:left w:val="none" w:sz="0" w:space="0" w:color="auto"/>
        <w:bottom w:val="none" w:sz="0" w:space="0" w:color="auto"/>
        <w:right w:val="none" w:sz="0" w:space="0" w:color="auto"/>
      </w:divBdr>
    </w:div>
    <w:div w:id="1932200435">
      <w:bodyDiv w:val="1"/>
      <w:marLeft w:val="0"/>
      <w:marRight w:val="0"/>
      <w:marTop w:val="0"/>
      <w:marBottom w:val="0"/>
      <w:divBdr>
        <w:top w:val="none" w:sz="0" w:space="0" w:color="auto"/>
        <w:left w:val="none" w:sz="0" w:space="0" w:color="auto"/>
        <w:bottom w:val="none" w:sz="0" w:space="0" w:color="auto"/>
        <w:right w:val="none" w:sz="0" w:space="0" w:color="auto"/>
      </w:divBdr>
    </w:div>
    <w:div w:id="1953392216">
      <w:bodyDiv w:val="1"/>
      <w:marLeft w:val="0"/>
      <w:marRight w:val="0"/>
      <w:marTop w:val="0"/>
      <w:marBottom w:val="0"/>
      <w:divBdr>
        <w:top w:val="none" w:sz="0" w:space="0" w:color="auto"/>
        <w:left w:val="none" w:sz="0" w:space="0" w:color="auto"/>
        <w:bottom w:val="none" w:sz="0" w:space="0" w:color="auto"/>
        <w:right w:val="none" w:sz="0" w:space="0" w:color="auto"/>
      </w:divBdr>
    </w:div>
    <w:div w:id="1960650206">
      <w:bodyDiv w:val="1"/>
      <w:marLeft w:val="0"/>
      <w:marRight w:val="0"/>
      <w:marTop w:val="0"/>
      <w:marBottom w:val="0"/>
      <w:divBdr>
        <w:top w:val="none" w:sz="0" w:space="0" w:color="auto"/>
        <w:left w:val="none" w:sz="0" w:space="0" w:color="auto"/>
        <w:bottom w:val="none" w:sz="0" w:space="0" w:color="auto"/>
        <w:right w:val="none" w:sz="0" w:space="0" w:color="auto"/>
      </w:divBdr>
    </w:div>
    <w:div w:id="1976056753">
      <w:bodyDiv w:val="1"/>
      <w:marLeft w:val="0"/>
      <w:marRight w:val="0"/>
      <w:marTop w:val="0"/>
      <w:marBottom w:val="0"/>
      <w:divBdr>
        <w:top w:val="none" w:sz="0" w:space="0" w:color="auto"/>
        <w:left w:val="none" w:sz="0" w:space="0" w:color="auto"/>
        <w:bottom w:val="none" w:sz="0" w:space="0" w:color="auto"/>
        <w:right w:val="none" w:sz="0" w:space="0" w:color="auto"/>
      </w:divBdr>
    </w:div>
    <w:div w:id="1998487186">
      <w:bodyDiv w:val="1"/>
      <w:marLeft w:val="0"/>
      <w:marRight w:val="0"/>
      <w:marTop w:val="0"/>
      <w:marBottom w:val="0"/>
      <w:divBdr>
        <w:top w:val="none" w:sz="0" w:space="0" w:color="auto"/>
        <w:left w:val="none" w:sz="0" w:space="0" w:color="auto"/>
        <w:bottom w:val="none" w:sz="0" w:space="0" w:color="auto"/>
        <w:right w:val="none" w:sz="0" w:space="0" w:color="auto"/>
      </w:divBdr>
    </w:div>
    <w:div w:id="2008289620">
      <w:bodyDiv w:val="1"/>
      <w:marLeft w:val="0"/>
      <w:marRight w:val="0"/>
      <w:marTop w:val="0"/>
      <w:marBottom w:val="0"/>
      <w:divBdr>
        <w:top w:val="none" w:sz="0" w:space="0" w:color="auto"/>
        <w:left w:val="none" w:sz="0" w:space="0" w:color="auto"/>
        <w:bottom w:val="none" w:sz="0" w:space="0" w:color="auto"/>
        <w:right w:val="none" w:sz="0" w:space="0" w:color="auto"/>
      </w:divBdr>
    </w:div>
    <w:div w:id="2009215633">
      <w:bodyDiv w:val="1"/>
      <w:marLeft w:val="0"/>
      <w:marRight w:val="0"/>
      <w:marTop w:val="0"/>
      <w:marBottom w:val="0"/>
      <w:divBdr>
        <w:top w:val="none" w:sz="0" w:space="0" w:color="auto"/>
        <w:left w:val="none" w:sz="0" w:space="0" w:color="auto"/>
        <w:bottom w:val="none" w:sz="0" w:space="0" w:color="auto"/>
        <w:right w:val="none" w:sz="0" w:space="0" w:color="auto"/>
      </w:divBdr>
    </w:div>
    <w:div w:id="2015447385">
      <w:bodyDiv w:val="1"/>
      <w:marLeft w:val="0"/>
      <w:marRight w:val="0"/>
      <w:marTop w:val="0"/>
      <w:marBottom w:val="0"/>
      <w:divBdr>
        <w:top w:val="none" w:sz="0" w:space="0" w:color="auto"/>
        <w:left w:val="none" w:sz="0" w:space="0" w:color="auto"/>
        <w:bottom w:val="none" w:sz="0" w:space="0" w:color="auto"/>
        <w:right w:val="none" w:sz="0" w:space="0" w:color="auto"/>
      </w:divBdr>
    </w:div>
    <w:div w:id="2017808308">
      <w:bodyDiv w:val="1"/>
      <w:marLeft w:val="0"/>
      <w:marRight w:val="0"/>
      <w:marTop w:val="0"/>
      <w:marBottom w:val="0"/>
      <w:divBdr>
        <w:top w:val="none" w:sz="0" w:space="0" w:color="auto"/>
        <w:left w:val="none" w:sz="0" w:space="0" w:color="auto"/>
        <w:bottom w:val="none" w:sz="0" w:space="0" w:color="auto"/>
        <w:right w:val="none" w:sz="0" w:space="0" w:color="auto"/>
      </w:divBdr>
    </w:div>
    <w:div w:id="2018775514">
      <w:bodyDiv w:val="1"/>
      <w:marLeft w:val="0"/>
      <w:marRight w:val="0"/>
      <w:marTop w:val="0"/>
      <w:marBottom w:val="0"/>
      <w:divBdr>
        <w:top w:val="none" w:sz="0" w:space="0" w:color="auto"/>
        <w:left w:val="none" w:sz="0" w:space="0" w:color="auto"/>
        <w:bottom w:val="none" w:sz="0" w:space="0" w:color="auto"/>
        <w:right w:val="none" w:sz="0" w:space="0" w:color="auto"/>
      </w:divBdr>
    </w:div>
    <w:div w:id="2024546428">
      <w:bodyDiv w:val="1"/>
      <w:marLeft w:val="0"/>
      <w:marRight w:val="0"/>
      <w:marTop w:val="0"/>
      <w:marBottom w:val="0"/>
      <w:divBdr>
        <w:top w:val="none" w:sz="0" w:space="0" w:color="auto"/>
        <w:left w:val="none" w:sz="0" w:space="0" w:color="auto"/>
        <w:bottom w:val="none" w:sz="0" w:space="0" w:color="auto"/>
        <w:right w:val="none" w:sz="0" w:space="0" w:color="auto"/>
      </w:divBdr>
    </w:div>
    <w:div w:id="2030373222">
      <w:bodyDiv w:val="1"/>
      <w:marLeft w:val="0"/>
      <w:marRight w:val="0"/>
      <w:marTop w:val="0"/>
      <w:marBottom w:val="0"/>
      <w:divBdr>
        <w:top w:val="none" w:sz="0" w:space="0" w:color="auto"/>
        <w:left w:val="none" w:sz="0" w:space="0" w:color="auto"/>
        <w:bottom w:val="none" w:sz="0" w:space="0" w:color="auto"/>
        <w:right w:val="none" w:sz="0" w:space="0" w:color="auto"/>
      </w:divBdr>
    </w:div>
    <w:div w:id="2031225286">
      <w:bodyDiv w:val="1"/>
      <w:marLeft w:val="0"/>
      <w:marRight w:val="0"/>
      <w:marTop w:val="0"/>
      <w:marBottom w:val="0"/>
      <w:divBdr>
        <w:top w:val="none" w:sz="0" w:space="0" w:color="auto"/>
        <w:left w:val="none" w:sz="0" w:space="0" w:color="auto"/>
        <w:bottom w:val="none" w:sz="0" w:space="0" w:color="auto"/>
        <w:right w:val="none" w:sz="0" w:space="0" w:color="auto"/>
      </w:divBdr>
    </w:div>
    <w:div w:id="2036032697">
      <w:bodyDiv w:val="1"/>
      <w:marLeft w:val="0"/>
      <w:marRight w:val="0"/>
      <w:marTop w:val="0"/>
      <w:marBottom w:val="0"/>
      <w:divBdr>
        <w:top w:val="none" w:sz="0" w:space="0" w:color="auto"/>
        <w:left w:val="none" w:sz="0" w:space="0" w:color="auto"/>
        <w:bottom w:val="none" w:sz="0" w:space="0" w:color="auto"/>
        <w:right w:val="none" w:sz="0" w:space="0" w:color="auto"/>
      </w:divBdr>
    </w:div>
    <w:div w:id="2039700349">
      <w:bodyDiv w:val="1"/>
      <w:marLeft w:val="0"/>
      <w:marRight w:val="0"/>
      <w:marTop w:val="0"/>
      <w:marBottom w:val="0"/>
      <w:divBdr>
        <w:top w:val="none" w:sz="0" w:space="0" w:color="auto"/>
        <w:left w:val="none" w:sz="0" w:space="0" w:color="auto"/>
        <w:bottom w:val="none" w:sz="0" w:space="0" w:color="auto"/>
        <w:right w:val="none" w:sz="0" w:space="0" w:color="auto"/>
      </w:divBdr>
    </w:div>
    <w:div w:id="2047369879">
      <w:bodyDiv w:val="1"/>
      <w:marLeft w:val="0"/>
      <w:marRight w:val="0"/>
      <w:marTop w:val="0"/>
      <w:marBottom w:val="0"/>
      <w:divBdr>
        <w:top w:val="none" w:sz="0" w:space="0" w:color="auto"/>
        <w:left w:val="none" w:sz="0" w:space="0" w:color="auto"/>
        <w:bottom w:val="none" w:sz="0" w:space="0" w:color="auto"/>
        <w:right w:val="none" w:sz="0" w:space="0" w:color="auto"/>
      </w:divBdr>
    </w:div>
    <w:div w:id="2050301101">
      <w:bodyDiv w:val="1"/>
      <w:marLeft w:val="0"/>
      <w:marRight w:val="0"/>
      <w:marTop w:val="0"/>
      <w:marBottom w:val="0"/>
      <w:divBdr>
        <w:top w:val="none" w:sz="0" w:space="0" w:color="auto"/>
        <w:left w:val="none" w:sz="0" w:space="0" w:color="auto"/>
        <w:bottom w:val="none" w:sz="0" w:space="0" w:color="auto"/>
        <w:right w:val="none" w:sz="0" w:space="0" w:color="auto"/>
      </w:divBdr>
    </w:div>
    <w:div w:id="2053725371">
      <w:bodyDiv w:val="1"/>
      <w:marLeft w:val="0"/>
      <w:marRight w:val="0"/>
      <w:marTop w:val="0"/>
      <w:marBottom w:val="0"/>
      <w:divBdr>
        <w:top w:val="none" w:sz="0" w:space="0" w:color="auto"/>
        <w:left w:val="none" w:sz="0" w:space="0" w:color="auto"/>
        <w:bottom w:val="none" w:sz="0" w:space="0" w:color="auto"/>
        <w:right w:val="none" w:sz="0" w:space="0" w:color="auto"/>
      </w:divBdr>
    </w:div>
    <w:div w:id="2082748513">
      <w:bodyDiv w:val="1"/>
      <w:marLeft w:val="0"/>
      <w:marRight w:val="0"/>
      <w:marTop w:val="0"/>
      <w:marBottom w:val="0"/>
      <w:divBdr>
        <w:top w:val="none" w:sz="0" w:space="0" w:color="auto"/>
        <w:left w:val="none" w:sz="0" w:space="0" w:color="auto"/>
        <w:bottom w:val="none" w:sz="0" w:space="0" w:color="auto"/>
        <w:right w:val="none" w:sz="0" w:space="0" w:color="auto"/>
      </w:divBdr>
    </w:div>
    <w:div w:id="2086218160">
      <w:bodyDiv w:val="1"/>
      <w:marLeft w:val="0"/>
      <w:marRight w:val="0"/>
      <w:marTop w:val="0"/>
      <w:marBottom w:val="0"/>
      <w:divBdr>
        <w:top w:val="none" w:sz="0" w:space="0" w:color="auto"/>
        <w:left w:val="none" w:sz="0" w:space="0" w:color="auto"/>
        <w:bottom w:val="none" w:sz="0" w:space="0" w:color="auto"/>
        <w:right w:val="none" w:sz="0" w:space="0" w:color="auto"/>
      </w:divBdr>
      <w:divsChild>
        <w:div w:id="1050154362">
          <w:marLeft w:val="0"/>
          <w:marRight w:val="0"/>
          <w:marTop w:val="0"/>
          <w:marBottom w:val="0"/>
          <w:divBdr>
            <w:top w:val="none" w:sz="0" w:space="0" w:color="auto"/>
            <w:left w:val="none" w:sz="0" w:space="0" w:color="auto"/>
            <w:bottom w:val="none" w:sz="0" w:space="0" w:color="auto"/>
            <w:right w:val="none" w:sz="0" w:space="0" w:color="auto"/>
          </w:divBdr>
        </w:div>
      </w:divsChild>
    </w:div>
    <w:div w:id="2090543388">
      <w:bodyDiv w:val="1"/>
      <w:marLeft w:val="0"/>
      <w:marRight w:val="0"/>
      <w:marTop w:val="0"/>
      <w:marBottom w:val="0"/>
      <w:divBdr>
        <w:top w:val="none" w:sz="0" w:space="0" w:color="auto"/>
        <w:left w:val="none" w:sz="0" w:space="0" w:color="auto"/>
        <w:bottom w:val="none" w:sz="0" w:space="0" w:color="auto"/>
        <w:right w:val="none" w:sz="0" w:space="0" w:color="auto"/>
      </w:divBdr>
    </w:div>
    <w:div w:id="2091002157">
      <w:bodyDiv w:val="1"/>
      <w:marLeft w:val="0"/>
      <w:marRight w:val="0"/>
      <w:marTop w:val="0"/>
      <w:marBottom w:val="0"/>
      <w:divBdr>
        <w:top w:val="none" w:sz="0" w:space="0" w:color="auto"/>
        <w:left w:val="none" w:sz="0" w:space="0" w:color="auto"/>
        <w:bottom w:val="none" w:sz="0" w:space="0" w:color="auto"/>
        <w:right w:val="none" w:sz="0" w:space="0" w:color="auto"/>
      </w:divBdr>
    </w:div>
    <w:div w:id="2091267457">
      <w:bodyDiv w:val="1"/>
      <w:marLeft w:val="0"/>
      <w:marRight w:val="0"/>
      <w:marTop w:val="0"/>
      <w:marBottom w:val="0"/>
      <w:divBdr>
        <w:top w:val="none" w:sz="0" w:space="0" w:color="auto"/>
        <w:left w:val="none" w:sz="0" w:space="0" w:color="auto"/>
        <w:bottom w:val="none" w:sz="0" w:space="0" w:color="auto"/>
        <w:right w:val="none" w:sz="0" w:space="0" w:color="auto"/>
      </w:divBdr>
    </w:div>
    <w:div w:id="2108496248">
      <w:bodyDiv w:val="1"/>
      <w:marLeft w:val="0"/>
      <w:marRight w:val="0"/>
      <w:marTop w:val="0"/>
      <w:marBottom w:val="0"/>
      <w:divBdr>
        <w:top w:val="none" w:sz="0" w:space="0" w:color="auto"/>
        <w:left w:val="none" w:sz="0" w:space="0" w:color="auto"/>
        <w:bottom w:val="none" w:sz="0" w:space="0" w:color="auto"/>
        <w:right w:val="none" w:sz="0" w:space="0" w:color="auto"/>
      </w:divBdr>
    </w:div>
    <w:div w:id="2112966042">
      <w:bodyDiv w:val="1"/>
      <w:marLeft w:val="0"/>
      <w:marRight w:val="0"/>
      <w:marTop w:val="0"/>
      <w:marBottom w:val="0"/>
      <w:divBdr>
        <w:top w:val="none" w:sz="0" w:space="0" w:color="auto"/>
        <w:left w:val="none" w:sz="0" w:space="0" w:color="auto"/>
        <w:bottom w:val="none" w:sz="0" w:space="0" w:color="auto"/>
        <w:right w:val="none" w:sz="0" w:space="0" w:color="auto"/>
      </w:divBdr>
    </w:div>
    <w:div w:id="2121103259">
      <w:bodyDiv w:val="1"/>
      <w:marLeft w:val="0"/>
      <w:marRight w:val="0"/>
      <w:marTop w:val="0"/>
      <w:marBottom w:val="0"/>
      <w:divBdr>
        <w:top w:val="none" w:sz="0" w:space="0" w:color="auto"/>
        <w:left w:val="none" w:sz="0" w:space="0" w:color="auto"/>
        <w:bottom w:val="none" w:sz="0" w:space="0" w:color="auto"/>
        <w:right w:val="none" w:sz="0" w:space="0" w:color="auto"/>
      </w:divBdr>
    </w:div>
    <w:div w:id="2129465032">
      <w:bodyDiv w:val="1"/>
      <w:marLeft w:val="0"/>
      <w:marRight w:val="0"/>
      <w:marTop w:val="0"/>
      <w:marBottom w:val="0"/>
      <w:divBdr>
        <w:top w:val="none" w:sz="0" w:space="0" w:color="auto"/>
        <w:left w:val="none" w:sz="0" w:space="0" w:color="auto"/>
        <w:bottom w:val="none" w:sz="0" w:space="0" w:color="auto"/>
        <w:right w:val="none" w:sz="0" w:space="0" w:color="auto"/>
      </w:divBdr>
    </w:div>
    <w:div w:id="2136286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1%D0%B0%D0%B9%D0%BA%D0%B0%D0%BB%D1%8C%D1%81%D0%BA%D0%B0%D1%8F_%D0%A2%D0%AD%D0%A6" TargetMode="External"/><Relationship Id="rId18" Type="http://schemas.openxmlformats.org/officeDocument/2006/relationships/hyperlink" Target="file:///D:\Source\Ses\Docs\&#1054;&#1075;&#1083;&#1072;&#1074;&#1083;&#1077;&#1085;&#1080;&#1077;%20&#1090;&#1086;&#1084;%202%20%20&#1054;.&#1052;..docx" TargetMode="External"/><Relationship Id="rId26" Type="http://schemas.openxmlformats.org/officeDocument/2006/relationships/chart" Target="charts/chart1.xml"/><Relationship Id="rId39" Type="http://schemas.openxmlformats.org/officeDocument/2006/relationships/image" Target="media/image9.wmf"/><Relationship Id="rId21" Type="http://schemas.openxmlformats.org/officeDocument/2006/relationships/footer" Target="footer4.xml"/><Relationship Id="rId34" Type="http://schemas.openxmlformats.org/officeDocument/2006/relationships/image" Target="media/image7.wmf"/><Relationship Id="rId42" Type="http://schemas.openxmlformats.org/officeDocument/2006/relationships/oleObject" Target="embeddings/oleObject8.bin"/><Relationship Id="rId47" Type="http://schemas.openxmlformats.org/officeDocument/2006/relationships/oleObject" Target="embeddings/oleObject11.bin"/><Relationship Id="rId50" Type="http://schemas.openxmlformats.org/officeDocument/2006/relationships/image" Target="media/image14.wmf"/><Relationship Id="rId55" Type="http://schemas.openxmlformats.org/officeDocument/2006/relationships/oleObject" Target="embeddings/oleObject15.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D:\Source\Ses\Docs\&#1054;&#1075;&#1083;&#1072;&#1074;&#1083;&#1077;&#1085;&#1080;&#1077;%20&#1090;&#1086;&#1084;%202%20%20&#1054;.&#1052;..docx" TargetMode="External"/><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image" Target="media/image12.wmf"/><Relationship Id="rId2" Type="http://schemas.openxmlformats.org/officeDocument/2006/relationships/numbering" Target="numbering.xml"/><Relationship Id="rId16" Type="http://schemas.openxmlformats.org/officeDocument/2006/relationships/hyperlink" Target="file:///D:\Source\Ses\Docs\&#1054;&#1075;&#1083;&#1072;&#1074;&#1083;&#1077;&#1085;&#1080;&#1077;%20&#1090;&#1086;&#1084;%202%20%20&#1054;.&#1052;..docx" TargetMode="External"/><Relationship Id="rId20" Type="http://schemas.openxmlformats.org/officeDocument/2006/relationships/footer" Target="footer3.xml"/><Relationship Id="rId29" Type="http://schemas.openxmlformats.org/officeDocument/2006/relationships/oleObject" Target="embeddings/oleObject1.bin"/><Relationship Id="rId41" Type="http://schemas.openxmlformats.org/officeDocument/2006/relationships/image" Target="media/image10.wmf"/><Relationship Id="rId54"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mp"/><Relationship Id="rId24" Type="http://schemas.openxmlformats.org/officeDocument/2006/relationships/hyperlink" Target="file:///D:\Source\Ses\Docs\&#1054;&#1075;&#1083;&#1072;&#1074;&#1083;&#1077;&#1085;&#1080;&#1077;%20&#1090;&#1086;&#1084;%202%20%20&#1054;.&#1052;..docx" TargetMode="External"/><Relationship Id="rId32" Type="http://schemas.openxmlformats.org/officeDocument/2006/relationships/image" Target="media/image6.wmf"/><Relationship Id="rId37" Type="http://schemas.openxmlformats.org/officeDocument/2006/relationships/oleObject" Target="embeddings/oleObject5.bin"/><Relationship Id="rId40" Type="http://schemas.openxmlformats.org/officeDocument/2006/relationships/oleObject" Target="embeddings/oleObject7.bin"/><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internet.garant.ru/document/redirect/71274648/0" TargetMode="External"/><Relationship Id="rId23" Type="http://schemas.openxmlformats.org/officeDocument/2006/relationships/hyperlink" Target="file:///D:\Source\Ses\Docs\&#1054;&#1075;&#1083;&#1072;&#1074;&#1083;&#1077;&#1085;&#1080;&#1077;%20&#1090;&#1086;&#1084;%202%20%20&#1054;.&#1052;..docx" TargetMode="External"/><Relationship Id="rId28" Type="http://schemas.openxmlformats.org/officeDocument/2006/relationships/image" Target="media/image4.wmf"/><Relationship Id="rId36" Type="http://schemas.openxmlformats.org/officeDocument/2006/relationships/image" Target="media/image8.wmf"/><Relationship Id="rId49" Type="http://schemas.openxmlformats.org/officeDocument/2006/relationships/oleObject" Target="embeddings/oleObject12.bin"/><Relationship Id="rId57" Type="http://schemas.openxmlformats.org/officeDocument/2006/relationships/fontTable" Target="fontTable.xml"/><Relationship Id="rId10" Type="http://schemas.openxmlformats.org/officeDocument/2006/relationships/hyperlink" Target="http://www.nostroy.ru/nostroy_archive/nostroy/898581711-SP%20124.13330.2012(dlya%20oznakomleniya).pdf" TargetMode="External"/><Relationship Id="rId19" Type="http://schemas.openxmlformats.org/officeDocument/2006/relationships/footer" Target="footer2.xml"/><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5.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file:///D:\Source\Ses\Docs\&#1054;&#1075;&#1083;&#1072;&#1074;&#1083;&#1077;&#1085;&#1080;&#1077;%20&#1090;&#1086;&#1084;%202%20%20&#1054;.&#1052;..docx" TargetMode="External"/><Relationship Id="rId22" Type="http://schemas.openxmlformats.org/officeDocument/2006/relationships/footer" Target="footer5.xml"/><Relationship Id="rId27" Type="http://schemas.openxmlformats.org/officeDocument/2006/relationships/hyperlink" Target="file:///D:\Source\Ses\Docs\&#1054;&#1075;&#1083;&#1072;&#1074;&#1083;&#1077;&#1085;&#1080;&#1077;%20&#1090;&#1086;&#1084;%202%20%20&#1054;.&#1052;..docx" TargetMode="External"/><Relationship Id="rId30" Type="http://schemas.openxmlformats.org/officeDocument/2006/relationships/image" Target="media/image5.wmf"/><Relationship Id="rId35" Type="http://schemas.openxmlformats.org/officeDocument/2006/relationships/oleObject" Target="embeddings/oleObject4.bin"/><Relationship Id="rId43" Type="http://schemas.openxmlformats.org/officeDocument/2006/relationships/image" Target="media/image11.wmf"/><Relationship Id="rId48" Type="http://schemas.openxmlformats.org/officeDocument/2006/relationships/image" Target="media/image13.wmf"/><Relationship Id="rId56" Type="http://schemas.openxmlformats.org/officeDocument/2006/relationships/oleObject" Target="embeddings/oleObject16.bin"/><Relationship Id="rId8" Type="http://schemas.openxmlformats.org/officeDocument/2006/relationships/image" Target="media/image1.tmp"/><Relationship Id="rId51" Type="http://schemas.openxmlformats.org/officeDocument/2006/relationships/oleObject" Target="embeddings/oleObject13.bin"/><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Nina\Desktop\&#1061;&#1072;&#1085;%20-%20&#1082;&#1086;&#1084;&#1087;\&#1044;&#1086;&#1075;&#1086;&#1074;&#1086;&#1088;%20-%20&#1082;&#1086;&#1084;&#1087;\&#1041;&#1072;&#1081;&#1082;&#1072;&#1083;&#1100;&#1089;&#1082;%20-25\&#1040;&#1082;&#1090;&#1091;&#1072;&#1083;&#1080;&#1079;&#1072;&#1094;&#1080;&#1103;%20&#1089;&#1077;&#1085;&#1090;%2025\&#1048;&#1085;&#1074;&#1077;&#1089;&#1090;&#1080;&#1094;&#1080;&#1080;%20&#1048;&#1085;&#1076;&#1080;&#1082;&#1072;&#1090;&#1086;&#1088;&#1099;%20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тарифов</a:t>
            </a:r>
          </a:p>
        </c:rich>
      </c:tx>
      <c:overlay val="0"/>
      <c:spPr>
        <a:noFill/>
        <a:ln>
          <a:noFill/>
        </a:ln>
        <a:effectLst/>
      </c:spPr>
    </c:title>
    <c:autoTitleDeleted val="0"/>
    <c:plotArea>
      <c:layout>
        <c:manualLayout>
          <c:layoutTarget val="inner"/>
          <c:xMode val="edge"/>
          <c:yMode val="edge"/>
          <c:x val="9.4692038495188105E-2"/>
          <c:y val="0.17171296296296298"/>
          <c:w val="0.87753018372703417"/>
          <c:h val="0.61498432487605714"/>
        </c:manualLayout>
      </c:layout>
      <c:lineChart>
        <c:grouping val="standard"/>
        <c:varyColors val="0"/>
        <c:ser>
          <c:idx val="0"/>
          <c:order val="0"/>
          <c:tx>
            <c:v>Тариф для населения</c:v>
          </c:tx>
          <c:spPr>
            <a:ln w="28575" cap="rnd">
              <a:solidFill>
                <a:schemeClr val="accent1"/>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индикаторы!$D$77:$O$77</c:f>
              <c:numCache>
                <c:formatCode>General</c:formatCode>
                <c:ptCount val="12"/>
                <c:pt idx="0">
                  <c:v>1736</c:v>
                </c:pt>
                <c:pt idx="1">
                  <c:v>1909.6</c:v>
                </c:pt>
                <c:pt idx="2">
                  <c:v>2100</c:v>
                </c:pt>
                <c:pt idx="3">
                  <c:v>2520</c:v>
                </c:pt>
                <c:pt idx="4">
                  <c:v>3024</c:v>
                </c:pt>
                <c:pt idx="5">
                  <c:v>3150.8</c:v>
                </c:pt>
                <c:pt idx="6">
                  <c:v>3623.42</c:v>
                </c:pt>
                <c:pt idx="7">
                  <c:v>4166.933</c:v>
                </c:pt>
                <c:pt idx="8">
                  <c:v>4583.6263000000008</c:v>
                </c:pt>
                <c:pt idx="9">
                  <c:v>4629.462563000001</c:v>
                </c:pt>
                <c:pt idx="10">
                  <c:v>4675.7571886300011</c:v>
                </c:pt>
                <c:pt idx="11">
                  <c:v>4726.3</c:v>
                </c:pt>
              </c:numCache>
            </c:numRef>
          </c:val>
          <c:smooth val="0"/>
          <c:extLst>
            <c:ext xmlns:c16="http://schemas.microsoft.com/office/drawing/2014/chart" uri="{C3380CC4-5D6E-409C-BE32-E72D297353CC}">
              <c16:uniqueId val="{00000000-06CC-4D31-8309-81377500510E}"/>
            </c:ext>
          </c:extLst>
        </c:ser>
        <c:ser>
          <c:idx val="1"/>
          <c:order val="1"/>
          <c:tx>
            <c:v>Экономически обоснованный тариф</c:v>
          </c:tx>
          <c:spPr>
            <a:ln w="28575" cap="rnd">
              <a:solidFill>
                <a:schemeClr val="accent2"/>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индикаторы!$D$78:$O$78</c:f>
              <c:numCache>
                <c:formatCode>General</c:formatCode>
                <c:ptCount val="12"/>
                <c:pt idx="0">
                  <c:v>2373</c:v>
                </c:pt>
                <c:pt idx="1">
                  <c:v>2610.3000000000002</c:v>
                </c:pt>
                <c:pt idx="2">
                  <c:v>5130</c:v>
                </c:pt>
                <c:pt idx="3">
                  <c:v>5360</c:v>
                </c:pt>
                <c:pt idx="4">
                  <c:v>5780</c:v>
                </c:pt>
                <c:pt idx="5">
                  <c:v>5855</c:v>
                </c:pt>
                <c:pt idx="6">
                  <c:v>6250</c:v>
                </c:pt>
                <c:pt idx="7">
                  <c:v>6580</c:v>
                </c:pt>
                <c:pt idx="8">
                  <c:v>6960</c:v>
                </c:pt>
                <c:pt idx="9">
                  <c:v>7200</c:v>
                </c:pt>
                <c:pt idx="10">
                  <c:v>7300</c:v>
                </c:pt>
                <c:pt idx="11">
                  <c:v>7406</c:v>
                </c:pt>
              </c:numCache>
            </c:numRef>
          </c:val>
          <c:smooth val="0"/>
          <c:extLst>
            <c:ext xmlns:c16="http://schemas.microsoft.com/office/drawing/2014/chart" uri="{C3380CC4-5D6E-409C-BE32-E72D297353CC}">
              <c16:uniqueId val="{00000001-06CC-4D31-8309-81377500510E}"/>
            </c:ext>
          </c:extLst>
        </c:ser>
        <c:dLbls>
          <c:showLegendKey val="0"/>
          <c:showVal val="0"/>
          <c:showCatName val="0"/>
          <c:showSerName val="0"/>
          <c:showPercent val="0"/>
          <c:showBubbleSize val="0"/>
        </c:dLbls>
        <c:smooth val="0"/>
        <c:axId val="90766336"/>
        <c:axId val="82301440"/>
      </c:lineChart>
      <c:catAx>
        <c:axId val="90766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301440"/>
        <c:crosses val="autoZero"/>
        <c:auto val="1"/>
        <c:lblAlgn val="ctr"/>
        <c:lblOffset val="100"/>
        <c:noMultiLvlLbl val="0"/>
      </c:catAx>
      <c:valAx>
        <c:axId val="82301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0766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A5CBD6-1816-4A3F-AB40-B12DA6038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95</Pages>
  <Words>31058</Words>
  <Characters>177033</Characters>
  <Application>Microsoft Office Word</Application>
  <DocSecurity>0</DocSecurity>
  <Lines>1475</Lines>
  <Paragraphs>415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Хан Вениамин Владимирович</dc:creator>
  <cp:keywords/>
  <dc:description/>
  <cp:lastModifiedBy>Гл. спец. ОГХ-1</cp:lastModifiedBy>
  <cp:revision>2</cp:revision>
  <cp:lastPrinted>2026-04-15T02:41:00Z</cp:lastPrinted>
  <dcterms:created xsi:type="dcterms:W3CDTF">2026-04-29T04:29:00Z</dcterms:created>
  <dcterms:modified xsi:type="dcterms:W3CDTF">2026-04-29T04:29:00Z</dcterms:modified>
</cp:coreProperties>
</file>